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C45C9" w14:textId="77777777" w:rsidR="00ED0CDD" w:rsidRPr="00B2744D" w:rsidRDefault="00701930" w:rsidP="00ED0CDD">
      <w:pPr>
        <w:tabs>
          <w:tab w:val="left" w:pos="5505"/>
        </w:tabs>
        <w:jc w:val="center"/>
        <w:rPr>
          <w:sz w:val="24"/>
          <w:szCs w:val="24"/>
        </w:rPr>
      </w:pPr>
      <w:r w:rsidRPr="00B2744D">
        <w:rPr>
          <w:rFonts w:cstheme="minorHAnsi"/>
          <w:noProof/>
          <w:sz w:val="24"/>
          <w:szCs w:val="24"/>
          <w:lang w:eastAsia="fr-FR"/>
        </w:rPr>
        <w:drawing>
          <wp:inline distT="0" distB="0" distL="0" distR="0" wp14:anchorId="0C440347" wp14:editId="283E7949">
            <wp:extent cx="1152525" cy="1178899"/>
            <wp:effectExtent l="0" t="0" r="0" b="2540"/>
            <wp:docPr id="1" name="Picture 1" descr="D:\CLOUD BACKUPS [LAPTOP]\ATU\Logos\ATU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OUD BACKUPS [LAPTOP]\ATU\Logos\ATU Logo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124" cy="1188718"/>
                    </a:xfrm>
                    <a:prstGeom prst="rect">
                      <a:avLst/>
                    </a:prstGeom>
                    <a:noFill/>
                    <a:ln>
                      <a:noFill/>
                    </a:ln>
                  </pic:spPr>
                </pic:pic>
              </a:graphicData>
            </a:graphic>
          </wp:inline>
        </w:drawing>
      </w:r>
      <w:bookmarkStart w:id="0" w:name="_GoBack"/>
      <w:bookmarkEnd w:id="0"/>
    </w:p>
    <w:p w14:paraId="2EB6AB37" w14:textId="6086D6B4" w:rsidR="00ED0CDD" w:rsidRPr="00B2744D" w:rsidRDefault="00ED0CDD" w:rsidP="00190F79">
      <w:pPr>
        <w:tabs>
          <w:tab w:val="left" w:pos="5505"/>
        </w:tabs>
        <w:jc w:val="center"/>
        <w:rPr>
          <w:b/>
          <w:sz w:val="40"/>
          <w:szCs w:val="40"/>
        </w:rPr>
      </w:pPr>
      <w:r w:rsidRPr="00B2744D">
        <w:rPr>
          <w:b/>
          <w:sz w:val="40"/>
          <w:szCs w:val="40"/>
        </w:rPr>
        <w:t>AFRICAN TELECOMMUNICATIONS UNION</w:t>
      </w:r>
    </w:p>
    <w:p w14:paraId="30D337A5" w14:textId="2602CBEF" w:rsidR="00ED0CDD" w:rsidRPr="00B2744D" w:rsidRDefault="00ED0CDD" w:rsidP="00ED0CDD">
      <w:pPr>
        <w:tabs>
          <w:tab w:val="left" w:pos="5505"/>
        </w:tabs>
        <w:rPr>
          <w:sz w:val="40"/>
          <w:szCs w:val="40"/>
        </w:rPr>
      </w:pPr>
    </w:p>
    <w:p w14:paraId="545654AF" w14:textId="77777777" w:rsidR="00190F79" w:rsidRPr="00B2744D" w:rsidRDefault="00190F79" w:rsidP="00ED0CDD">
      <w:pPr>
        <w:tabs>
          <w:tab w:val="left" w:pos="5505"/>
        </w:tabs>
        <w:rPr>
          <w:sz w:val="40"/>
          <w:szCs w:val="40"/>
        </w:rPr>
      </w:pPr>
    </w:p>
    <w:p w14:paraId="08D58E1C" w14:textId="50CCA3FE" w:rsidR="003908C0" w:rsidRPr="00B2744D" w:rsidRDefault="003908C0" w:rsidP="003908C0">
      <w:pPr>
        <w:jc w:val="center"/>
        <w:rPr>
          <w:rStyle w:val="ApprefBold"/>
          <w:color w:val="FF0000"/>
          <w:sz w:val="40"/>
          <w:szCs w:val="40"/>
        </w:rPr>
      </w:pPr>
    </w:p>
    <w:p w14:paraId="0577C22B" w14:textId="77777777" w:rsidR="006B0333" w:rsidRPr="00B2744D" w:rsidRDefault="006B0333" w:rsidP="00ED0CDD">
      <w:pPr>
        <w:tabs>
          <w:tab w:val="left" w:pos="5505"/>
        </w:tabs>
        <w:rPr>
          <w:sz w:val="40"/>
          <w:szCs w:val="40"/>
        </w:rPr>
      </w:pPr>
    </w:p>
    <w:p w14:paraId="787ECFEE" w14:textId="77777777" w:rsidR="00ED0CDD" w:rsidRPr="00B2744D" w:rsidRDefault="00ED0CDD" w:rsidP="00ED0CDD">
      <w:pPr>
        <w:tabs>
          <w:tab w:val="left" w:pos="5505"/>
        </w:tabs>
        <w:jc w:val="center"/>
        <w:rPr>
          <w:b/>
          <w:sz w:val="40"/>
          <w:szCs w:val="40"/>
        </w:rPr>
      </w:pPr>
      <w:r w:rsidRPr="00B2744D">
        <w:rPr>
          <w:b/>
          <w:sz w:val="40"/>
          <w:szCs w:val="40"/>
        </w:rPr>
        <w:t>African Spectrum Allocation Plan</w:t>
      </w:r>
    </w:p>
    <w:p w14:paraId="33FBCF34" w14:textId="77777777" w:rsidR="00ED0CDD" w:rsidRPr="00B2744D" w:rsidRDefault="00ED0CDD" w:rsidP="00ED0CDD">
      <w:pPr>
        <w:tabs>
          <w:tab w:val="left" w:pos="5505"/>
        </w:tabs>
        <w:jc w:val="center"/>
        <w:rPr>
          <w:b/>
          <w:sz w:val="40"/>
          <w:szCs w:val="40"/>
        </w:rPr>
      </w:pPr>
      <w:r w:rsidRPr="00B2744D">
        <w:rPr>
          <w:b/>
          <w:sz w:val="40"/>
          <w:szCs w:val="40"/>
        </w:rPr>
        <w:t>(AfriSAP)</w:t>
      </w:r>
    </w:p>
    <w:p w14:paraId="5E48CD8A" w14:textId="77777777" w:rsidR="00151355" w:rsidRPr="00B2744D" w:rsidRDefault="00151355" w:rsidP="00ED0CDD">
      <w:pPr>
        <w:tabs>
          <w:tab w:val="left" w:pos="5505"/>
        </w:tabs>
        <w:jc w:val="center"/>
        <w:rPr>
          <w:b/>
          <w:sz w:val="40"/>
          <w:szCs w:val="40"/>
        </w:rPr>
      </w:pPr>
    </w:p>
    <w:p w14:paraId="2A020432" w14:textId="5CD92416" w:rsidR="00397B08" w:rsidRPr="00B2744D" w:rsidRDefault="002671BA" w:rsidP="00FC5DB1">
      <w:pPr>
        <w:tabs>
          <w:tab w:val="left" w:pos="5505"/>
        </w:tabs>
        <w:jc w:val="center"/>
        <w:rPr>
          <w:b/>
          <w:sz w:val="40"/>
          <w:szCs w:val="40"/>
        </w:rPr>
      </w:pPr>
      <w:r w:rsidRPr="00B2744D">
        <w:rPr>
          <w:b/>
          <w:sz w:val="40"/>
          <w:szCs w:val="40"/>
        </w:rPr>
        <w:t>8.3</w:t>
      </w:r>
      <w:r w:rsidR="006616DB" w:rsidRPr="00B2744D">
        <w:rPr>
          <w:b/>
          <w:sz w:val="40"/>
          <w:szCs w:val="40"/>
        </w:rPr>
        <w:t xml:space="preserve"> </w:t>
      </w:r>
      <w:r w:rsidRPr="00B2744D">
        <w:rPr>
          <w:b/>
          <w:sz w:val="40"/>
          <w:szCs w:val="40"/>
        </w:rPr>
        <w:t>kHz to 30</w:t>
      </w:r>
      <w:r w:rsidR="00FC5DB1" w:rsidRPr="00B2744D">
        <w:rPr>
          <w:b/>
          <w:sz w:val="40"/>
          <w:szCs w:val="40"/>
        </w:rPr>
        <w:t>00</w:t>
      </w:r>
      <w:r w:rsidR="006616DB" w:rsidRPr="00B2744D">
        <w:rPr>
          <w:b/>
          <w:sz w:val="40"/>
          <w:szCs w:val="40"/>
        </w:rPr>
        <w:t xml:space="preserve"> </w:t>
      </w:r>
      <w:r w:rsidR="00FC5DB1" w:rsidRPr="00B2744D">
        <w:rPr>
          <w:b/>
          <w:sz w:val="40"/>
          <w:szCs w:val="40"/>
        </w:rPr>
        <w:t>GHz</w:t>
      </w:r>
    </w:p>
    <w:p w14:paraId="2A67BC92" w14:textId="5E60A7A3" w:rsidR="00A25EA8" w:rsidRPr="00B2744D" w:rsidRDefault="00A25EA8" w:rsidP="00ED0CDD">
      <w:pPr>
        <w:tabs>
          <w:tab w:val="left" w:pos="5505"/>
        </w:tabs>
        <w:jc w:val="center"/>
        <w:rPr>
          <w:b/>
          <w:sz w:val="40"/>
          <w:szCs w:val="40"/>
        </w:rPr>
      </w:pPr>
    </w:p>
    <w:p w14:paraId="3D0C0503" w14:textId="1129140B" w:rsidR="006B0333" w:rsidRPr="00B2744D" w:rsidRDefault="006B0333" w:rsidP="00ED0CDD">
      <w:pPr>
        <w:tabs>
          <w:tab w:val="left" w:pos="5505"/>
        </w:tabs>
        <w:jc w:val="center"/>
        <w:rPr>
          <w:b/>
          <w:sz w:val="40"/>
          <w:szCs w:val="40"/>
        </w:rPr>
      </w:pPr>
    </w:p>
    <w:p w14:paraId="4006412F" w14:textId="58EF79F3" w:rsidR="00ED0CDD" w:rsidRPr="00B2744D" w:rsidRDefault="00A25EA8" w:rsidP="00ED0CDD">
      <w:pPr>
        <w:tabs>
          <w:tab w:val="left" w:pos="5505"/>
        </w:tabs>
        <w:jc w:val="center"/>
        <w:rPr>
          <w:b/>
          <w:sz w:val="40"/>
          <w:szCs w:val="40"/>
        </w:rPr>
      </w:pPr>
      <w:r w:rsidRPr="00B2744D">
        <w:rPr>
          <w:b/>
          <w:sz w:val="40"/>
          <w:szCs w:val="40"/>
        </w:rPr>
        <w:t>1</w:t>
      </w:r>
      <w:r w:rsidRPr="00B2744D">
        <w:rPr>
          <w:b/>
          <w:sz w:val="40"/>
          <w:szCs w:val="40"/>
          <w:vertAlign w:val="superscript"/>
        </w:rPr>
        <w:t>st</w:t>
      </w:r>
      <w:r w:rsidRPr="00B2744D">
        <w:rPr>
          <w:b/>
          <w:sz w:val="40"/>
          <w:szCs w:val="40"/>
        </w:rPr>
        <w:t xml:space="preserve"> Edition</w:t>
      </w:r>
    </w:p>
    <w:p w14:paraId="762649BF" w14:textId="6939691E" w:rsidR="006B0333" w:rsidRPr="00B2744D" w:rsidRDefault="006B0333" w:rsidP="00ED0CDD">
      <w:pPr>
        <w:tabs>
          <w:tab w:val="left" w:pos="5505"/>
        </w:tabs>
        <w:jc w:val="center"/>
        <w:rPr>
          <w:b/>
          <w:sz w:val="40"/>
          <w:szCs w:val="40"/>
        </w:rPr>
      </w:pPr>
    </w:p>
    <w:p w14:paraId="5A82A1ED" w14:textId="608AEEDE" w:rsidR="006B0333" w:rsidRPr="00B2744D" w:rsidRDefault="006B0333" w:rsidP="00ED0CDD">
      <w:pPr>
        <w:tabs>
          <w:tab w:val="left" w:pos="5505"/>
        </w:tabs>
        <w:jc w:val="center"/>
        <w:rPr>
          <w:b/>
          <w:sz w:val="40"/>
          <w:szCs w:val="40"/>
        </w:rPr>
      </w:pPr>
    </w:p>
    <w:p w14:paraId="4CFA9875" w14:textId="77777777" w:rsidR="006B0333" w:rsidRPr="00B2744D" w:rsidRDefault="006B0333" w:rsidP="00ED0CDD">
      <w:pPr>
        <w:tabs>
          <w:tab w:val="left" w:pos="5505"/>
        </w:tabs>
        <w:jc w:val="center"/>
        <w:rPr>
          <w:b/>
          <w:sz w:val="40"/>
          <w:szCs w:val="40"/>
        </w:rPr>
      </w:pPr>
    </w:p>
    <w:p w14:paraId="26745F28" w14:textId="2FC4AAE3" w:rsidR="006B0333" w:rsidRPr="00B2744D" w:rsidRDefault="006B0333" w:rsidP="00ED0CDD">
      <w:pPr>
        <w:tabs>
          <w:tab w:val="left" w:pos="5505"/>
        </w:tabs>
        <w:jc w:val="center"/>
        <w:rPr>
          <w:b/>
          <w:sz w:val="40"/>
          <w:szCs w:val="40"/>
        </w:rPr>
      </w:pPr>
      <w:r w:rsidRPr="00B2744D">
        <w:rPr>
          <w:b/>
          <w:sz w:val="40"/>
          <w:szCs w:val="40"/>
        </w:rPr>
        <w:t>August 2021</w:t>
      </w:r>
    </w:p>
    <w:p w14:paraId="00A8B735" w14:textId="19E09566" w:rsidR="00ED0CDD" w:rsidRPr="00B2744D" w:rsidRDefault="00ED0CDD" w:rsidP="00ED0CDD">
      <w:pPr>
        <w:tabs>
          <w:tab w:val="left" w:pos="5505"/>
        </w:tabs>
        <w:jc w:val="center"/>
        <w:rPr>
          <w:b/>
          <w:sz w:val="40"/>
          <w:szCs w:val="40"/>
        </w:rPr>
        <w:sectPr w:rsidR="00ED0CDD" w:rsidRPr="00B2744D" w:rsidSect="0020041D">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60"/>
        </w:sectPr>
      </w:pPr>
    </w:p>
    <w:p w14:paraId="63892486" w14:textId="54457CC4" w:rsidR="00592C51" w:rsidRPr="00B2744D" w:rsidRDefault="00592C51" w:rsidP="00592C51">
      <w:pPr>
        <w:jc w:val="center"/>
        <w:rPr>
          <w:b/>
          <w:i/>
          <w:sz w:val="24"/>
          <w:szCs w:val="24"/>
        </w:rPr>
      </w:pPr>
      <w:r w:rsidRPr="00B2744D">
        <w:rPr>
          <w:b/>
          <w:i/>
          <w:sz w:val="24"/>
          <w:szCs w:val="24"/>
        </w:rPr>
        <w:lastRenderedPageBreak/>
        <w:t>Acknowledgement</w:t>
      </w:r>
    </w:p>
    <w:p w14:paraId="52B6E1C4" w14:textId="324EDFAE" w:rsidR="0055170E" w:rsidRPr="00B2744D" w:rsidRDefault="001031BE" w:rsidP="00967F39">
      <w:pPr>
        <w:jc w:val="center"/>
        <w:rPr>
          <w:sz w:val="24"/>
          <w:szCs w:val="24"/>
        </w:rPr>
      </w:pPr>
      <w:r w:rsidRPr="00B2744D">
        <w:rPr>
          <w:sz w:val="24"/>
          <w:szCs w:val="24"/>
        </w:rPr>
        <w:t>This plan</w:t>
      </w:r>
      <w:r w:rsidR="00A36DE3" w:rsidRPr="00B2744D">
        <w:rPr>
          <w:sz w:val="24"/>
          <w:szCs w:val="24"/>
        </w:rPr>
        <w:t xml:space="preserve"> was based on </w:t>
      </w:r>
      <w:r w:rsidR="00A021D9" w:rsidRPr="00B2744D">
        <w:rPr>
          <w:sz w:val="24"/>
          <w:szCs w:val="24"/>
        </w:rPr>
        <w:t>the</w:t>
      </w:r>
      <w:r w:rsidR="00821390" w:rsidRPr="00B2744D">
        <w:rPr>
          <w:sz w:val="24"/>
          <w:szCs w:val="24"/>
        </w:rPr>
        <w:t xml:space="preserve"> current</w:t>
      </w:r>
      <w:r w:rsidR="00A021D9" w:rsidRPr="00B2744D">
        <w:rPr>
          <w:sz w:val="24"/>
          <w:szCs w:val="24"/>
        </w:rPr>
        <w:t xml:space="preserve"> ITU RR Region 1 Allocation 2020 edition</w:t>
      </w:r>
      <w:r w:rsidR="00A36DE3" w:rsidRPr="00B2744D">
        <w:rPr>
          <w:sz w:val="24"/>
          <w:szCs w:val="24"/>
        </w:rPr>
        <w:t>.</w:t>
      </w:r>
    </w:p>
    <w:p w14:paraId="3D9ADE22" w14:textId="77777777" w:rsidR="0055170E" w:rsidRPr="00B2744D" w:rsidRDefault="0055170E">
      <w:pPr>
        <w:rPr>
          <w:sz w:val="24"/>
          <w:szCs w:val="24"/>
        </w:rPr>
      </w:pPr>
      <w:r w:rsidRPr="00B2744D">
        <w:rPr>
          <w:sz w:val="24"/>
          <w:szCs w:val="24"/>
        </w:rPr>
        <w:br w:type="page"/>
      </w:r>
    </w:p>
    <w:p w14:paraId="1DED39C6" w14:textId="77777777" w:rsidR="00D454DD" w:rsidRPr="00B2744D" w:rsidRDefault="00D454DD" w:rsidP="00C10054">
      <w:pPr>
        <w:rPr>
          <w:sz w:val="24"/>
          <w:szCs w:val="24"/>
        </w:rPr>
      </w:pPr>
    </w:p>
    <w:p w14:paraId="1237BF51" w14:textId="108A7151" w:rsidR="00DC3A6E" w:rsidRDefault="008C67D2" w:rsidP="00DC3A6E">
      <w:pPr>
        <w:pStyle w:val="TOC1"/>
        <w:framePr w:wrap="around"/>
        <w:rPr>
          <w:rFonts w:asciiTheme="minorHAnsi" w:eastAsiaTheme="minorEastAsia" w:hAnsiTheme="minorHAnsi" w:cstheme="minorBidi"/>
          <w:b w:val="0"/>
          <w:noProof/>
          <w:sz w:val="22"/>
          <w:szCs w:val="22"/>
          <w:lang w:val="en-GB" w:eastAsia="en-GB"/>
        </w:rPr>
      </w:pPr>
      <w:r w:rsidRPr="00B2744D">
        <w:rPr>
          <w:rFonts w:asciiTheme="minorHAnsi" w:hAnsiTheme="minorHAnsi"/>
          <w:lang w:val="en-GB"/>
        </w:rPr>
        <w:lastRenderedPageBreak/>
        <w:fldChar w:fldCharType="begin"/>
      </w:r>
      <w:r w:rsidRPr="00B2744D">
        <w:rPr>
          <w:rFonts w:asciiTheme="minorHAnsi" w:hAnsiTheme="minorHAnsi"/>
          <w:lang w:val="en-GB"/>
        </w:rPr>
        <w:instrText xml:space="preserve"> TOC \o "1-3" </w:instrText>
      </w:r>
      <w:r w:rsidRPr="00B2744D">
        <w:rPr>
          <w:rFonts w:asciiTheme="minorHAnsi" w:hAnsiTheme="minorHAnsi"/>
          <w:lang w:val="en-GB"/>
        </w:rPr>
        <w:fldChar w:fldCharType="separate"/>
      </w:r>
      <w:r w:rsidR="00DC3A6E" w:rsidRPr="00AD4F32">
        <w:rPr>
          <w:rFonts w:asciiTheme="minorHAnsi" w:hAnsiTheme="minorHAnsi" w:cstheme="minorHAnsi"/>
          <w:noProof/>
          <w:color w:val="00B050"/>
          <w:lang w:val="en-GB"/>
        </w:rPr>
        <w:t>1.</w:t>
      </w:r>
      <w:r w:rsidR="00DC3A6E">
        <w:rPr>
          <w:rFonts w:asciiTheme="minorHAnsi" w:eastAsiaTheme="minorEastAsia" w:hAnsiTheme="minorHAnsi" w:cstheme="minorBidi"/>
          <w:b w:val="0"/>
          <w:noProof/>
          <w:sz w:val="22"/>
          <w:szCs w:val="22"/>
          <w:lang w:val="en-GB" w:eastAsia="en-GB"/>
        </w:rPr>
        <w:tab/>
      </w:r>
      <w:r w:rsidR="00DC3A6E" w:rsidRPr="00AD4F32">
        <w:rPr>
          <w:rFonts w:asciiTheme="minorHAnsi" w:hAnsiTheme="minorHAnsi" w:cstheme="minorHAnsi"/>
          <w:noProof/>
          <w:color w:val="00B050"/>
          <w:lang w:val="en-GB"/>
        </w:rPr>
        <w:t>SCOPE OF THE AfriSAP</w:t>
      </w:r>
      <w:r w:rsidR="00DC3A6E">
        <w:rPr>
          <w:noProof/>
        </w:rPr>
        <w:tab/>
      </w:r>
      <w:r w:rsidR="00DC3A6E">
        <w:rPr>
          <w:noProof/>
        </w:rPr>
        <w:fldChar w:fldCharType="begin"/>
      </w:r>
      <w:r w:rsidR="00DC3A6E">
        <w:rPr>
          <w:noProof/>
        </w:rPr>
        <w:instrText xml:space="preserve"> PAGEREF _Toc90306535 \h </w:instrText>
      </w:r>
      <w:r w:rsidR="00DC3A6E">
        <w:rPr>
          <w:noProof/>
        </w:rPr>
      </w:r>
      <w:r w:rsidR="00DC3A6E">
        <w:rPr>
          <w:noProof/>
        </w:rPr>
        <w:fldChar w:fldCharType="separate"/>
      </w:r>
      <w:r w:rsidR="00DC3A6E">
        <w:rPr>
          <w:noProof/>
        </w:rPr>
        <w:t>8</w:t>
      </w:r>
      <w:r w:rsidR="00DC3A6E">
        <w:rPr>
          <w:noProof/>
        </w:rPr>
        <w:fldChar w:fldCharType="end"/>
      </w:r>
    </w:p>
    <w:p w14:paraId="7FB35360" w14:textId="7007B46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2.</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INTRODUCTION</w:t>
      </w:r>
      <w:r>
        <w:rPr>
          <w:noProof/>
        </w:rPr>
        <w:tab/>
      </w:r>
      <w:r>
        <w:rPr>
          <w:noProof/>
        </w:rPr>
        <w:fldChar w:fldCharType="begin"/>
      </w:r>
      <w:r>
        <w:rPr>
          <w:noProof/>
        </w:rPr>
        <w:instrText xml:space="preserve"> PAGEREF _Toc90306536 \h </w:instrText>
      </w:r>
      <w:r>
        <w:rPr>
          <w:noProof/>
        </w:rPr>
      </w:r>
      <w:r>
        <w:rPr>
          <w:noProof/>
        </w:rPr>
        <w:fldChar w:fldCharType="separate"/>
      </w:r>
      <w:r>
        <w:rPr>
          <w:noProof/>
        </w:rPr>
        <w:t>8</w:t>
      </w:r>
      <w:r>
        <w:rPr>
          <w:noProof/>
        </w:rPr>
        <w:fldChar w:fldCharType="end"/>
      </w:r>
    </w:p>
    <w:p w14:paraId="1D92789F" w14:textId="42A7CFD5"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3.</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PURPOSES AND OBJECTIVES</w:t>
      </w:r>
      <w:r>
        <w:rPr>
          <w:noProof/>
        </w:rPr>
        <w:tab/>
      </w:r>
      <w:r>
        <w:rPr>
          <w:noProof/>
        </w:rPr>
        <w:fldChar w:fldCharType="begin"/>
      </w:r>
      <w:r>
        <w:rPr>
          <w:noProof/>
        </w:rPr>
        <w:instrText xml:space="preserve"> PAGEREF _Toc90306537 \h </w:instrText>
      </w:r>
      <w:r>
        <w:rPr>
          <w:noProof/>
        </w:rPr>
      </w:r>
      <w:r>
        <w:rPr>
          <w:noProof/>
        </w:rPr>
        <w:fldChar w:fldCharType="separate"/>
      </w:r>
      <w:r>
        <w:rPr>
          <w:noProof/>
        </w:rPr>
        <w:t>8</w:t>
      </w:r>
      <w:r>
        <w:rPr>
          <w:noProof/>
        </w:rPr>
        <w:fldChar w:fldCharType="end"/>
      </w:r>
    </w:p>
    <w:p w14:paraId="172A3139" w14:textId="497A4312"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4.</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THE ITU RADIO REGIONS</w:t>
      </w:r>
      <w:r>
        <w:rPr>
          <w:noProof/>
        </w:rPr>
        <w:tab/>
      </w:r>
      <w:r>
        <w:rPr>
          <w:noProof/>
        </w:rPr>
        <w:fldChar w:fldCharType="begin"/>
      </w:r>
      <w:r>
        <w:rPr>
          <w:noProof/>
        </w:rPr>
        <w:instrText xml:space="preserve"> PAGEREF _Toc90306538 \h </w:instrText>
      </w:r>
      <w:r>
        <w:rPr>
          <w:noProof/>
        </w:rPr>
      </w:r>
      <w:r>
        <w:rPr>
          <w:noProof/>
        </w:rPr>
        <w:fldChar w:fldCharType="separate"/>
      </w:r>
      <w:r>
        <w:rPr>
          <w:noProof/>
        </w:rPr>
        <w:t>9</w:t>
      </w:r>
      <w:r>
        <w:rPr>
          <w:noProof/>
        </w:rPr>
        <w:fldChar w:fldCharType="end"/>
      </w:r>
    </w:p>
    <w:p w14:paraId="48AF19CB" w14:textId="3E60874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5.</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THE ATU SUB-REGIONS</w:t>
      </w:r>
      <w:r>
        <w:rPr>
          <w:noProof/>
        </w:rPr>
        <w:tab/>
      </w:r>
      <w:r>
        <w:rPr>
          <w:noProof/>
        </w:rPr>
        <w:fldChar w:fldCharType="begin"/>
      </w:r>
      <w:r>
        <w:rPr>
          <w:noProof/>
        </w:rPr>
        <w:instrText xml:space="preserve"> PAGEREF _Toc90306539 \h </w:instrText>
      </w:r>
      <w:r>
        <w:rPr>
          <w:noProof/>
        </w:rPr>
      </w:r>
      <w:r>
        <w:rPr>
          <w:noProof/>
        </w:rPr>
        <w:fldChar w:fldCharType="separate"/>
      </w:r>
      <w:r>
        <w:rPr>
          <w:noProof/>
        </w:rPr>
        <w:t>10</w:t>
      </w:r>
      <w:r>
        <w:rPr>
          <w:noProof/>
        </w:rPr>
        <w:fldChar w:fldCharType="end"/>
      </w:r>
    </w:p>
    <w:p w14:paraId="007D6288" w14:textId="6360AF73"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6.</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REVISION</w:t>
      </w:r>
      <w:r>
        <w:rPr>
          <w:noProof/>
        </w:rPr>
        <w:tab/>
      </w:r>
      <w:r>
        <w:rPr>
          <w:noProof/>
        </w:rPr>
        <w:fldChar w:fldCharType="begin"/>
      </w:r>
      <w:r>
        <w:rPr>
          <w:noProof/>
        </w:rPr>
        <w:instrText xml:space="preserve"> PAGEREF _Toc90306540 \h </w:instrText>
      </w:r>
      <w:r>
        <w:rPr>
          <w:noProof/>
        </w:rPr>
      </w:r>
      <w:r>
        <w:rPr>
          <w:noProof/>
        </w:rPr>
        <w:fldChar w:fldCharType="separate"/>
      </w:r>
      <w:r>
        <w:rPr>
          <w:noProof/>
        </w:rPr>
        <w:t>11</w:t>
      </w:r>
      <w:r>
        <w:rPr>
          <w:noProof/>
        </w:rPr>
        <w:fldChar w:fldCharType="end"/>
      </w:r>
    </w:p>
    <w:p w14:paraId="6539B074" w14:textId="594ED80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7.</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STRUCTURE OF THE TABLE OF SPECTRUM ALLOCATIONS</w:t>
      </w:r>
      <w:r>
        <w:rPr>
          <w:noProof/>
        </w:rPr>
        <w:tab/>
      </w:r>
      <w:r>
        <w:rPr>
          <w:noProof/>
        </w:rPr>
        <w:fldChar w:fldCharType="begin"/>
      </w:r>
      <w:r>
        <w:rPr>
          <w:noProof/>
        </w:rPr>
        <w:instrText xml:space="preserve"> PAGEREF _Toc90306541 \h </w:instrText>
      </w:r>
      <w:r>
        <w:rPr>
          <w:noProof/>
        </w:rPr>
      </w:r>
      <w:r>
        <w:rPr>
          <w:noProof/>
        </w:rPr>
        <w:fldChar w:fldCharType="separate"/>
      </w:r>
      <w:r>
        <w:rPr>
          <w:noProof/>
        </w:rPr>
        <w:t>11</w:t>
      </w:r>
      <w:r>
        <w:rPr>
          <w:noProof/>
        </w:rPr>
        <w:fldChar w:fldCharType="end"/>
      </w:r>
    </w:p>
    <w:p w14:paraId="7133430E" w14:textId="036EA28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7.1</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1: ITU Region 1 Allocations and Footnotes</w:t>
      </w:r>
      <w:r>
        <w:rPr>
          <w:noProof/>
        </w:rPr>
        <w:tab/>
      </w:r>
      <w:r>
        <w:rPr>
          <w:noProof/>
        </w:rPr>
        <w:fldChar w:fldCharType="begin"/>
      </w:r>
      <w:r>
        <w:rPr>
          <w:noProof/>
        </w:rPr>
        <w:instrText xml:space="preserve"> PAGEREF _Toc90306542 \h </w:instrText>
      </w:r>
      <w:r>
        <w:rPr>
          <w:noProof/>
        </w:rPr>
      </w:r>
      <w:r>
        <w:rPr>
          <w:noProof/>
        </w:rPr>
        <w:fldChar w:fldCharType="separate"/>
      </w:r>
      <w:r>
        <w:rPr>
          <w:noProof/>
        </w:rPr>
        <w:t>11</w:t>
      </w:r>
      <w:r>
        <w:rPr>
          <w:noProof/>
        </w:rPr>
        <w:fldChar w:fldCharType="end"/>
      </w:r>
    </w:p>
    <w:p w14:paraId="56A0717C" w14:textId="2899344C"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7.2</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2: Africa Common Allocations and Relevant ITU Footnotes</w:t>
      </w:r>
      <w:r>
        <w:rPr>
          <w:noProof/>
        </w:rPr>
        <w:tab/>
      </w:r>
      <w:r>
        <w:rPr>
          <w:noProof/>
        </w:rPr>
        <w:fldChar w:fldCharType="begin"/>
      </w:r>
      <w:r>
        <w:rPr>
          <w:noProof/>
        </w:rPr>
        <w:instrText xml:space="preserve"> PAGEREF _Toc90306543 \h </w:instrText>
      </w:r>
      <w:r>
        <w:rPr>
          <w:noProof/>
        </w:rPr>
      </w:r>
      <w:r>
        <w:rPr>
          <w:noProof/>
        </w:rPr>
        <w:fldChar w:fldCharType="separate"/>
      </w:r>
      <w:r>
        <w:rPr>
          <w:noProof/>
        </w:rPr>
        <w:t>11</w:t>
      </w:r>
      <w:r>
        <w:rPr>
          <w:noProof/>
        </w:rPr>
        <w:fldChar w:fldCharType="end"/>
      </w:r>
    </w:p>
    <w:p w14:paraId="642E968F" w14:textId="61113F55"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7.3</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3: Typical Applications</w:t>
      </w:r>
      <w:r>
        <w:rPr>
          <w:noProof/>
        </w:rPr>
        <w:tab/>
      </w:r>
      <w:r>
        <w:rPr>
          <w:noProof/>
        </w:rPr>
        <w:fldChar w:fldCharType="begin"/>
      </w:r>
      <w:r>
        <w:rPr>
          <w:noProof/>
        </w:rPr>
        <w:instrText xml:space="preserve"> PAGEREF _Toc90306544 \h </w:instrText>
      </w:r>
      <w:r>
        <w:rPr>
          <w:noProof/>
        </w:rPr>
      </w:r>
      <w:r>
        <w:rPr>
          <w:noProof/>
        </w:rPr>
        <w:fldChar w:fldCharType="separate"/>
      </w:r>
      <w:r>
        <w:rPr>
          <w:noProof/>
        </w:rPr>
        <w:t>12</w:t>
      </w:r>
      <w:r>
        <w:rPr>
          <w:noProof/>
        </w:rPr>
        <w:fldChar w:fldCharType="end"/>
      </w:r>
    </w:p>
    <w:p w14:paraId="6A52D718" w14:textId="5F271252"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7.4</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4: Additional Information</w:t>
      </w:r>
      <w:r>
        <w:rPr>
          <w:noProof/>
        </w:rPr>
        <w:tab/>
      </w:r>
      <w:r>
        <w:rPr>
          <w:noProof/>
        </w:rPr>
        <w:fldChar w:fldCharType="begin"/>
      </w:r>
      <w:r>
        <w:rPr>
          <w:noProof/>
        </w:rPr>
        <w:instrText xml:space="preserve"> PAGEREF _Toc90306545 \h </w:instrText>
      </w:r>
      <w:r>
        <w:rPr>
          <w:noProof/>
        </w:rPr>
      </w:r>
      <w:r>
        <w:rPr>
          <w:noProof/>
        </w:rPr>
        <w:fldChar w:fldCharType="separate"/>
      </w:r>
      <w:r>
        <w:rPr>
          <w:noProof/>
        </w:rPr>
        <w:t>12</w:t>
      </w:r>
      <w:r>
        <w:rPr>
          <w:noProof/>
        </w:rPr>
        <w:fldChar w:fldCharType="end"/>
      </w:r>
    </w:p>
    <w:p w14:paraId="0712AA2F" w14:textId="68A4FB07"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7.5</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Note relating to numbers of ITU-R recommendations and reports</w:t>
      </w:r>
      <w:r>
        <w:rPr>
          <w:noProof/>
        </w:rPr>
        <w:tab/>
      </w:r>
      <w:r>
        <w:rPr>
          <w:noProof/>
        </w:rPr>
        <w:fldChar w:fldCharType="begin"/>
      </w:r>
      <w:r>
        <w:rPr>
          <w:noProof/>
        </w:rPr>
        <w:instrText xml:space="preserve"> PAGEREF _Toc90306546 \h </w:instrText>
      </w:r>
      <w:r>
        <w:rPr>
          <w:noProof/>
        </w:rPr>
      </w:r>
      <w:r>
        <w:rPr>
          <w:noProof/>
        </w:rPr>
        <w:fldChar w:fldCharType="separate"/>
      </w:r>
      <w:r>
        <w:rPr>
          <w:noProof/>
        </w:rPr>
        <w:t>13</w:t>
      </w:r>
      <w:r>
        <w:rPr>
          <w:noProof/>
        </w:rPr>
        <w:fldChar w:fldCharType="end"/>
      </w:r>
    </w:p>
    <w:p w14:paraId="72178737" w14:textId="422A07FA"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TABLE OF FREQUENCY ALLOCATIONS AND APPLICATIONS</w:t>
      </w:r>
      <w:r>
        <w:rPr>
          <w:noProof/>
        </w:rPr>
        <w:tab/>
      </w:r>
      <w:r>
        <w:rPr>
          <w:noProof/>
        </w:rPr>
        <w:fldChar w:fldCharType="begin"/>
      </w:r>
      <w:r>
        <w:rPr>
          <w:noProof/>
        </w:rPr>
        <w:instrText xml:space="preserve"> PAGEREF _Toc90306547 \h </w:instrText>
      </w:r>
      <w:r>
        <w:rPr>
          <w:noProof/>
        </w:rPr>
      </w:r>
      <w:r>
        <w:rPr>
          <w:noProof/>
        </w:rPr>
        <w:fldChar w:fldCharType="separate"/>
      </w:r>
      <w:r>
        <w:rPr>
          <w:noProof/>
        </w:rPr>
        <w:t>14</w:t>
      </w:r>
      <w:r>
        <w:rPr>
          <w:noProof/>
        </w:rPr>
        <w:fldChar w:fldCharType="end"/>
      </w:r>
    </w:p>
    <w:p w14:paraId="0BAB4763" w14:textId="43D2403A"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9.</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BAND PLANS AND FREQUENCY MIGRATION/RE-FARMING</w:t>
      </w:r>
      <w:r>
        <w:rPr>
          <w:noProof/>
        </w:rPr>
        <w:tab/>
      </w:r>
      <w:r>
        <w:rPr>
          <w:noProof/>
        </w:rPr>
        <w:fldChar w:fldCharType="begin"/>
      </w:r>
      <w:r>
        <w:rPr>
          <w:noProof/>
        </w:rPr>
        <w:instrText xml:space="preserve"> PAGEREF _Toc90306548 \h </w:instrText>
      </w:r>
      <w:r>
        <w:rPr>
          <w:noProof/>
        </w:rPr>
      </w:r>
      <w:r>
        <w:rPr>
          <w:noProof/>
        </w:rPr>
        <w:fldChar w:fldCharType="separate"/>
      </w:r>
      <w:r>
        <w:rPr>
          <w:noProof/>
        </w:rPr>
        <w:t>121</w:t>
      </w:r>
      <w:r>
        <w:rPr>
          <w:noProof/>
        </w:rPr>
        <w:fldChar w:fldCharType="end"/>
      </w:r>
    </w:p>
    <w:p w14:paraId="44DE64ED" w14:textId="79914F1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10.</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FUTURE EDITIONS</w:t>
      </w:r>
      <w:r>
        <w:rPr>
          <w:noProof/>
        </w:rPr>
        <w:tab/>
      </w:r>
      <w:r>
        <w:rPr>
          <w:noProof/>
        </w:rPr>
        <w:fldChar w:fldCharType="begin"/>
      </w:r>
      <w:r>
        <w:rPr>
          <w:noProof/>
        </w:rPr>
        <w:instrText xml:space="preserve"> PAGEREF _Toc90306549 \h </w:instrText>
      </w:r>
      <w:r>
        <w:rPr>
          <w:noProof/>
        </w:rPr>
      </w:r>
      <w:r>
        <w:rPr>
          <w:noProof/>
        </w:rPr>
        <w:fldChar w:fldCharType="separate"/>
      </w:r>
      <w:r>
        <w:rPr>
          <w:noProof/>
        </w:rPr>
        <w:t>121</w:t>
      </w:r>
      <w:r>
        <w:rPr>
          <w:noProof/>
        </w:rPr>
        <w:fldChar w:fldCharType="end"/>
      </w:r>
    </w:p>
    <w:p w14:paraId="22D2A846" w14:textId="6DBE553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11.</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RECOMMENDATIONS</w:t>
      </w:r>
      <w:r>
        <w:rPr>
          <w:noProof/>
        </w:rPr>
        <w:tab/>
      </w:r>
      <w:r>
        <w:rPr>
          <w:noProof/>
        </w:rPr>
        <w:fldChar w:fldCharType="begin"/>
      </w:r>
      <w:r>
        <w:rPr>
          <w:noProof/>
        </w:rPr>
        <w:instrText xml:space="preserve"> PAGEREF _Toc90306550 \h </w:instrText>
      </w:r>
      <w:r>
        <w:rPr>
          <w:noProof/>
        </w:rPr>
      </w:r>
      <w:r>
        <w:rPr>
          <w:noProof/>
        </w:rPr>
        <w:fldChar w:fldCharType="separate"/>
      </w:r>
      <w:r>
        <w:rPr>
          <w:noProof/>
        </w:rPr>
        <w:t>121</w:t>
      </w:r>
      <w:r>
        <w:rPr>
          <w:noProof/>
        </w:rPr>
        <w:fldChar w:fldCharType="end"/>
      </w:r>
    </w:p>
    <w:p w14:paraId="068E468C" w14:textId="67DE6E82"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12</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ANNEXES</w:t>
      </w:r>
      <w:r>
        <w:rPr>
          <w:noProof/>
        </w:rPr>
        <w:tab/>
      </w:r>
      <w:r>
        <w:rPr>
          <w:noProof/>
        </w:rPr>
        <w:fldChar w:fldCharType="begin"/>
      </w:r>
      <w:r>
        <w:rPr>
          <w:noProof/>
        </w:rPr>
        <w:instrText xml:space="preserve"> PAGEREF _Toc90306551 \h </w:instrText>
      </w:r>
      <w:r>
        <w:rPr>
          <w:noProof/>
        </w:rPr>
      </w:r>
      <w:r>
        <w:rPr>
          <w:noProof/>
        </w:rPr>
        <w:fldChar w:fldCharType="separate"/>
      </w:r>
      <w:r>
        <w:rPr>
          <w:noProof/>
        </w:rPr>
        <w:t>121</w:t>
      </w:r>
      <w:r>
        <w:rPr>
          <w:noProof/>
        </w:rPr>
        <w:fldChar w:fldCharType="end"/>
      </w:r>
    </w:p>
    <w:p w14:paraId="1B35166B" w14:textId="0FB02ACA"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A: List of ITU Radio Regulations footnotes referenced/mentioned in Column 1 and Column 2 of the Table of Frequency Allocations</w:t>
      </w:r>
      <w:r>
        <w:rPr>
          <w:noProof/>
        </w:rPr>
        <w:tab/>
      </w:r>
      <w:r>
        <w:rPr>
          <w:noProof/>
        </w:rPr>
        <w:fldChar w:fldCharType="begin"/>
      </w:r>
      <w:r>
        <w:rPr>
          <w:noProof/>
        </w:rPr>
        <w:instrText xml:space="preserve"> PAGEREF _Toc90306552 \h </w:instrText>
      </w:r>
      <w:r>
        <w:rPr>
          <w:noProof/>
        </w:rPr>
      </w:r>
      <w:r>
        <w:rPr>
          <w:noProof/>
        </w:rPr>
        <w:fldChar w:fldCharType="separate"/>
      </w:r>
      <w:r>
        <w:rPr>
          <w:noProof/>
        </w:rPr>
        <w:t>122</w:t>
      </w:r>
      <w:r>
        <w:rPr>
          <w:noProof/>
        </w:rPr>
        <w:fldChar w:fldCharType="end"/>
      </w:r>
    </w:p>
    <w:p w14:paraId="5EA9CB21" w14:textId="1A93B575"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 xml:space="preserve">Annex B: RR Footnotes Containing </w:t>
      </w:r>
      <w:r w:rsidRPr="00AD4F32">
        <w:rPr>
          <w:rFonts w:asciiTheme="minorHAnsi" w:hAnsiTheme="minorHAnsi" w:cstheme="minorHAnsi"/>
          <w:i/>
          <w:noProof/>
          <w:color w:val="00B050"/>
          <w:u w:val="single"/>
          <w:lang w:val="en-GB"/>
        </w:rPr>
        <w:t>Explicit</w:t>
      </w:r>
      <w:r w:rsidRPr="00AD4F32">
        <w:rPr>
          <w:rFonts w:asciiTheme="minorHAnsi" w:hAnsiTheme="minorHAnsi" w:cstheme="minorHAnsi"/>
          <w:noProof/>
          <w:color w:val="00B050"/>
          <w:lang w:val="en-GB"/>
        </w:rPr>
        <w:t xml:space="preserve"> References to African country names</w:t>
      </w:r>
      <w:r>
        <w:rPr>
          <w:noProof/>
        </w:rPr>
        <w:tab/>
      </w:r>
      <w:r>
        <w:rPr>
          <w:noProof/>
        </w:rPr>
        <w:fldChar w:fldCharType="begin"/>
      </w:r>
      <w:r>
        <w:rPr>
          <w:noProof/>
        </w:rPr>
        <w:instrText xml:space="preserve"> PAGEREF _Toc90306553 \h </w:instrText>
      </w:r>
      <w:r>
        <w:rPr>
          <w:noProof/>
        </w:rPr>
      </w:r>
      <w:r>
        <w:rPr>
          <w:noProof/>
        </w:rPr>
        <w:fldChar w:fldCharType="separate"/>
      </w:r>
      <w:r>
        <w:rPr>
          <w:noProof/>
        </w:rPr>
        <w:t>180</w:t>
      </w:r>
      <w:r>
        <w:rPr>
          <w:noProof/>
        </w:rPr>
        <w:fldChar w:fldCharType="end"/>
      </w:r>
    </w:p>
    <w:p w14:paraId="32E29D09" w14:textId="65F4AC92"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C: African countries and their orbital positions in the satellite planned services</w:t>
      </w:r>
      <w:r>
        <w:rPr>
          <w:noProof/>
        </w:rPr>
        <w:tab/>
      </w:r>
      <w:r>
        <w:rPr>
          <w:noProof/>
        </w:rPr>
        <w:fldChar w:fldCharType="begin"/>
      </w:r>
      <w:r>
        <w:rPr>
          <w:noProof/>
        </w:rPr>
        <w:instrText xml:space="preserve"> PAGEREF _Toc90306554 \h </w:instrText>
      </w:r>
      <w:r>
        <w:rPr>
          <w:noProof/>
        </w:rPr>
      </w:r>
      <w:r>
        <w:rPr>
          <w:noProof/>
        </w:rPr>
        <w:fldChar w:fldCharType="separate"/>
      </w:r>
      <w:r>
        <w:rPr>
          <w:noProof/>
        </w:rPr>
        <w:t>187</w:t>
      </w:r>
      <w:r>
        <w:rPr>
          <w:noProof/>
        </w:rPr>
        <w:fldChar w:fldCharType="end"/>
      </w:r>
    </w:p>
    <w:p w14:paraId="3AAF3943" w14:textId="14B239B0"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D: Satellite Planned Bands relevant to African countries</w:t>
      </w:r>
      <w:r>
        <w:rPr>
          <w:noProof/>
        </w:rPr>
        <w:tab/>
      </w:r>
      <w:r>
        <w:rPr>
          <w:noProof/>
        </w:rPr>
        <w:fldChar w:fldCharType="begin"/>
      </w:r>
      <w:r>
        <w:rPr>
          <w:noProof/>
        </w:rPr>
        <w:instrText xml:space="preserve"> PAGEREF _Toc90306555 \h </w:instrText>
      </w:r>
      <w:r>
        <w:rPr>
          <w:noProof/>
        </w:rPr>
      </w:r>
      <w:r>
        <w:rPr>
          <w:noProof/>
        </w:rPr>
        <w:fldChar w:fldCharType="separate"/>
      </w:r>
      <w:r>
        <w:rPr>
          <w:noProof/>
        </w:rPr>
        <w:t>192</w:t>
      </w:r>
      <w:r>
        <w:rPr>
          <w:noProof/>
        </w:rPr>
        <w:fldChar w:fldCharType="end"/>
      </w:r>
    </w:p>
    <w:p w14:paraId="6F3494C1" w14:textId="607C59B9"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E:  Frequencies for Public Protection and Disaster Relief (PPDR), Distress/Emergency and Safety</w:t>
      </w:r>
      <w:r>
        <w:rPr>
          <w:noProof/>
        </w:rPr>
        <w:tab/>
      </w:r>
      <w:r>
        <w:rPr>
          <w:noProof/>
        </w:rPr>
        <w:fldChar w:fldCharType="begin"/>
      </w:r>
      <w:r>
        <w:rPr>
          <w:noProof/>
        </w:rPr>
        <w:instrText xml:space="preserve"> PAGEREF _Toc90306556 \h </w:instrText>
      </w:r>
      <w:r>
        <w:rPr>
          <w:noProof/>
        </w:rPr>
      </w:r>
      <w:r>
        <w:rPr>
          <w:noProof/>
        </w:rPr>
        <w:fldChar w:fldCharType="separate"/>
      </w:r>
      <w:r>
        <w:rPr>
          <w:noProof/>
        </w:rPr>
        <w:t>193</w:t>
      </w:r>
      <w:r>
        <w:rPr>
          <w:noProof/>
        </w:rPr>
        <w:fldChar w:fldCharType="end"/>
      </w:r>
    </w:p>
    <w:p w14:paraId="4F3BB303" w14:textId="03C4134D"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F: Spectrum Bands Identified for IMT</w:t>
      </w:r>
      <w:r>
        <w:rPr>
          <w:noProof/>
        </w:rPr>
        <w:tab/>
      </w:r>
      <w:r>
        <w:rPr>
          <w:noProof/>
        </w:rPr>
        <w:fldChar w:fldCharType="begin"/>
      </w:r>
      <w:r>
        <w:rPr>
          <w:noProof/>
        </w:rPr>
        <w:instrText xml:space="preserve"> PAGEREF _Toc90306557 \h </w:instrText>
      </w:r>
      <w:r>
        <w:rPr>
          <w:noProof/>
        </w:rPr>
      </w:r>
      <w:r>
        <w:rPr>
          <w:noProof/>
        </w:rPr>
        <w:fldChar w:fldCharType="separate"/>
      </w:r>
      <w:r>
        <w:rPr>
          <w:noProof/>
        </w:rPr>
        <w:t>204</w:t>
      </w:r>
      <w:r>
        <w:rPr>
          <w:noProof/>
        </w:rPr>
        <w:fldChar w:fldCharType="end"/>
      </w:r>
    </w:p>
    <w:p w14:paraId="404F6084" w14:textId="055CBC05"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G: List of WRC Resolutions, ITU-R Recommendations and ITU-R Reports referenced in the Table of Frequency Allocations</w:t>
      </w:r>
      <w:r>
        <w:rPr>
          <w:noProof/>
        </w:rPr>
        <w:tab/>
      </w:r>
      <w:r>
        <w:rPr>
          <w:noProof/>
        </w:rPr>
        <w:fldChar w:fldCharType="begin"/>
      </w:r>
      <w:r>
        <w:rPr>
          <w:noProof/>
        </w:rPr>
        <w:instrText xml:space="preserve"> PAGEREF _Toc90306558 \h </w:instrText>
      </w:r>
      <w:r>
        <w:rPr>
          <w:noProof/>
        </w:rPr>
      </w:r>
      <w:r>
        <w:rPr>
          <w:noProof/>
        </w:rPr>
        <w:fldChar w:fldCharType="separate"/>
      </w:r>
      <w:r>
        <w:rPr>
          <w:noProof/>
        </w:rPr>
        <w:t>205</w:t>
      </w:r>
      <w:r>
        <w:rPr>
          <w:noProof/>
        </w:rPr>
        <w:fldChar w:fldCharType="end"/>
      </w:r>
    </w:p>
    <w:p w14:paraId="0DE3ABEB" w14:textId="2442F3D5" w:rsidR="006D0ED5" w:rsidRPr="00B2744D" w:rsidRDefault="008C67D2" w:rsidP="008C67D2">
      <w:r w:rsidRPr="00B2744D">
        <w:lastRenderedPageBreak/>
        <w:fldChar w:fldCharType="end"/>
      </w:r>
      <w:bookmarkStart w:id="1" w:name="_Toc467592185"/>
      <w:bookmarkStart w:id="2" w:name="_Toc467593182"/>
      <w:bookmarkStart w:id="3" w:name="OLE_LINK1"/>
      <w:r w:rsidR="006D0ED5" w:rsidRPr="00B2744D">
        <w:rPr>
          <w:rFonts w:cstheme="minorHAnsi"/>
          <w:color w:val="00B050"/>
          <w:sz w:val="28"/>
          <w:szCs w:val="20"/>
        </w:rPr>
        <w:t>List of Acronyms/Abbreviations</w:t>
      </w:r>
      <w:bookmarkEnd w:id="1"/>
      <w:bookmarkEnd w:id="2"/>
    </w:p>
    <w:bookmarkEnd w:id="3"/>
    <w:p w14:paraId="72472126" w14:textId="77777777" w:rsidR="006D0ED5" w:rsidRPr="00B2744D" w:rsidRDefault="006D0ED5" w:rsidP="00476BC0">
      <w:pPr>
        <w:autoSpaceDE w:val="0"/>
        <w:autoSpaceDN w:val="0"/>
        <w:adjustRightInd w:val="0"/>
        <w:spacing w:before="240" w:line="240" w:lineRule="auto"/>
        <w:rPr>
          <w:rFonts w:cstheme="minorHAnsi"/>
          <w:lang w:eastAsia="en-ZA"/>
        </w:rPr>
      </w:pPr>
      <w:r w:rsidRPr="00B2744D">
        <w:rPr>
          <w:rFonts w:cstheme="minorHAnsi"/>
          <w:lang w:eastAsia="en-ZA"/>
        </w:rPr>
        <w:t>AIS</w:t>
      </w:r>
      <w:r w:rsidRPr="00B2744D">
        <w:rPr>
          <w:rFonts w:cstheme="minorHAnsi"/>
          <w:lang w:eastAsia="en-ZA"/>
        </w:rPr>
        <w:tab/>
      </w:r>
      <w:r w:rsidRPr="00B2744D">
        <w:rPr>
          <w:rFonts w:cstheme="minorHAnsi"/>
          <w:lang w:eastAsia="en-ZA"/>
        </w:rPr>
        <w:tab/>
        <w:t>Automatic Identification System</w:t>
      </w:r>
    </w:p>
    <w:p w14:paraId="2DCF9349"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BFWA</w:t>
      </w:r>
      <w:r w:rsidRPr="00B2744D">
        <w:rPr>
          <w:rFonts w:cstheme="minorHAnsi"/>
          <w:lang w:eastAsia="en-ZA"/>
        </w:rPr>
        <w:tab/>
      </w:r>
      <w:r w:rsidRPr="00B2744D">
        <w:rPr>
          <w:rFonts w:cstheme="minorHAnsi"/>
          <w:lang w:eastAsia="en-ZA"/>
        </w:rPr>
        <w:tab/>
        <w:t>Broadband Fixed Wireless Access</w:t>
      </w:r>
    </w:p>
    <w:p w14:paraId="0F522154"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BSS</w:t>
      </w:r>
      <w:r w:rsidRPr="00B2744D">
        <w:rPr>
          <w:rFonts w:cstheme="minorHAnsi"/>
          <w:lang w:eastAsia="en-ZA"/>
        </w:rPr>
        <w:tab/>
      </w:r>
      <w:r w:rsidRPr="00B2744D">
        <w:rPr>
          <w:rFonts w:cstheme="minorHAnsi"/>
          <w:lang w:eastAsia="en-ZA"/>
        </w:rPr>
        <w:tab/>
        <w:t>Broadcasting Satellite Service</w:t>
      </w:r>
    </w:p>
    <w:p w14:paraId="5CD543C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BWA</w:t>
      </w:r>
      <w:r w:rsidRPr="00B2744D">
        <w:rPr>
          <w:rFonts w:cstheme="minorHAnsi"/>
          <w:lang w:eastAsia="en-ZA"/>
        </w:rPr>
        <w:tab/>
      </w:r>
      <w:r w:rsidRPr="00B2744D">
        <w:rPr>
          <w:rFonts w:cstheme="minorHAnsi"/>
          <w:lang w:eastAsia="en-ZA"/>
        </w:rPr>
        <w:tab/>
        <w:t>Broadband Wireless Access</w:t>
      </w:r>
    </w:p>
    <w:p w14:paraId="7C95B58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 xml:space="preserve">CB </w:t>
      </w:r>
      <w:r w:rsidRPr="00B2744D">
        <w:rPr>
          <w:rFonts w:cstheme="minorHAnsi"/>
          <w:lang w:eastAsia="en-ZA"/>
        </w:rPr>
        <w:tab/>
      </w:r>
      <w:r w:rsidRPr="00B2744D">
        <w:rPr>
          <w:rFonts w:cstheme="minorHAnsi"/>
          <w:lang w:eastAsia="en-ZA"/>
        </w:rPr>
        <w:tab/>
        <w:t>Citizen Band</w:t>
      </w:r>
    </w:p>
    <w:p w14:paraId="1661070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CEPT</w:t>
      </w:r>
      <w:r w:rsidRPr="00B2744D">
        <w:rPr>
          <w:rFonts w:cstheme="minorHAnsi"/>
          <w:lang w:eastAsia="en-ZA"/>
        </w:rPr>
        <w:tab/>
      </w:r>
      <w:r w:rsidRPr="00B2744D">
        <w:rPr>
          <w:rFonts w:cstheme="minorHAnsi"/>
          <w:lang w:eastAsia="en-ZA"/>
        </w:rPr>
        <w:tab/>
        <w:t>European Conference of Postal and Telecommunications Administrations</w:t>
      </w:r>
    </w:p>
    <w:p w14:paraId="235695FE" w14:textId="77777777" w:rsidR="002D2184" w:rsidRPr="00B2744D" w:rsidRDefault="002D2184" w:rsidP="00B5747B">
      <w:pPr>
        <w:autoSpaceDE w:val="0"/>
        <w:autoSpaceDN w:val="0"/>
        <w:adjustRightInd w:val="0"/>
        <w:spacing w:line="240" w:lineRule="auto"/>
        <w:rPr>
          <w:rFonts w:cstheme="minorHAnsi"/>
          <w:lang w:eastAsia="en-ZA"/>
        </w:rPr>
      </w:pPr>
      <w:r w:rsidRPr="00B2744D">
        <w:rPr>
          <w:rFonts w:cstheme="minorHAnsi"/>
          <w:lang w:eastAsia="en-ZA"/>
        </w:rPr>
        <w:t>DD</w:t>
      </w:r>
      <w:r w:rsidRPr="00B2744D">
        <w:rPr>
          <w:rFonts w:cstheme="minorHAnsi"/>
          <w:lang w:eastAsia="en-ZA"/>
        </w:rPr>
        <w:tab/>
      </w:r>
      <w:r w:rsidRPr="00B2744D">
        <w:rPr>
          <w:rFonts w:cstheme="minorHAnsi"/>
          <w:lang w:eastAsia="en-ZA"/>
        </w:rPr>
        <w:tab/>
        <w:t>Digital Dividend</w:t>
      </w:r>
    </w:p>
    <w:p w14:paraId="4BC508F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DEC</w:t>
      </w:r>
      <w:r w:rsidRPr="00B2744D">
        <w:rPr>
          <w:rFonts w:cstheme="minorHAnsi"/>
          <w:lang w:eastAsia="en-ZA"/>
        </w:rPr>
        <w:tab/>
      </w:r>
      <w:r w:rsidRPr="00B2744D">
        <w:rPr>
          <w:rFonts w:cstheme="minorHAnsi"/>
          <w:lang w:eastAsia="en-ZA"/>
        </w:rPr>
        <w:tab/>
        <w:t>Decision (European documents)</w:t>
      </w:r>
    </w:p>
    <w:p w14:paraId="60F4CCF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DECT</w:t>
      </w:r>
      <w:r w:rsidRPr="00B2744D">
        <w:rPr>
          <w:rFonts w:cstheme="minorHAnsi"/>
          <w:lang w:eastAsia="en-ZA"/>
        </w:rPr>
        <w:tab/>
      </w:r>
      <w:r w:rsidRPr="00B2744D">
        <w:rPr>
          <w:rFonts w:cstheme="minorHAnsi"/>
          <w:lang w:eastAsia="en-ZA"/>
        </w:rPr>
        <w:tab/>
        <w:t>Digital Enhanced Cordless Telecommunication</w:t>
      </w:r>
    </w:p>
    <w:p w14:paraId="2A67B0D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DRM</w:t>
      </w:r>
      <w:r w:rsidRPr="00B2744D">
        <w:rPr>
          <w:rFonts w:cstheme="minorHAnsi"/>
          <w:lang w:eastAsia="en-ZA"/>
        </w:rPr>
        <w:tab/>
      </w:r>
      <w:r w:rsidRPr="00B2744D">
        <w:rPr>
          <w:rFonts w:cstheme="minorHAnsi"/>
          <w:lang w:eastAsia="en-ZA"/>
        </w:rPr>
        <w:tab/>
        <w:t>Digital Radio Mondiale</w:t>
      </w:r>
    </w:p>
    <w:p w14:paraId="66F70549"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DSC</w:t>
      </w:r>
      <w:r w:rsidRPr="00B2744D">
        <w:rPr>
          <w:rFonts w:cstheme="minorHAnsi"/>
          <w:lang w:eastAsia="en-ZA"/>
        </w:rPr>
        <w:tab/>
      </w:r>
      <w:r w:rsidRPr="00B2744D">
        <w:rPr>
          <w:rFonts w:cstheme="minorHAnsi"/>
          <w:lang w:eastAsia="en-ZA"/>
        </w:rPr>
        <w:tab/>
        <w:t>Digital Selective Calling</w:t>
      </w:r>
    </w:p>
    <w:p w14:paraId="2D92A6AD"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DVB-T</w:t>
      </w:r>
      <w:r w:rsidRPr="00B2744D">
        <w:rPr>
          <w:rFonts w:cstheme="minorHAnsi"/>
          <w:lang w:eastAsia="en-ZA"/>
        </w:rPr>
        <w:tab/>
      </w:r>
      <w:r w:rsidRPr="00B2744D">
        <w:rPr>
          <w:rFonts w:cstheme="minorHAnsi"/>
          <w:lang w:eastAsia="en-ZA"/>
        </w:rPr>
        <w:tab/>
        <w:t>Terrestrial Digital Video Broadcasting</w:t>
      </w:r>
    </w:p>
    <w:p w14:paraId="6E10F69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ECC</w:t>
      </w:r>
      <w:r w:rsidRPr="00B2744D">
        <w:rPr>
          <w:rFonts w:cstheme="minorHAnsi"/>
          <w:lang w:eastAsia="en-ZA"/>
        </w:rPr>
        <w:tab/>
      </w:r>
      <w:r w:rsidRPr="00B2744D">
        <w:rPr>
          <w:rFonts w:cstheme="minorHAnsi"/>
          <w:lang w:eastAsia="en-ZA"/>
        </w:rPr>
        <w:tab/>
        <w:t>Electronic Communications Committee (European)</w:t>
      </w:r>
    </w:p>
    <w:p w14:paraId="1BCFE99A"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EESS</w:t>
      </w:r>
      <w:r w:rsidRPr="00B2744D">
        <w:rPr>
          <w:rFonts w:cstheme="minorHAnsi"/>
          <w:lang w:eastAsia="en-ZA"/>
        </w:rPr>
        <w:tab/>
      </w:r>
      <w:r w:rsidRPr="00B2744D">
        <w:rPr>
          <w:rFonts w:cstheme="minorHAnsi"/>
          <w:lang w:eastAsia="en-ZA"/>
        </w:rPr>
        <w:tab/>
        <w:t>Earth Exploration-Satellite Service</w:t>
      </w:r>
    </w:p>
    <w:p w14:paraId="1241730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ENG</w:t>
      </w:r>
      <w:r w:rsidRPr="00B2744D">
        <w:rPr>
          <w:rFonts w:cstheme="minorHAnsi"/>
          <w:lang w:eastAsia="en-ZA"/>
        </w:rPr>
        <w:tab/>
      </w:r>
      <w:r w:rsidRPr="00B2744D">
        <w:rPr>
          <w:rFonts w:cstheme="minorHAnsi"/>
          <w:lang w:eastAsia="en-ZA"/>
        </w:rPr>
        <w:tab/>
        <w:t>Electronic News Gathering</w:t>
      </w:r>
    </w:p>
    <w:p w14:paraId="73E6318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EPIRB</w:t>
      </w:r>
      <w:r w:rsidRPr="00B2744D">
        <w:rPr>
          <w:rFonts w:cstheme="minorHAnsi"/>
          <w:lang w:eastAsia="en-ZA"/>
        </w:rPr>
        <w:tab/>
      </w:r>
      <w:r w:rsidRPr="00B2744D">
        <w:rPr>
          <w:rFonts w:cstheme="minorHAnsi"/>
          <w:lang w:eastAsia="en-ZA"/>
        </w:rPr>
        <w:tab/>
        <w:t>Emergency Position-Indicating Radio</w:t>
      </w:r>
      <w:r w:rsidR="005537AB" w:rsidRPr="00B2744D">
        <w:rPr>
          <w:rFonts w:cstheme="minorHAnsi"/>
          <w:lang w:eastAsia="en-ZA"/>
        </w:rPr>
        <w:t xml:space="preserve"> B</w:t>
      </w:r>
      <w:r w:rsidRPr="00B2744D">
        <w:rPr>
          <w:rFonts w:cstheme="minorHAnsi"/>
          <w:lang w:eastAsia="en-ZA"/>
        </w:rPr>
        <w:t>eacon</w:t>
      </w:r>
    </w:p>
    <w:p w14:paraId="6106D00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ERC</w:t>
      </w:r>
      <w:r w:rsidRPr="00B2744D">
        <w:rPr>
          <w:rFonts w:cstheme="minorHAnsi"/>
          <w:lang w:eastAsia="en-ZA"/>
        </w:rPr>
        <w:tab/>
      </w:r>
      <w:r w:rsidRPr="00B2744D">
        <w:rPr>
          <w:rFonts w:cstheme="minorHAnsi"/>
          <w:lang w:eastAsia="en-ZA"/>
        </w:rPr>
        <w:tab/>
        <w:t>European Radiocommunications Committee</w:t>
      </w:r>
    </w:p>
    <w:p w14:paraId="5D684BA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E-to-s</w:t>
      </w:r>
      <w:r w:rsidRPr="00B2744D">
        <w:rPr>
          <w:rFonts w:cstheme="minorHAnsi"/>
          <w:lang w:eastAsia="en-ZA"/>
        </w:rPr>
        <w:tab/>
      </w:r>
      <w:r w:rsidRPr="00B2744D">
        <w:rPr>
          <w:rFonts w:cstheme="minorHAnsi"/>
          <w:lang w:eastAsia="en-ZA"/>
        </w:rPr>
        <w:tab/>
        <w:t>Earth-to-space direction</w:t>
      </w:r>
    </w:p>
    <w:p w14:paraId="052A2F37"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FM</w:t>
      </w:r>
      <w:r w:rsidRPr="00B2744D">
        <w:rPr>
          <w:rFonts w:cstheme="minorHAnsi"/>
          <w:lang w:eastAsia="en-ZA"/>
        </w:rPr>
        <w:tab/>
      </w:r>
      <w:r w:rsidRPr="00B2744D">
        <w:rPr>
          <w:rFonts w:cstheme="minorHAnsi"/>
          <w:lang w:eastAsia="en-ZA"/>
        </w:rPr>
        <w:tab/>
        <w:t>Frequency Modulation</w:t>
      </w:r>
    </w:p>
    <w:p w14:paraId="3E620EA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FSS</w:t>
      </w:r>
      <w:r w:rsidRPr="00B2744D">
        <w:rPr>
          <w:rFonts w:cstheme="minorHAnsi"/>
          <w:lang w:eastAsia="en-ZA"/>
        </w:rPr>
        <w:tab/>
      </w:r>
      <w:r w:rsidRPr="00B2744D">
        <w:rPr>
          <w:rFonts w:cstheme="minorHAnsi"/>
          <w:lang w:eastAsia="en-ZA"/>
        </w:rPr>
        <w:tab/>
        <w:t>Fixed-Satellite Service</w:t>
      </w:r>
    </w:p>
    <w:p w14:paraId="52D8BC9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FWA</w:t>
      </w:r>
      <w:r w:rsidRPr="00B2744D">
        <w:rPr>
          <w:rFonts w:cstheme="minorHAnsi"/>
          <w:lang w:eastAsia="en-ZA"/>
        </w:rPr>
        <w:tab/>
      </w:r>
      <w:r w:rsidRPr="00B2744D">
        <w:rPr>
          <w:rFonts w:cstheme="minorHAnsi"/>
          <w:lang w:eastAsia="en-ZA"/>
        </w:rPr>
        <w:tab/>
        <w:t>Fixed Wireless Access</w:t>
      </w:r>
    </w:p>
    <w:p w14:paraId="5FC7AED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GE75</w:t>
      </w:r>
      <w:r w:rsidRPr="00B2744D">
        <w:rPr>
          <w:rFonts w:cstheme="minorHAnsi"/>
          <w:lang w:eastAsia="en-ZA"/>
        </w:rPr>
        <w:tab/>
      </w:r>
      <w:r w:rsidRPr="00B2744D">
        <w:rPr>
          <w:rFonts w:cstheme="minorHAnsi"/>
          <w:lang w:eastAsia="en-ZA"/>
        </w:rPr>
        <w:tab/>
        <w:t>Geneva 1975 Agreement</w:t>
      </w:r>
    </w:p>
    <w:p w14:paraId="0A8C5577" w14:textId="038DA758" w:rsidR="006D0ED5" w:rsidRPr="00B2744D" w:rsidRDefault="00A728B8" w:rsidP="00B5747B">
      <w:pPr>
        <w:autoSpaceDE w:val="0"/>
        <w:autoSpaceDN w:val="0"/>
        <w:adjustRightInd w:val="0"/>
        <w:spacing w:line="240" w:lineRule="auto"/>
        <w:rPr>
          <w:rFonts w:cstheme="minorHAnsi"/>
          <w:lang w:eastAsia="en-ZA"/>
        </w:rPr>
      </w:pPr>
      <w:r w:rsidRPr="00B2744D">
        <w:rPr>
          <w:rFonts w:cstheme="minorHAnsi"/>
          <w:lang w:eastAsia="en-ZA"/>
        </w:rPr>
        <w:t>GE84</w:t>
      </w:r>
      <w:r w:rsidRPr="00B2744D">
        <w:rPr>
          <w:rFonts w:cstheme="minorHAnsi"/>
          <w:lang w:eastAsia="en-ZA"/>
        </w:rPr>
        <w:tab/>
      </w:r>
      <w:r w:rsidRPr="00B2744D">
        <w:rPr>
          <w:rFonts w:cstheme="minorHAnsi"/>
          <w:lang w:eastAsia="en-ZA"/>
        </w:rPr>
        <w:tab/>
        <w:t>Geneva 1984</w:t>
      </w:r>
      <w:r w:rsidR="006D0ED5" w:rsidRPr="00B2744D">
        <w:rPr>
          <w:rFonts w:cstheme="minorHAnsi"/>
          <w:lang w:eastAsia="en-ZA"/>
        </w:rPr>
        <w:t xml:space="preserve"> Agreement</w:t>
      </w:r>
    </w:p>
    <w:p w14:paraId="6C598DEB" w14:textId="3EA2F5FA" w:rsidR="00821390" w:rsidRPr="00B2744D" w:rsidRDefault="00821390" w:rsidP="00B5747B">
      <w:pPr>
        <w:autoSpaceDE w:val="0"/>
        <w:autoSpaceDN w:val="0"/>
        <w:adjustRightInd w:val="0"/>
        <w:spacing w:line="240" w:lineRule="auto"/>
        <w:rPr>
          <w:rFonts w:cstheme="minorHAnsi"/>
          <w:lang w:eastAsia="en-ZA"/>
        </w:rPr>
      </w:pPr>
      <w:r w:rsidRPr="00B2744D">
        <w:rPr>
          <w:rFonts w:cstheme="minorHAnsi"/>
          <w:lang w:eastAsia="en-ZA"/>
        </w:rPr>
        <w:t>GE06</w:t>
      </w:r>
      <w:r w:rsidRPr="00B2744D">
        <w:rPr>
          <w:rFonts w:cstheme="minorHAnsi"/>
          <w:lang w:eastAsia="en-ZA"/>
        </w:rPr>
        <w:tab/>
      </w:r>
      <w:r w:rsidRPr="00B2744D">
        <w:rPr>
          <w:rFonts w:cstheme="minorHAnsi"/>
          <w:lang w:eastAsia="en-ZA"/>
        </w:rPr>
        <w:tab/>
        <w:t>Geneva 2006 Agreement</w:t>
      </w:r>
    </w:p>
    <w:p w14:paraId="44B76F67"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GLONASS</w:t>
      </w:r>
      <w:r w:rsidRPr="00B2744D">
        <w:rPr>
          <w:rFonts w:cstheme="minorHAnsi"/>
          <w:lang w:eastAsia="en-ZA"/>
        </w:rPr>
        <w:tab/>
        <w:t>Global Navigation Satellite System</w:t>
      </w:r>
    </w:p>
    <w:p w14:paraId="4C398C99"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GMDSS</w:t>
      </w:r>
      <w:r w:rsidRPr="00B2744D">
        <w:rPr>
          <w:rFonts w:cstheme="minorHAnsi"/>
          <w:lang w:eastAsia="en-ZA"/>
        </w:rPr>
        <w:tab/>
      </w:r>
      <w:r w:rsidRPr="00B2744D">
        <w:rPr>
          <w:rFonts w:cstheme="minorHAnsi"/>
          <w:lang w:eastAsia="en-ZA"/>
        </w:rPr>
        <w:tab/>
        <w:t>Global Maritime Distress and Safety System</w:t>
      </w:r>
    </w:p>
    <w:p w14:paraId="56D39CAD"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GPS</w:t>
      </w:r>
      <w:r w:rsidRPr="00B2744D">
        <w:rPr>
          <w:rFonts w:cstheme="minorHAnsi"/>
          <w:lang w:eastAsia="en-ZA"/>
        </w:rPr>
        <w:tab/>
      </w:r>
      <w:r w:rsidRPr="00B2744D">
        <w:rPr>
          <w:rFonts w:cstheme="minorHAnsi"/>
          <w:lang w:eastAsia="en-ZA"/>
        </w:rPr>
        <w:tab/>
        <w:t>Global Positioning System</w:t>
      </w:r>
    </w:p>
    <w:p w14:paraId="0F2E838D" w14:textId="211E97CB"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HAPS</w:t>
      </w:r>
      <w:r w:rsidRPr="00B2744D">
        <w:rPr>
          <w:rFonts w:cstheme="minorHAnsi"/>
          <w:lang w:eastAsia="en-ZA"/>
        </w:rPr>
        <w:tab/>
      </w:r>
      <w:r w:rsidRPr="00B2744D">
        <w:rPr>
          <w:rFonts w:cstheme="minorHAnsi"/>
          <w:lang w:eastAsia="en-ZA"/>
        </w:rPr>
        <w:tab/>
        <w:t xml:space="preserve">High Altitude Platform </w:t>
      </w:r>
      <w:r w:rsidR="009E667B" w:rsidRPr="00B2744D">
        <w:rPr>
          <w:rFonts w:cstheme="minorHAnsi"/>
          <w:lang w:eastAsia="en-ZA"/>
        </w:rPr>
        <w:t>Stations</w:t>
      </w:r>
    </w:p>
    <w:p w14:paraId="06795E84"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HDFS</w:t>
      </w:r>
      <w:r w:rsidRPr="00B2744D">
        <w:rPr>
          <w:rFonts w:cstheme="minorHAnsi"/>
          <w:lang w:eastAsia="en-ZA"/>
        </w:rPr>
        <w:tab/>
      </w:r>
      <w:r w:rsidRPr="00B2744D">
        <w:rPr>
          <w:rFonts w:cstheme="minorHAnsi"/>
          <w:lang w:eastAsia="en-ZA"/>
        </w:rPr>
        <w:tab/>
        <w:t>High Density Fixed Service</w:t>
      </w:r>
    </w:p>
    <w:p w14:paraId="792B9A7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HDFSS</w:t>
      </w:r>
      <w:r w:rsidRPr="00B2744D">
        <w:rPr>
          <w:rFonts w:cstheme="minorHAnsi"/>
          <w:lang w:eastAsia="en-ZA"/>
        </w:rPr>
        <w:tab/>
      </w:r>
      <w:r w:rsidRPr="00B2744D">
        <w:rPr>
          <w:rFonts w:cstheme="minorHAnsi"/>
          <w:lang w:eastAsia="en-ZA"/>
        </w:rPr>
        <w:tab/>
        <w:t>High Density Fixed-Satellite Service</w:t>
      </w:r>
    </w:p>
    <w:p w14:paraId="18D176AA"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HDTV</w:t>
      </w:r>
      <w:r w:rsidRPr="00B2744D">
        <w:rPr>
          <w:rFonts w:cstheme="minorHAnsi"/>
          <w:lang w:eastAsia="en-ZA"/>
        </w:rPr>
        <w:tab/>
      </w:r>
      <w:r w:rsidRPr="00B2744D">
        <w:rPr>
          <w:rFonts w:cstheme="minorHAnsi"/>
          <w:lang w:eastAsia="en-ZA"/>
        </w:rPr>
        <w:tab/>
        <w:t>High Definition Television</w:t>
      </w:r>
    </w:p>
    <w:p w14:paraId="36C20A7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HF</w:t>
      </w:r>
      <w:r w:rsidRPr="00B2744D">
        <w:rPr>
          <w:rFonts w:cstheme="minorHAnsi"/>
          <w:lang w:eastAsia="en-ZA"/>
        </w:rPr>
        <w:tab/>
      </w:r>
      <w:r w:rsidRPr="00B2744D">
        <w:rPr>
          <w:rFonts w:cstheme="minorHAnsi"/>
          <w:lang w:eastAsia="en-ZA"/>
        </w:rPr>
        <w:tab/>
        <w:t>High Frequency</w:t>
      </w:r>
    </w:p>
    <w:p w14:paraId="4D190FC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lastRenderedPageBreak/>
        <w:t>ILS</w:t>
      </w:r>
      <w:r w:rsidRPr="00B2744D">
        <w:rPr>
          <w:rFonts w:cstheme="minorHAnsi"/>
          <w:lang w:eastAsia="en-ZA"/>
        </w:rPr>
        <w:tab/>
      </w:r>
      <w:r w:rsidRPr="00B2744D">
        <w:rPr>
          <w:rFonts w:cstheme="minorHAnsi"/>
          <w:lang w:eastAsia="en-ZA"/>
        </w:rPr>
        <w:tab/>
        <w:t>Instrument Landing System</w:t>
      </w:r>
    </w:p>
    <w:p w14:paraId="557E881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IMO</w:t>
      </w:r>
      <w:r w:rsidRPr="00B2744D">
        <w:rPr>
          <w:rFonts w:cstheme="minorHAnsi"/>
          <w:lang w:eastAsia="en-ZA"/>
        </w:rPr>
        <w:tab/>
      </w:r>
      <w:r w:rsidRPr="00B2744D">
        <w:rPr>
          <w:rFonts w:cstheme="minorHAnsi"/>
          <w:lang w:eastAsia="en-ZA"/>
        </w:rPr>
        <w:tab/>
        <w:t>International Maritime Organisation</w:t>
      </w:r>
    </w:p>
    <w:p w14:paraId="723731B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IMT</w:t>
      </w:r>
      <w:r w:rsidRPr="00B2744D">
        <w:rPr>
          <w:rFonts w:cstheme="minorHAnsi"/>
          <w:lang w:eastAsia="en-ZA"/>
        </w:rPr>
        <w:tab/>
      </w:r>
      <w:r w:rsidRPr="00B2744D">
        <w:rPr>
          <w:rFonts w:cstheme="minorHAnsi"/>
          <w:lang w:eastAsia="en-ZA"/>
        </w:rPr>
        <w:tab/>
        <w:t>International Mobile Telecommunications</w:t>
      </w:r>
    </w:p>
    <w:p w14:paraId="4A7C34F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ISM</w:t>
      </w:r>
      <w:r w:rsidRPr="00B2744D">
        <w:rPr>
          <w:rFonts w:cstheme="minorHAnsi"/>
          <w:lang w:eastAsia="en-ZA"/>
        </w:rPr>
        <w:tab/>
      </w:r>
      <w:r w:rsidRPr="00B2744D">
        <w:rPr>
          <w:rFonts w:cstheme="minorHAnsi"/>
          <w:lang w:eastAsia="en-ZA"/>
        </w:rPr>
        <w:tab/>
        <w:t>Industrial, Scientific and Medical</w:t>
      </w:r>
    </w:p>
    <w:p w14:paraId="1A09CE9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ITU</w:t>
      </w:r>
      <w:r w:rsidRPr="00B2744D">
        <w:rPr>
          <w:rFonts w:cstheme="minorHAnsi"/>
          <w:lang w:eastAsia="en-ZA"/>
        </w:rPr>
        <w:tab/>
      </w:r>
      <w:r w:rsidRPr="00B2744D">
        <w:rPr>
          <w:rFonts w:cstheme="minorHAnsi"/>
          <w:lang w:eastAsia="en-ZA"/>
        </w:rPr>
        <w:tab/>
        <w:t>International Telecommunication Union</w:t>
      </w:r>
    </w:p>
    <w:p w14:paraId="05463F6F"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MLS</w:t>
      </w:r>
      <w:r w:rsidRPr="00B2744D">
        <w:rPr>
          <w:rFonts w:cstheme="minorHAnsi"/>
          <w:lang w:eastAsia="en-ZA"/>
        </w:rPr>
        <w:tab/>
      </w:r>
      <w:r w:rsidRPr="00B2744D">
        <w:rPr>
          <w:rFonts w:cstheme="minorHAnsi"/>
          <w:lang w:eastAsia="en-ZA"/>
        </w:rPr>
        <w:tab/>
        <w:t>Microwave Landing System</w:t>
      </w:r>
    </w:p>
    <w:p w14:paraId="72FC45F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MSI</w:t>
      </w:r>
      <w:r w:rsidRPr="00B2744D">
        <w:rPr>
          <w:rFonts w:cstheme="minorHAnsi"/>
          <w:lang w:eastAsia="en-ZA"/>
        </w:rPr>
        <w:tab/>
      </w:r>
      <w:r w:rsidRPr="00B2744D">
        <w:rPr>
          <w:rFonts w:cstheme="minorHAnsi"/>
          <w:lang w:eastAsia="en-ZA"/>
        </w:rPr>
        <w:tab/>
        <w:t>Maritime Safety Information</w:t>
      </w:r>
    </w:p>
    <w:p w14:paraId="5315CB6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MSS</w:t>
      </w:r>
      <w:r w:rsidRPr="00B2744D">
        <w:rPr>
          <w:rFonts w:cstheme="minorHAnsi"/>
          <w:lang w:eastAsia="en-ZA"/>
        </w:rPr>
        <w:tab/>
      </w:r>
      <w:r w:rsidRPr="00B2744D">
        <w:rPr>
          <w:rFonts w:cstheme="minorHAnsi"/>
          <w:lang w:eastAsia="en-ZA"/>
        </w:rPr>
        <w:tab/>
        <w:t>Mobile-Satellite Service</w:t>
      </w:r>
    </w:p>
    <w:p w14:paraId="06284BB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MWS</w:t>
      </w:r>
      <w:r w:rsidRPr="00B2744D">
        <w:rPr>
          <w:rFonts w:cstheme="minorHAnsi"/>
          <w:lang w:eastAsia="en-ZA"/>
        </w:rPr>
        <w:tab/>
      </w:r>
      <w:r w:rsidRPr="00B2744D">
        <w:rPr>
          <w:rFonts w:cstheme="minorHAnsi"/>
          <w:lang w:eastAsia="en-ZA"/>
        </w:rPr>
        <w:tab/>
        <w:t>Multimedia Wireless System</w:t>
      </w:r>
    </w:p>
    <w:p w14:paraId="52EE6308"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NATO</w:t>
      </w:r>
      <w:r w:rsidRPr="00B2744D">
        <w:rPr>
          <w:rFonts w:cstheme="minorHAnsi"/>
          <w:lang w:eastAsia="en-ZA"/>
        </w:rPr>
        <w:tab/>
      </w:r>
      <w:r w:rsidRPr="00B2744D">
        <w:rPr>
          <w:rFonts w:cstheme="minorHAnsi"/>
          <w:lang w:eastAsia="en-ZA"/>
        </w:rPr>
        <w:tab/>
        <w:t>North Atlantic Treaty Organisation</w:t>
      </w:r>
    </w:p>
    <w:p w14:paraId="1E5A0DCA" w14:textId="1F829649" w:rsidR="006D0ED5" w:rsidRPr="00B2744D" w:rsidRDefault="006D0ED5" w:rsidP="00B5747B">
      <w:pPr>
        <w:autoSpaceDE w:val="0"/>
        <w:autoSpaceDN w:val="0"/>
        <w:adjustRightInd w:val="0"/>
        <w:spacing w:line="240" w:lineRule="auto"/>
        <w:ind w:left="1440" w:hanging="1440"/>
        <w:rPr>
          <w:rFonts w:cstheme="minorHAnsi"/>
          <w:lang w:eastAsia="en-ZA"/>
        </w:rPr>
      </w:pPr>
      <w:r w:rsidRPr="00B2744D">
        <w:rPr>
          <w:rFonts w:cstheme="minorHAnsi"/>
          <w:lang w:eastAsia="en-ZA"/>
        </w:rPr>
        <w:t>NAVTEX</w:t>
      </w:r>
      <w:r w:rsidRPr="00B2744D">
        <w:rPr>
          <w:rFonts w:cstheme="minorHAnsi"/>
          <w:lang w:eastAsia="en-ZA"/>
        </w:rPr>
        <w:tab/>
      </w:r>
      <w:r w:rsidR="0004116B" w:rsidRPr="00B2744D">
        <w:rPr>
          <w:rFonts w:cstheme="minorHAnsi"/>
          <w:lang w:eastAsia="en-ZA"/>
        </w:rPr>
        <w:t>System for the broadcast and automatic reception of maritime safety information by means of narrow-band direct-printing telegraphy</w:t>
      </w:r>
    </w:p>
    <w:p w14:paraId="7FCFB6BA"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OB</w:t>
      </w:r>
      <w:r w:rsidRPr="00B2744D">
        <w:rPr>
          <w:rFonts w:cstheme="minorHAnsi"/>
          <w:lang w:eastAsia="en-ZA"/>
        </w:rPr>
        <w:tab/>
      </w:r>
      <w:r w:rsidRPr="00B2744D">
        <w:rPr>
          <w:rFonts w:cstheme="minorHAnsi"/>
          <w:lang w:eastAsia="en-ZA"/>
        </w:rPr>
        <w:tab/>
        <w:t>Outside Broadcasting</w:t>
      </w:r>
    </w:p>
    <w:p w14:paraId="5EA1EE3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(OR)</w:t>
      </w:r>
      <w:r w:rsidRPr="00B2744D">
        <w:rPr>
          <w:rFonts w:cstheme="minorHAnsi"/>
          <w:lang w:eastAsia="en-ZA"/>
        </w:rPr>
        <w:tab/>
      </w:r>
      <w:r w:rsidRPr="00B2744D">
        <w:rPr>
          <w:rFonts w:cstheme="minorHAnsi"/>
          <w:lang w:eastAsia="en-ZA"/>
        </w:rPr>
        <w:tab/>
        <w:t>Off-Route</w:t>
      </w:r>
    </w:p>
    <w:p w14:paraId="053B819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PAMR</w:t>
      </w:r>
      <w:r w:rsidRPr="00B2744D">
        <w:rPr>
          <w:rFonts w:cstheme="minorHAnsi"/>
          <w:lang w:eastAsia="en-ZA"/>
        </w:rPr>
        <w:tab/>
      </w:r>
      <w:r w:rsidRPr="00B2744D">
        <w:rPr>
          <w:rFonts w:cstheme="minorHAnsi"/>
          <w:lang w:eastAsia="en-ZA"/>
        </w:rPr>
        <w:tab/>
        <w:t>Public Access Mobile Radio</w:t>
      </w:r>
    </w:p>
    <w:p w14:paraId="56E6D1F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PMR</w:t>
      </w:r>
      <w:r w:rsidRPr="00B2744D">
        <w:rPr>
          <w:rFonts w:cstheme="minorHAnsi"/>
          <w:lang w:eastAsia="en-ZA"/>
        </w:rPr>
        <w:tab/>
      </w:r>
      <w:r w:rsidRPr="00B2744D">
        <w:rPr>
          <w:rFonts w:cstheme="minorHAnsi"/>
          <w:lang w:eastAsia="en-ZA"/>
        </w:rPr>
        <w:tab/>
        <w:t>Professional Mobile Radio, Private Mobile Radio</w:t>
      </w:r>
    </w:p>
    <w:p w14:paraId="7011202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PPDR</w:t>
      </w:r>
      <w:r w:rsidRPr="00B2744D">
        <w:rPr>
          <w:rFonts w:cstheme="minorHAnsi"/>
          <w:lang w:eastAsia="en-ZA"/>
        </w:rPr>
        <w:tab/>
      </w:r>
      <w:r w:rsidRPr="00B2744D">
        <w:rPr>
          <w:rFonts w:cstheme="minorHAnsi"/>
          <w:lang w:eastAsia="en-ZA"/>
        </w:rPr>
        <w:tab/>
        <w:t>Public Protection and Disaster Relief</w:t>
      </w:r>
    </w:p>
    <w:p w14:paraId="5C0C7AC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w:t>
      </w:r>
      <w:r w:rsidRPr="00B2744D">
        <w:rPr>
          <w:rFonts w:cstheme="minorHAnsi"/>
          <w:lang w:eastAsia="en-ZA"/>
        </w:rPr>
        <w:tab/>
      </w:r>
      <w:r w:rsidRPr="00B2744D">
        <w:rPr>
          <w:rFonts w:cstheme="minorHAnsi"/>
          <w:lang w:eastAsia="en-ZA"/>
        </w:rPr>
        <w:tab/>
        <w:t>Route</w:t>
      </w:r>
    </w:p>
    <w:p w14:paraId="65CFC82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RA</w:t>
      </w:r>
      <w:r w:rsidRPr="00B2744D">
        <w:rPr>
          <w:rFonts w:cstheme="minorHAnsi"/>
          <w:lang w:eastAsia="en-ZA"/>
        </w:rPr>
        <w:tab/>
      </w:r>
      <w:r w:rsidRPr="00B2744D">
        <w:rPr>
          <w:rFonts w:cstheme="minorHAnsi"/>
          <w:lang w:eastAsia="en-ZA"/>
        </w:rPr>
        <w:tab/>
        <w:t>Radio Astronomy</w:t>
      </w:r>
    </w:p>
    <w:p w14:paraId="6F3DD35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REC</w:t>
      </w:r>
      <w:r w:rsidRPr="00B2744D">
        <w:rPr>
          <w:rFonts w:cstheme="minorHAnsi"/>
          <w:lang w:eastAsia="en-ZA"/>
        </w:rPr>
        <w:tab/>
      </w:r>
      <w:r w:rsidRPr="00B2744D">
        <w:rPr>
          <w:rFonts w:cstheme="minorHAnsi"/>
          <w:lang w:eastAsia="en-ZA"/>
        </w:rPr>
        <w:tab/>
      </w:r>
      <w:r w:rsidR="00962E6F" w:rsidRPr="00B2744D">
        <w:rPr>
          <w:rFonts w:cstheme="minorHAnsi"/>
          <w:lang w:eastAsia="en-ZA"/>
        </w:rPr>
        <w:t>Recommendation</w:t>
      </w:r>
    </w:p>
    <w:p w14:paraId="31E258C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RFID</w:t>
      </w:r>
      <w:r w:rsidRPr="00B2744D">
        <w:rPr>
          <w:rFonts w:cstheme="minorHAnsi"/>
          <w:lang w:eastAsia="en-ZA"/>
        </w:rPr>
        <w:tab/>
      </w:r>
      <w:r w:rsidRPr="00B2744D">
        <w:rPr>
          <w:rFonts w:cstheme="minorHAnsi"/>
          <w:lang w:eastAsia="en-ZA"/>
        </w:rPr>
        <w:tab/>
        <w:t>Radio Frequency Identification</w:t>
      </w:r>
    </w:p>
    <w:p w14:paraId="537564FF" w14:textId="6FCC3EA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RLAN</w:t>
      </w:r>
      <w:r w:rsidRPr="00B2744D">
        <w:rPr>
          <w:rFonts w:cstheme="minorHAnsi"/>
          <w:lang w:eastAsia="en-ZA"/>
        </w:rPr>
        <w:tab/>
      </w:r>
      <w:r w:rsidRPr="00B2744D">
        <w:rPr>
          <w:rFonts w:cstheme="minorHAnsi"/>
          <w:lang w:eastAsia="en-ZA"/>
        </w:rPr>
        <w:tab/>
        <w:t>Radio Local Area Network System</w:t>
      </w:r>
    </w:p>
    <w:p w14:paraId="59B0712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RR</w:t>
      </w:r>
      <w:r w:rsidRPr="00B2744D">
        <w:rPr>
          <w:rFonts w:cstheme="minorHAnsi"/>
          <w:lang w:eastAsia="en-ZA"/>
        </w:rPr>
        <w:tab/>
      </w:r>
      <w:r w:rsidRPr="00B2744D">
        <w:rPr>
          <w:rFonts w:cstheme="minorHAnsi"/>
          <w:lang w:eastAsia="en-ZA"/>
        </w:rPr>
        <w:tab/>
        <w:t>ITU Radio Regulations</w:t>
      </w:r>
    </w:p>
    <w:p w14:paraId="60F1382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RTTT</w:t>
      </w:r>
      <w:r w:rsidRPr="00B2744D">
        <w:rPr>
          <w:rFonts w:cstheme="minorHAnsi"/>
          <w:lang w:eastAsia="en-ZA"/>
        </w:rPr>
        <w:tab/>
      </w:r>
      <w:r w:rsidRPr="00B2744D">
        <w:rPr>
          <w:rFonts w:cstheme="minorHAnsi"/>
          <w:lang w:eastAsia="en-ZA"/>
        </w:rPr>
        <w:tab/>
        <w:t>Road Transport &amp; Traffic Telematics</w:t>
      </w:r>
    </w:p>
    <w:p w14:paraId="21036A3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S-DAB</w:t>
      </w:r>
      <w:r w:rsidRPr="00B2744D">
        <w:rPr>
          <w:rFonts w:cstheme="minorHAnsi"/>
          <w:lang w:eastAsia="en-ZA"/>
        </w:rPr>
        <w:tab/>
      </w:r>
      <w:r w:rsidRPr="00B2744D">
        <w:rPr>
          <w:rFonts w:cstheme="minorHAnsi"/>
          <w:lang w:eastAsia="en-ZA"/>
        </w:rPr>
        <w:tab/>
        <w:t>Satellite Digital Audio Broadcasting</w:t>
      </w:r>
    </w:p>
    <w:p w14:paraId="1B0D744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s-to-E</w:t>
      </w:r>
      <w:r w:rsidRPr="00B2744D">
        <w:rPr>
          <w:rFonts w:cstheme="minorHAnsi"/>
          <w:lang w:eastAsia="en-ZA"/>
        </w:rPr>
        <w:tab/>
      </w:r>
      <w:r w:rsidRPr="00B2744D">
        <w:rPr>
          <w:rFonts w:cstheme="minorHAnsi"/>
          <w:lang w:eastAsia="en-ZA"/>
        </w:rPr>
        <w:tab/>
        <w:t>space-to-Earth direction</w:t>
      </w:r>
    </w:p>
    <w:p w14:paraId="6E3199A8"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SNG</w:t>
      </w:r>
      <w:r w:rsidRPr="00B2744D">
        <w:rPr>
          <w:rFonts w:cstheme="minorHAnsi"/>
          <w:lang w:eastAsia="en-ZA"/>
        </w:rPr>
        <w:tab/>
      </w:r>
      <w:r w:rsidRPr="00B2744D">
        <w:rPr>
          <w:rFonts w:cstheme="minorHAnsi"/>
          <w:lang w:eastAsia="en-ZA"/>
        </w:rPr>
        <w:tab/>
        <w:t>Satellite News Gathering</w:t>
      </w:r>
    </w:p>
    <w:p w14:paraId="7FE0BD2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SRD</w:t>
      </w:r>
      <w:r w:rsidRPr="00B2744D">
        <w:rPr>
          <w:rFonts w:cstheme="minorHAnsi"/>
          <w:lang w:eastAsia="en-ZA"/>
        </w:rPr>
        <w:tab/>
      </w:r>
      <w:r w:rsidRPr="00B2744D">
        <w:rPr>
          <w:rFonts w:cstheme="minorHAnsi"/>
          <w:lang w:eastAsia="en-ZA"/>
        </w:rPr>
        <w:tab/>
        <w:t>Short Range Device</w:t>
      </w:r>
    </w:p>
    <w:p w14:paraId="6BC4D25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T-DAB</w:t>
      </w:r>
      <w:r w:rsidRPr="00B2744D">
        <w:rPr>
          <w:rFonts w:cstheme="minorHAnsi"/>
          <w:lang w:eastAsia="en-ZA"/>
        </w:rPr>
        <w:tab/>
      </w:r>
      <w:r w:rsidRPr="00B2744D">
        <w:rPr>
          <w:rFonts w:cstheme="minorHAnsi"/>
          <w:lang w:eastAsia="en-ZA"/>
        </w:rPr>
        <w:tab/>
        <w:t>Terrestrial Digital Audio Broadcasting</w:t>
      </w:r>
    </w:p>
    <w:p w14:paraId="78C6195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TV</w:t>
      </w:r>
      <w:r w:rsidRPr="00B2744D">
        <w:rPr>
          <w:rFonts w:cstheme="minorHAnsi"/>
          <w:lang w:eastAsia="en-ZA"/>
        </w:rPr>
        <w:tab/>
      </w:r>
      <w:r w:rsidRPr="00B2744D">
        <w:rPr>
          <w:rFonts w:cstheme="minorHAnsi"/>
          <w:lang w:eastAsia="en-ZA"/>
        </w:rPr>
        <w:tab/>
        <w:t>Television</w:t>
      </w:r>
    </w:p>
    <w:p w14:paraId="62C7E2D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VOR</w:t>
      </w:r>
      <w:r w:rsidRPr="00B2744D">
        <w:rPr>
          <w:rFonts w:cstheme="minorHAnsi"/>
          <w:lang w:eastAsia="en-ZA"/>
        </w:rPr>
        <w:tab/>
      </w:r>
      <w:r w:rsidRPr="00B2744D">
        <w:rPr>
          <w:rFonts w:cstheme="minorHAnsi"/>
          <w:lang w:eastAsia="en-ZA"/>
        </w:rPr>
        <w:tab/>
        <w:t>VHF Omni-directional Range</w:t>
      </w:r>
    </w:p>
    <w:p w14:paraId="29556AA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VSAT</w:t>
      </w:r>
      <w:r w:rsidRPr="00B2744D">
        <w:rPr>
          <w:rFonts w:cstheme="minorHAnsi"/>
          <w:lang w:eastAsia="en-ZA"/>
        </w:rPr>
        <w:tab/>
      </w:r>
      <w:r w:rsidRPr="00B2744D">
        <w:rPr>
          <w:rFonts w:cstheme="minorHAnsi"/>
          <w:lang w:eastAsia="en-ZA"/>
        </w:rPr>
        <w:tab/>
        <w:t>Very Small Aperture Terminal</w:t>
      </w:r>
    </w:p>
    <w:p w14:paraId="4CE8823F"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WAS</w:t>
      </w:r>
      <w:r w:rsidRPr="00B2744D">
        <w:rPr>
          <w:rFonts w:cstheme="minorHAnsi"/>
          <w:lang w:eastAsia="en-ZA"/>
        </w:rPr>
        <w:tab/>
      </w:r>
      <w:r w:rsidRPr="00B2744D">
        <w:rPr>
          <w:rFonts w:cstheme="minorHAnsi"/>
          <w:lang w:eastAsia="en-ZA"/>
        </w:rPr>
        <w:tab/>
        <w:t>Wireless Access System</w:t>
      </w:r>
    </w:p>
    <w:p w14:paraId="0ED989F9" w14:textId="77777777" w:rsidR="009512C1" w:rsidRPr="00B2744D" w:rsidRDefault="006D0ED5" w:rsidP="00B5747B">
      <w:pPr>
        <w:spacing w:line="240" w:lineRule="auto"/>
        <w:rPr>
          <w:rFonts w:cstheme="minorHAnsi"/>
          <w:lang w:eastAsia="en-ZA"/>
        </w:rPr>
        <w:sectPr w:rsidR="009512C1" w:rsidRPr="00B2744D" w:rsidSect="009512C1">
          <w:pgSz w:w="11909" w:h="16834" w:code="9"/>
          <w:pgMar w:top="1152" w:right="1440" w:bottom="1152" w:left="1440" w:header="706" w:footer="706" w:gutter="0"/>
          <w:cols w:space="708"/>
          <w:docGrid w:linePitch="360"/>
        </w:sectPr>
      </w:pPr>
      <w:r w:rsidRPr="00B2744D">
        <w:rPr>
          <w:rFonts w:cstheme="minorHAnsi"/>
          <w:lang w:eastAsia="en-ZA"/>
        </w:rPr>
        <w:t>WRC</w:t>
      </w:r>
      <w:r w:rsidRPr="00B2744D">
        <w:rPr>
          <w:rFonts w:cstheme="minorHAnsi"/>
          <w:lang w:eastAsia="en-ZA"/>
        </w:rPr>
        <w:tab/>
      </w:r>
      <w:r w:rsidRPr="00B2744D">
        <w:rPr>
          <w:rFonts w:cstheme="minorHAnsi"/>
          <w:lang w:eastAsia="en-ZA"/>
        </w:rPr>
        <w:tab/>
        <w:t>World Radiocommunication Conference</w:t>
      </w:r>
    </w:p>
    <w:p w14:paraId="64BECA48" w14:textId="1D4ECBDD" w:rsidR="00F36C56" w:rsidRPr="00B2744D" w:rsidRDefault="00FF74E4" w:rsidP="00A26D40">
      <w:pPr>
        <w:pStyle w:val="Heading1"/>
        <w:numPr>
          <w:ilvl w:val="0"/>
          <w:numId w:val="2"/>
        </w:numPr>
        <w:spacing w:before="0" w:line="240" w:lineRule="auto"/>
        <w:rPr>
          <w:rFonts w:asciiTheme="minorHAnsi" w:hAnsiTheme="minorHAnsi" w:cstheme="minorHAnsi"/>
          <w:color w:val="00B050"/>
          <w:sz w:val="27"/>
          <w:szCs w:val="27"/>
          <w:lang w:val="en-GB"/>
        </w:rPr>
      </w:pPr>
      <w:bookmarkStart w:id="4" w:name="_Toc467592186"/>
      <w:bookmarkStart w:id="5" w:name="_Toc467593183"/>
      <w:bookmarkStart w:id="6" w:name="_Toc90306535"/>
      <w:r w:rsidRPr="00B2744D">
        <w:rPr>
          <w:rFonts w:asciiTheme="minorHAnsi" w:hAnsiTheme="minorHAnsi" w:cstheme="minorHAnsi"/>
          <w:color w:val="00B050"/>
          <w:sz w:val="27"/>
          <w:szCs w:val="27"/>
          <w:lang w:val="en-GB"/>
        </w:rPr>
        <w:lastRenderedPageBreak/>
        <w:t xml:space="preserve">SCOPE OF THE </w:t>
      </w:r>
      <w:r w:rsidR="00F36C56" w:rsidRPr="00B2744D">
        <w:rPr>
          <w:rFonts w:asciiTheme="minorHAnsi" w:hAnsiTheme="minorHAnsi" w:cstheme="minorHAnsi"/>
          <w:color w:val="00B050"/>
          <w:sz w:val="27"/>
          <w:szCs w:val="27"/>
          <w:lang w:val="en-GB"/>
        </w:rPr>
        <w:t>AfriSAP</w:t>
      </w:r>
      <w:bookmarkEnd w:id="4"/>
      <w:bookmarkEnd w:id="5"/>
      <w:bookmarkEnd w:id="6"/>
    </w:p>
    <w:p w14:paraId="26341B0C" w14:textId="3738F1F6" w:rsidR="00B06D0E" w:rsidRPr="00B2744D" w:rsidRDefault="00756A8C" w:rsidP="00756A8C">
      <w:pPr>
        <w:spacing w:before="240"/>
        <w:jc w:val="both"/>
        <w:rPr>
          <w:strike/>
          <w:sz w:val="24"/>
          <w:szCs w:val="24"/>
        </w:rPr>
      </w:pPr>
      <w:r w:rsidRPr="00B2744D">
        <w:rPr>
          <w:sz w:val="24"/>
          <w:szCs w:val="24"/>
        </w:rPr>
        <w:t xml:space="preserve">This </w:t>
      </w:r>
      <w:r w:rsidR="00B06D0E" w:rsidRPr="00B2744D">
        <w:rPr>
          <w:sz w:val="24"/>
          <w:szCs w:val="24"/>
        </w:rPr>
        <w:t xml:space="preserve">Africa Spectrum Allocation Plan (AfriSAP) </w:t>
      </w:r>
      <w:r w:rsidRPr="00B2744D">
        <w:rPr>
          <w:sz w:val="24"/>
          <w:szCs w:val="24"/>
        </w:rPr>
        <w:t xml:space="preserve">document </w:t>
      </w:r>
      <w:r w:rsidR="00B06D0E" w:rsidRPr="00B2744D">
        <w:rPr>
          <w:sz w:val="24"/>
          <w:szCs w:val="24"/>
        </w:rPr>
        <w:t xml:space="preserve">includes table of </w:t>
      </w:r>
      <w:r w:rsidRPr="00B2744D">
        <w:rPr>
          <w:sz w:val="24"/>
          <w:szCs w:val="24"/>
        </w:rPr>
        <w:t xml:space="preserve">common </w:t>
      </w:r>
      <w:r w:rsidR="00B06D0E" w:rsidRPr="00B2744D">
        <w:rPr>
          <w:sz w:val="24"/>
          <w:szCs w:val="24"/>
        </w:rPr>
        <w:t xml:space="preserve">Spectrum Allocations and Applications, basic conditions necessary to guide Regulators, relevant applicable footnotes, </w:t>
      </w:r>
      <w:r w:rsidRPr="00B2744D">
        <w:rPr>
          <w:sz w:val="24"/>
          <w:szCs w:val="24"/>
        </w:rPr>
        <w:t>typical</w:t>
      </w:r>
      <w:r w:rsidR="00B06D0E" w:rsidRPr="00B2744D">
        <w:rPr>
          <w:sz w:val="24"/>
          <w:szCs w:val="24"/>
        </w:rPr>
        <w:t xml:space="preserve"> applications</w:t>
      </w:r>
      <w:r w:rsidRPr="00B2744D">
        <w:rPr>
          <w:sz w:val="24"/>
          <w:szCs w:val="24"/>
        </w:rPr>
        <w:t>,</w:t>
      </w:r>
      <w:r w:rsidR="00B06D0E" w:rsidRPr="00B2744D">
        <w:rPr>
          <w:sz w:val="24"/>
          <w:szCs w:val="24"/>
        </w:rPr>
        <w:t xml:space="preserve"> </w:t>
      </w:r>
      <w:r w:rsidRPr="00B2744D">
        <w:rPr>
          <w:sz w:val="24"/>
          <w:szCs w:val="24"/>
        </w:rPr>
        <w:t>and additional information where applicable.</w:t>
      </w:r>
      <w:r w:rsidR="00B06D0E" w:rsidRPr="00B2744D">
        <w:rPr>
          <w:sz w:val="24"/>
          <w:szCs w:val="24"/>
        </w:rPr>
        <w:t xml:space="preserve"> The table of Spectrum Allocations and Applications </w:t>
      </w:r>
      <w:r w:rsidRPr="00B2744D">
        <w:rPr>
          <w:sz w:val="24"/>
          <w:szCs w:val="24"/>
        </w:rPr>
        <w:t xml:space="preserve">was based on </w:t>
      </w:r>
      <w:r w:rsidR="00B06D0E" w:rsidRPr="00B2744D">
        <w:rPr>
          <w:sz w:val="24"/>
          <w:szCs w:val="24"/>
        </w:rPr>
        <w:t>ITU Region 1 allocations</w:t>
      </w:r>
      <w:r w:rsidRPr="00B2744D">
        <w:rPr>
          <w:sz w:val="24"/>
          <w:szCs w:val="24"/>
        </w:rPr>
        <w:t>.</w:t>
      </w:r>
      <w:r w:rsidR="00B06D0E" w:rsidRPr="00B2744D">
        <w:rPr>
          <w:sz w:val="24"/>
          <w:szCs w:val="24"/>
        </w:rPr>
        <w:t xml:space="preserve"> </w:t>
      </w:r>
    </w:p>
    <w:p w14:paraId="0C29D526" w14:textId="273F314C" w:rsidR="00B06D0E" w:rsidRPr="00B2744D" w:rsidRDefault="00B06D0E" w:rsidP="009D189B">
      <w:pPr>
        <w:spacing w:before="240"/>
        <w:jc w:val="both"/>
        <w:rPr>
          <w:sz w:val="24"/>
          <w:szCs w:val="24"/>
        </w:rPr>
      </w:pPr>
      <w:r w:rsidRPr="00B2744D">
        <w:rPr>
          <w:sz w:val="24"/>
          <w:szCs w:val="24"/>
        </w:rPr>
        <w:t>One key tool towards promoting the harmonized usage of spectrum across a given region is a common spectrum allocation plan which acts as a reference for sub-regional plans as well as national plans.</w:t>
      </w:r>
    </w:p>
    <w:p w14:paraId="6131D9A5" w14:textId="23715BB6" w:rsidR="00C34ECB" w:rsidRPr="00B2744D" w:rsidRDefault="00C34ECB" w:rsidP="00FF74E4">
      <w:pPr>
        <w:jc w:val="both"/>
        <w:rPr>
          <w:sz w:val="24"/>
          <w:szCs w:val="24"/>
        </w:rPr>
      </w:pPr>
      <w:r w:rsidRPr="00B2744D">
        <w:rPr>
          <w:sz w:val="24"/>
          <w:szCs w:val="24"/>
        </w:rPr>
        <w:t xml:space="preserve">AfriSAP </w:t>
      </w:r>
      <w:r w:rsidR="007F3796" w:rsidRPr="00B2744D">
        <w:rPr>
          <w:sz w:val="24"/>
          <w:szCs w:val="24"/>
        </w:rPr>
        <w:t>covers</w:t>
      </w:r>
      <w:r w:rsidRPr="00B2744D">
        <w:rPr>
          <w:sz w:val="24"/>
          <w:szCs w:val="24"/>
        </w:rPr>
        <w:t xml:space="preserve"> the frequency range 8</w:t>
      </w:r>
      <w:r w:rsidR="001031BE" w:rsidRPr="00B2744D">
        <w:rPr>
          <w:sz w:val="24"/>
          <w:szCs w:val="24"/>
        </w:rPr>
        <w:t>.</w:t>
      </w:r>
      <w:r w:rsidR="006E56EB" w:rsidRPr="00B2744D">
        <w:rPr>
          <w:sz w:val="24"/>
          <w:szCs w:val="24"/>
        </w:rPr>
        <w:t>3</w:t>
      </w:r>
      <w:r w:rsidR="006616DB" w:rsidRPr="00B2744D">
        <w:rPr>
          <w:sz w:val="24"/>
          <w:szCs w:val="24"/>
        </w:rPr>
        <w:t xml:space="preserve"> k</w:t>
      </w:r>
      <w:r w:rsidRPr="00B2744D">
        <w:rPr>
          <w:sz w:val="24"/>
          <w:szCs w:val="24"/>
        </w:rPr>
        <w:t>Hz – 3000 GHz tabl</w:t>
      </w:r>
      <w:r w:rsidR="007F3796" w:rsidRPr="00B2744D">
        <w:rPr>
          <w:sz w:val="24"/>
          <w:szCs w:val="24"/>
        </w:rPr>
        <w:t>e</w:t>
      </w:r>
      <w:r w:rsidR="004E2095" w:rsidRPr="00B2744D">
        <w:rPr>
          <w:sz w:val="24"/>
          <w:szCs w:val="24"/>
        </w:rPr>
        <w:t xml:space="preserve">, </w:t>
      </w:r>
      <w:r w:rsidR="001031BE" w:rsidRPr="00B2744D">
        <w:rPr>
          <w:sz w:val="24"/>
          <w:szCs w:val="24"/>
        </w:rPr>
        <w:t>based</w:t>
      </w:r>
      <w:r w:rsidRPr="00B2744D">
        <w:rPr>
          <w:sz w:val="24"/>
          <w:szCs w:val="24"/>
        </w:rPr>
        <w:t xml:space="preserve"> </w:t>
      </w:r>
      <w:r w:rsidR="004E2095" w:rsidRPr="00B2744D">
        <w:rPr>
          <w:sz w:val="24"/>
          <w:szCs w:val="24"/>
        </w:rPr>
        <w:t xml:space="preserve">on edition 2020 of ITU Radio Regulations </w:t>
      </w:r>
      <w:r w:rsidRPr="00B2744D">
        <w:rPr>
          <w:sz w:val="24"/>
          <w:szCs w:val="24"/>
        </w:rPr>
        <w:t>with respect to Region 1</w:t>
      </w:r>
      <w:r w:rsidR="001031BE" w:rsidRPr="00B2744D">
        <w:rPr>
          <w:sz w:val="24"/>
          <w:szCs w:val="24"/>
        </w:rPr>
        <w:t>.</w:t>
      </w:r>
    </w:p>
    <w:p w14:paraId="4A8EDC30" w14:textId="77777777" w:rsidR="00AF78C4" w:rsidRPr="00B2744D" w:rsidRDefault="00E72491" w:rsidP="00A26D40">
      <w:pPr>
        <w:pStyle w:val="Heading1"/>
        <w:numPr>
          <w:ilvl w:val="0"/>
          <w:numId w:val="2"/>
        </w:numPr>
        <w:spacing w:before="0" w:line="240" w:lineRule="auto"/>
        <w:rPr>
          <w:rFonts w:asciiTheme="minorHAnsi" w:hAnsiTheme="minorHAnsi" w:cstheme="minorHAnsi"/>
          <w:color w:val="00B050"/>
          <w:sz w:val="27"/>
          <w:szCs w:val="27"/>
          <w:lang w:val="en-GB"/>
        </w:rPr>
      </w:pPr>
      <w:bookmarkStart w:id="7" w:name="_Toc467592187"/>
      <w:bookmarkStart w:id="8" w:name="_Toc467593184"/>
      <w:bookmarkStart w:id="9" w:name="_Toc90306536"/>
      <w:r w:rsidRPr="00B2744D">
        <w:rPr>
          <w:rFonts w:asciiTheme="minorHAnsi" w:hAnsiTheme="minorHAnsi" w:cstheme="minorHAnsi"/>
          <w:color w:val="00B050"/>
          <w:sz w:val="27"/>
          <w:szCs w:val="27"/>
          <w:lang w:val="en-GB"/>
        </w:rPr>
        <w:t>INTRODUCTION</w:t>
      </w:r>
      <w:bookmarkEnd w:id="7"/>
      <w:bookmarkEnd w:id="8"/>
      <w:bookmarkEnd w:id="9"/>
    </w:p>
    <w:p w14:paraId="12943157" w14:textId="2AF8A58E" w:rsidR="002F4173" w:rsidRPr="00B2744D" w:rsidRDefault="00C8501A" w:rsidP="00892B16">
      <w:pPr>
        <w:pStyle w:val="NoSpacing"/>
        <w:spacing w:before="240"/>
        <w:jc w:val="both"/>
        <w:rPr>
          <w:sz w:val="24"/>
          <w:szCs w:val="24"/>
        </w:rPr>
      </w:pPr>
      <w:r w:rsidRPr="00B2744D">
        <w:rPr>
          <w:rFonts w:cstheme="minorHAnsi"/>
          <w:sz w:val="24"/>
          <w:szCs w:val="24"/>
        </w:rPr>
        <w:t>T</w:t>
      </w:r>
      <w:r w:rsidR="00035E6D" w:rsidRPr="00B2744D">
        <w:rPr>
          <w:rFonts w:cstheme="minorHAnsi"/>
          <w:sz w:val="24"/>
          <w:szCs w:val="24"/>
        </w:rPr>
        <w:t>he 1</w:t>
      </w:r>
      <w:r w:rsidR="00035E6D" w:rsidRPr="00B2744D">
        <w:rPr>
          <w:rFonts w:cstheme="minorHAnsi"/>
          <w:sz w:val="24"/>
          <w:szCs w:val="24"/>
          <w:vertAlign w:val="superscript"/>
        </w:rPr>
        <w:t>st</w:t>
      </w:r>
      <w:r w:rsidR="00035E6D" w:rsidRPr="00B2744D">
        <w:rPr>
          <w:rFonts w:cstheme="minorHAnsi"/>
          <w:sz w:val="24"/>
          <w:szCs w:val="24"/>
        </w:rPr>
        <w:t xml:space="preserve"> edition of the Africa</w:t>
      </w:r>
      <w:r w:rsidR="00E157AA" w:rsidRPr="00B2744D">
        <w:rPr>
          <w:rFonts w:cstheme="minorHAnsi"/>
          <w:sz w:val="24"/>
          <w:szCs w:val="24"/>
        </w:rPr>
        <w:t>n</w:t>
      </w:r>
      <w:r w:rsidR="00035E6D" w:rsidRPr="00B2744D">
        <w:rPr>
          <w:rFonts w:cstheme="minorHAnsi"/>
          <w:sz w:val="24"/>
          <w:szCs w:val="24"/>
        </w:rPr>
        <w:t xml:space="preserve"> Spectrum Allocation Plan (AfriSAP)</w:t>
      </w:r>
      <w:r w:rsidRPr="00B2744D">
        <w:rPr>
          <w:rFonts w:cstheme="minorHAnsi"/>
          <w:sz w:val="24"/>
          <w:szCs w:val="24"/>
        </w:rPr>
        <w:t xml:space="preserve"> is</w:t>
      </w:r>
      <w:r w:rsidR="008F666A" w:rsidRPr="00B2744D">
        <w:rPr>
          <w:rFonts w:cstheme="minorHAnsi"/>
          <w:sz w:val="24"/>
          <w:szCs w:val="24"/>
        </w:rPr>
        <w:t xml:space="preserve"> </w:t>
      </w:r>
      <w:r w:rsidR="00035E6D" w:rsidRPr="00B2744D">
        <w:rPr>
          <w:rFonts w:cstheme="minorHAnsi"/>
          <w:sz w:val="24"/>
          <w:szCs w:val="24"/>
        </w:rPr>
        <w:t xml:space="preserve">based on the </w:t>
      </w:r>
      <w:r w:rsidR="002A4BAB" w:rsidRPr="00B2744D">
        <w:rPr>
          <w:sz w:val="24"/>
          <w:szCs w:val="24"/>
        </w:rPr>
        <w:t xml:space="preserve">RR edition </w:t>
      </w:r>
      <w:r w:rsidR="000C298C" w:rsidRPr="00B2744D">
        <w:rPr>
          <w:sz w:val="24"/>
          <w:szCs w:val="24"/>
        </w:rPr>
        <w:t>2020</w:t>
      </w:r>
      <w:r w:rsidR="005E19E6" w:rsidRPr="00B2744D">
        <w:rPr>
          <w:rStyle w:val="FootnoteReference"/>
          <w:sz w:val="24"/>
          <w:szCs w:val="24"/>
        </w:rPr>
        <w:footnoteReference w:id="1"/>
      </w:r>
      <w:r w:rsidR="000C298C" w:rsidRPr="00B2744D">
        <w:rPr>
          <w:sz w:val="24"/>
          <w:szCs w:val="24"/>
        </w:rPr>
        <w:t xml:space="preserve"> </w:t>
      </w:r>
      <w:r w:rsidR="00035E6D" w:rsidRPr="00B2744D">
        <w:rPr>
          <w:rFonts w:cstheme="minorHAnsi"/>
          <w:sz w:val="24"/>
          <w:szCs w:val="24"/>
        </w:rPr>
        <w:t>of the ITU Radio Regulations</w:t>
      </w:r>
      <w:r w:rsidRPr="00B2744D">
        <w:rPr>
          <w:rFonts w:cstheme="minorHAnsi"/>
          <w:sz w:val="24"/>
          <w:szCs w:val="24"/>
        </w:rPr>
        <w:t xml:space="preserve"> and </w:t>
      </w:r>
      <w:r w:rsidR="001F1246" w:rsidRPr="00B2744D">
        <w:rPr>
          <w:rFonts w:cstheme="minorHAnsi"/>
          <w:sz w:val="24"/>
          <w:szCs w:val="24"/>
        </w:rPr>
        <w:t xml:space="preserve">it </w:t>
      </w:r>
      <w:r w:rsidRPr="00B2744D">
        <w:rPr>
          <w:rFonts w:cstheme="minorHAnsi"/>
          <w:sz w:val="24"/>
          <w:szCs w:val="24"/>
        </w:rPr>
        <w:t xml:space="preserve">shall be revised or updated after every </w:t>
      </w:r>
      <w:r w:rsidR="001F1246" w:rsidRPr="00B2744D">
        <w:rPr>
          <w:sz w:val="24"/>
          <w:szCs w:val="24"/>
        </w:rPr>
        <w:t>World Radiocommunications Conference</w:t>
      </w:r>
      <w:r w:rsidR="001F1246" w:rsidRPr="00B2744D">
        <w:rPr>
          <w:rFonts w:cstheme="minorHAnsi"/>
          <w:sz w:val="24"/>
          <w:szCs w:val="24"/>
        </w:rPr>
        <w:t xml:space="preserve"> (</w:t>
      </w:r>
      <w:r w:rsidRPr="00B2744D">
        <w:rPr>
          <w:rFonts w:cstheme="minorHAnsi"/>
          <w:sz w:val="24"/>
          <w:szCs w:val="24"/>
        </w:rPr>
        <w:t>WRC</w:t>
      </w:r>
      <w:r w:rsidR="001F1246" w:rsidRPr="00B2744D">
        <w:rPr>
          <w:rFonts w:cstheme="minorHAnsi"/>
          <w:sz w:val="24"/>
          <w:szCs w:val="24"/>
        </w:rPr>
        <w:t>)</w:t>
      </w:r>
      <w:r w:rsidR="00035E6D" w:rsidRPr="00B2744D">
        <w:rPr>
          <w:rFonts w:cstheme="minorHAnsi"/>
          <w:sz w:val="24"/>
          <w:szCs w:val="24"/>
        </w:rPr>
        <w:t>.</w:t>
      </w:r>
      <w:r w:rsidR="009D0D57" w:rsidRPr="00B2744D">
        <w:rPr>
          <w:rFonts w:cstheme="minorHAnsi"/>
          <w:sz w:val="24"/>
          <w:szCs w:val="24"/>
        </w:rPr>
        <w:t xml:space="preserve"> </w:t>
      </w:r>
      <w:r w:rsidR="00450023" w:rsidRPr="00B2744D">
        <w:rPr>
          <w:sz w:val="24"/>
          <w:szCs w:val="24"/>
        </w:rPr>
        <w:t xml:space="preserve">It also includes the actions established on planning and harmonizing Spectrum in Africa. </w:t>
      </w:r>
    </w:p>
    <w:p w14:paraId="7B62EC70" w14:textId="77777777" w:rsidR="00FB7BEB" w:rsidRPr="00B2744D" w:rsidRDefault="00FB7BEB" w:rsidP="006E03BA">
      <w:pPr>
        <w:pStyle w:val="NoSpacing"/>
        <w:jc w:val="both"/>
        <w:rPr>
          <w:sz w:val="24"/>
          <w:szCs w:val="24"/>
        </w:rPr>
      </w:pPr>
    </w:p>
    <w:p w14:paraId="1D158D6F" w14:textId="77777777" w:rsidR="00FB7BEB" w:rsidRPr="00B2744D" w:rsidRDefault="006902CE" w:rsidP="00FB7BEB">
      <w:pPr>
        <w:pStyle w:val="NoSpacing"/>
        <w:jc w:val="both"/>
        <w:rPr>
          <w:rFonts w:cstheme="minorHAnsi"/>
          <w:sz w:val="24"/>
          <w:szCs w:val="24"/>
        </w:rPr>
      </w:pPr>
      <w:r w:rsidRPr="00B2744D">
        <w:rPr>
          <w:rFonts w:cstheme="minorHAnsi"/>
          <w:sz w:val="24"/>
          <w:szCs w:val="24"/>
        </w:rPr>
        <w:t xml:space="preserve">Specifically, the </w:t>
      </w:r>
      <w:r w:rsidR="00FB7BEB" w:rsidRPr="00B2744D">
        <w:rPr>
          <w:rFonts w:cstheme="minorHAnsi"/>
          <w:sz w:val="24"/>
          <w:szCs w:val="24"/>
        </w:rPr>
        <w:t>expected outcome of AfriSAP is maximized benefit of radio spectrum resources including orbital resources to the people of Africa via prudent use of the resources by way of harmonization of use.</w:t>
      </w:r>
    </w:p>
    <w:p w14:paraId="0AD98938" w14:textId="77777777" w:rsidR="00842AD6" w:rsidRPr="00B2744D" w:rsidRDefault="00842AD6" w:rsidP="00FB7BEB">
      <w:pPr>
        <w:pStyle w:val="NoSpacing"/>
        <w:jc w:val="both"/>
        <w:rPr>
          <w:rFonts w:cstheme="minorHAnsi"/>
          <w:sz w:val="24"/>
          <w:szCs w:val="24"/>
        </w:rPr>
      </w:pPr>
    </w:p>
    <w:p w14:paraId="66F80F91" w14:textId="49910143" w:rsidR="00842AD6" w:rsidRPr="00B2744D" w:rsidRDefault="00842AD6" w:rsidP="00842AD6">
      <w:pPr>
        <w:pStyle w:val="NoSpacing"/>
        <w:jc w:val="both"/>
        <w:rPr>
          <w:rFonts w:cstheme="minorHAnsi"/>
          <w:sz w:val="24"/>
          <w:szCs w:val="24"/>
        </w:rPr>
      </w:pPr>
      <w:r w:rsidRPr="00B2744D">
        <w:rPr>
          <w:rFonts w:cstheme="minorHAnsi"/>
          <w:sz w:val="24"/>
          <w:szCs w:val="24"/>
        </w:rPr>
        <w:t xml:space="preserve">AfriSAP would like to be a reference, for African Countries National Allocation Plan. </w:t>
      </w:r>
      <w:r w:rsidR="009D189B" w:rsidRPr="00B2744D">
        <w:rPr>
          <w:rFonts w:cstheme="minorHAnsi"/>
          <w:sz w:val="24"/>
          <w:szCs w:val="24"/>
        </w:rPr>
        <w:t>However,</w:t>
      </w:r>
      <w:r w:rsidRPr="00B2744D">
        <w:rPr>
          <w:rFonts w:cstheme="minorHAnsi"/>
          <w:sz w:val="24"/>
          <w:szCs w:val="24"/>
        </w:rPr>
        <w:t xml:space="preserve"> any African country, in the name of its sovereignty, is free to establish its national frequency allocation plan taking into account its own references.</w:t>
      </w:r>
    </w:p>
    <w:p w14:paraId="5671CDFC" w14:textId="77777777" w:rsidR="00842AD6" w:rsidRPr="00B2744D" w:rsidRDefault="00842AD6" w:rsidP="00FB7BEB">
      <w:pPr>
        <w:pStyle w:val="NoSpacing"/>
        <w:jc w:val="both"/>
        <w:rPr>
          <w:rFonts w:cstheme="minorHAnsi"/>
          <w:sz w:val="24"/>
          <w:szCs w:val="24"/>
        </w:rPr>
      </w:pPr>
    </w:p>
    <w:p w14:paraId="1A55E5DF" w14:textId="7E9B3CB6" w:rsidR="00241D48" w:rsidRPr="00B2744D" w:rsidRDefault="0053715A" w:rsidP="00241D48">
      <w:pPr>
        <w:pStyle w:val="Heading1"/>
        <w:numPr>
          <w:ilvl w:val="0"/>
          <w:numId w:val="2"/>
        </w:numPr>
        <w:spacing w:before="0" w:line="240" w:lineRule="auto"/>
        <w:rPr>
          <w:rFonts w:asciiTheme="minorHAnsi" w:hAnsiTheme="minorHAnsi" w:cstheme="minorHAnsi"/>
          <w:color w:val="00B050"/>
          <w:sz w:val="27"/>
          <w:szCs w:val="27"/>
          <w:lang w:val="en-GB"/>
        </w:rPr>
      </w:pPr>
      <w:bookmarkStart w:id="10" w:name="_Toc467592188"/>
      <w:bookmarkStart w:id="11" w:name="_Toc467593185"/>
      <w:bookmarkStart w:id="12" w:name="_Toc90306537"/>
      <w:r w:rsidRPr="00B2744D">
        <w:rPr>
          <w:rFonts w:asciiTheme="minorHAnsi" w:hAnsiTheme="minorHAnsi" w:cstheme="minorHAnsi"/>
          <w:color w:val="00B050"/>
          <w:sz w:val="27"/>
          <w:szCs w:val="27"/>
          <w:lang w:val="en-GB"/>
        </w:rPr>
        <w:t>PURPOSES AND OBJECTIVES</w:t>
      </w:r>
      <w:bookmarkEnd w:id="10"/>
      <w:bookmarkEnd w:id="11"/>
      <w:bookmarkEnd w:id="12"/>
    </w:p>
    <w:p w14:paraId="0961E6B5" w14:textId="77777777" w:rsidR="004E2095" w:rsidRPr="00B2744D" w:rsidRDefault="004E2095" w:rsidP="00D85199">
      <w:pPr>
        <w:pStyle w:val="NoSpacing"/>
        <w:spacing w:before="240"/>
        <w:jc w:val="both"/>
        <w:rPr>
          <w:sz w:val="24"/>
          <w:szCs w:val="24"/>
        </w:rPr>
      </w:pPr>
      <w:r w:rsidRPr="00B2744D">
        <w:rPr>
          <w:sz w:val="24"/>
          <w:szCs w:val="24"/>
        </w:rPr>
        <w:t>The AU Vision is: “</w:t>
      </w:r>
      <w:r w:rsidRPr="00B2744D">
        <w:rPr>
          <w:i/>
          <w:sz w:val="24"/>
          <w:szCs w:val="24"/>
        </w:rPr>
        <w:t>An integrated, prosperous and peaceful Africa, driven by its own citizens and representing a dynamic force in the global arena</w:t>
      </w:r>
      <w:r w:rsidRPr="00B2744D">
        <w:rPr>
          <w:sz w:val="24"/>
          <w:szCs w:val="24"/>
        </w:rPr>
        <w:t>”. ATU being a specialised institution of the AU in the field of telecommunications/ICTs, developed this plan as a contribution towards to realization of the above AU vision.</w:t>
      </w:r>
    </w:p>
    <w:p w14:paraId="45C09D5E" w14:textId="5AEA491F" w:rsidR="004E2095" w:rsidRPr="00B2744D" w:rsidRDefault="004E2095" w:rsidP="00182F44">
      <w:pPr>
        <w:spacing w:before="240"/>
        <w:jc w:val="both"/>
        <w:rPr>
          <w:rFonts w:cstheme="minorHAnsi"/>
          <w:sz w:val="24"/>
          <w:szCs w:val="24"/>
        </w:rPr>
      </w:pPr>
      <w:r w:rsidRPr="00B2744D">
        <w:rPr>
          <w:rFonts w:cstheme="minorHAnsi"/>
          <w:sz w:val="24"/>
          <w:szCs w:val="24"/>
        </w:rPr>
        <w:t>ATU in its strategic plan for the 2019 to 2022 period, provided for the development of th</w:t>
      </w:r>
      <w:r w:rsidR="008069ED" w:rsidRPr="00B2744D">
        <w:rPr>
          <w:rFonts w:cstheme="minorHAnsi"/>
          <w:sz w:val="24"/>
          <w:szCs w:val="24"/>
        </w:rPr>
        <w:t>e</w:t>
      </w:r>
      <w:r w:rsidRPr="00B2744D">
        <w:rPr>
          <w:rFonts w:cstheme="minorHAnsi"/>
          <w:sz w:val="24"/>
          <w:szCs w:val="24"/>
        </w:rPr>
        <w:t xml:space="preserve"> 1st edition of AfriSAP pursuant to its </w:t>
      </w:r>
      <w:r w:rsidRPr="00B2744D">
        <w:rPr>
          <w:rFonts w:cstheme="minorHAnsi"/>
          <w:b/>
          <w:i/>
          <w:sz w:val="24"/>
          <w:szCs w:val="24"/>
        </w:rPr>
        <w:t>statutory</w:t>
      </w:r>
      <w:r w:rsidRPr="00B2744D">
        <w:rPr>
          <w:rFonts w:cstheme="minorHAnsi"/>
          <w:sz w:val="24"/>
          <w:szCs w:val="24"/>
        </w:rPr>
        <w:t xml:space="preserve"> </w:t>
      </w:r>
      <w:r w:rsidRPr="00B2744D">
        <w:rPr>
          <w:rFonts w:cstheme="minorHAnsi"/>
          <w:b/>
          <w:i/>
          <w:sz w:val="24"/>
          <w:szCs w:val="24"/>
        </w:rPr>
        <w:t>objectives (a)</w:t>
      </w:r>
      <w:r w:rsidRPr="00B2744D">
        <w:rPr>
          <w:rFonts w:cstheme="minorHAnsi"/>
          <w:sz w:val="24"/>
          <w:szCs w:val="24"/>
        </w:rPr>
        <w:t xml:space="preserve"> “</w:t>
      </w:r>
      <w:r w:rsidRPr="00B2744D">
        <w:rPr>
          <w:rFonts w:cstheme="minorHAnsi"/>
          <w:i/>
          <w:sz w:val="24"/>
          <w:szCs w:val="24"/>
        </w:rPr>
        <w:t>t</w:t>
      </w:r>
      <w:r w:rsidRPr="00B2744D">
        <w:rPr>
          <w:i/>
          <w:sz w:val="24"/>
          <w:szCs w:val="24"/>
        </w:rPr>
        <w:t>o promote the development and adoption of appropriate African telecommunications policy and regulatory frameworks</w:t>
      </w:r>
      <w:r w:rsidRPr="00B2744D">
        <w:rPr>
          <w:sz w:val="24"/>
          <w:szCs w:val="24"/>
        </w:rPr>
        <w:t xml:space="preserve">”; and </w:t>
      </w:r>
      <w:r w:rsidRPr="00B2744D">
        <w:rPr>
          <w:b/>
          <w:i/>
          <w:sz w:val="24"/>
          <w:szCs w:val="24"/>
        </w:rPr>
        <w:t>(i)</w:t>
      </w:r>
      <w:r w:rsidRPr="00B2744D">
        <w:rPr>
          <w:sz w:val="24"/>
          <w:szCs w:val="24"/>
        </w:rPr>
        <w:t xml:space="preserve"> “</w:t>
      </w:r>
      <w:r w:rsidRPr="00B2744D">
        <w:rPr>
          <w:i/>
          <w:sz w:val="24"/>
          <w:szCs w:val="24"/>
        </w:rPr>
        <w:t>to harmonize the actions of Member States and Associate Members in the telecommunications sector</w:t>
      </w:r>
      <w:r w:rsidRPr="00B2744D">
        <w:rPr>
          <w:sz w:val="24"/>
          <w:szCs w:val="24"/>
        </w:rPr>
        <w:t>”, as well as, strategic objective on “</w:t>
      </w:r>
      <w:r w:rsidRPr="00B2744D">
        <w:rPr>
          <w:i/>
          <w:sz w:val="24"/>
          <w:szCs w:val="24"/>
        </w:rPr>
        <w:t xml:space="preserve">promotion of the harmonized </w:t>
      </w:r>
      <w:r w:rsidRPr="00B2744D">
        <w:rPr>
          <w:i/>
          <w:sz w:val="24"/>
          <w:szCs w:val="24"/>
        </w:rPr>
        <w:lastRenderedPageBreak/>
        <w:t>and rational planning and use of radio spectrum and orbital resources in order to maximize its benefits”</w:t>
      </w:r>
      <w:r w:rsidRPr="00B2744D">
        <w:rPr>
          <w:sz w:val="24"/>
          <w:szCs w:val="24"/>
        </w:rPr>
        <w:t xml:space="preserve">, under Pillar 1 of the </w:t>
      </w:r>
      <w:r w:rsidRPr="00B2744D">
        <w:rPr>
          <w:rFonts w:cstheme="minorHAnsi"/>
          <w:sz w:val="24"/>
          <w:szCs w:val="24"/>
        </w:rPr>
        <w:t>2019 to 2022 ATU strategic plan</w:t>
      </w:r>
      <w:r w:rsidRPr="00B2744D">
        <w:rPr>
          <w:sz w:val="24"/>
          <w:szCs w:val="24"/>
        </w:rPr>
        <w:t>: “</w:t>
      </w:r>
      <w:r w:rsidRPr="00B2744D">
        <w:rPr>
          <w:i/>
          <w:sz w:val="24"/>
          <w:szCs w:val="24"/>
        </w:rPr>
        <w:t>promotion of Enabling Environment for Development and Sustainability of Digital Economies</w:t>
      </w:r>
      <w:r w:rsidRPr="00B2744D">
        <w:rPr>
          <w:sz w:val="24"/>
          <w:szCs w:val="24"/>
        </w:rPr>
        <w:t>”.</w:t>
      </w:r>
    </w:p>
    <w:p w14:paraId="61812FA8" w14:textId="24706D1C" w:rsidR="0073122F" w:rsidRPr="00B2744D" w:rsidRDefault="0053715A" w:rsidP="00F1318D">
      <w:pPr>
        <w:jc w:val="both"/>
      </w:pPr>
      <w:r w:rsidRPr="00B2744D">
        <w:rPr>
          <w:rFonts w:cstheme="minorHAnsi"/>
          <w:sz w:val="24"/>
          <w:szCs w:val="24"/>
        </w:rPr>
        <w:t>Key to optimised, rational and prudent use of the radio spectrum is harmonized usage of the resource. This is because harmonized use promotes the single digital market, investment and economies of scale, and also helps mitigating harmful interference among countries and among systems. Furthermore, harmonized usage of spectrum facilitates spectrum coordination and future change in use from one usage type to another (commonly known as migration or re-farming of spectrum use). It is also expected that AfriSAP could be used as one basis for developing African Common Proposals (AfCPs) for future WRCs, as well as recommendations and reports.</w:t>
      </w:r>
      <w:r w:rsidR="008069ED" w:rsidRPr="00B2744D">
        <w:rPr>
          <w:rFonts w:cstheme="minorHAnsi"/>
          <w:sz w:val="24"/>
          <w:szCs w:val="24"/>
        </w:rPr>
        <w:t xml:space="preserve"> </w:t>
      </w:r>
    </w:p>
    <w:p w14:paraId="57B9032A" w14:textId="77777777" w:rsidR="0053715A" w:rsidRPr="00B2744D" w:rsidRDefault="0053715A" w:rsidP="008B56B9">
      <w:pPr>
        <w:spacing w:after="0" w:line="240" w:lineRule="auto"/>
        <w:jc w:val="both"/>
      </w:pPr>
    </w:p>
    <w:p w14:paraId="44503F4C" w14:textId="77777777" w:rsidR="00FB7BEB" w:rsidRPr="00B2744D" w:rsidRDefault="00FB7BEB" w:rsidP="005E58EF">
      <w:pPr>
        <w:pStyle w:val="Heading1"/>
        <w:numPr>
          <w:ilvl w:val="0"/>
          <w:numId w:val="2"/>
        </w:numPr>
        <w:spacing w:before="0" w:line="240" w:lineRule="auto"/>
        <w:rPr>
          <w:rFonts w:asciiTheme="minorHAnsi" w:hAnsiTheme="minorHAnsi" w:cstheme="minorHAnsi"/>
          <w:color w:val="00B050"/>
          <w:sz w:val="27"/>
          <w:szCs w:val="27"/>
          <w:lang w:val="en-GB"/>
        </w:rPr>
      </w:pPr>
      <w:bookmarkStart w:id="13" w:name="_Toc467592190"/>
      <w:bookmarkStart w:id="14" w:name="_Toc467593187"/>
      <w:bookmarkStart w:id="15" w:name="_Toc90306538"/>
      <w:r w:rsidRPr="00B2744D">
        <w:rPr>
          <w:rFonts w:asciiTheme="minorHAnsi" w:hAnsiTheme="minorHAnsi" w:cstheme="minorHAnsi"/>
          <w:color w:val="00B050"/>
          <w:sz w:val="27"/>
          <w:szCs w:val="27"/>
          <w:lang w:val="en-GB"/>
        </w:rPr>
        <w:t>THE ITU RADIO REGIONS</w:t>
      </w:r>
      <w:bookmarkEnd w:id="13"/>
      <w:bookmarkEnd w:id="14"/>
      <w:bookmarkEnd w:id="15"/>
    </w:p>
    <w:p w14:paraId="5599150F" w14:textId="4ADD865D" w:rsidR="00AD1127" w:rsidRPr="00B2744D" w:rsidRDefault="00AD1127" w:rsidP="00892B16">
      <w:pPr>
        <w:pStyle w:val="NoSpacing"/>
        <w:spacing w:before="240"/>
        <w:jc w:val="both"/>
        <w:rPr>
          <w:sz w:val="24"/>
          <w:szCs w:val="24"/>
        </w:rPr>
      </w:pPr>
      <w:r w:rsidRPr="00B2744D">
        <w:rPr>
          <w:sz w:val="24"/>
          <w:szCs w:val="24"/>
        </w:rPr>
        <w:t xml:space="preserve">In the framework of the ITU Radio Regulations, the world is divided into three </w:t>
      </w:r>
      <w:r w:rsidR="001E3314" w:rsidRPr="00B2744D">
        <w:rPr>
          <w:sz w:val="24"/>
          <w:szCs w:val="24"/>
        </w:rPr>
        <w:t>Regions</w:t>
      </w:r>
      <w:r w:rsidRPr="00B2744D">
        <w:rPr>
          <w:sz w:val="24"/>
          <w:szCs w:val="24"/>
        </w:rPr>
        <w:t>, namely Region 1, Region 2 and Region 3</w:t>
      </w:r>
      <w:r w:rsidR="00ED744F" w:rsidRPr="00B2744D">
        <w:rPr>
          <w:sz w:val="24"/>
          <w:szCs w:val="24"/>
        </w:rPr>
        <w:t xml:space="preserve"> </w:t>
      </w:r>
      <w:r w:rsidR="00A054C3" w:rsidRPr="00B2744D">
        <w:rPr>
          <w:sz w:val="24"/>
          <w:szCs w:val="24"/>
        </w:rPr>
        <w:t xml:space="preserve">mainly </w:t>
      </w:r>
      <w:r w:rsidR="00ED744F" w:rsidRPr="00B2744D">
        <w:rPr>
          <w:sz w:val="24"/>
          <w:szCs w:val="24"/>
        </w:rPr>
        <w:t>for reasons of administrative and rationality and is largely based on the historical commonalities in the usage of the radio spectrum</w:t>
      </w:r>
      <w:r w:rsidR="00A054C3" w:rsidRPr="00B2744D">
        <w:rPr>
          <w:sz w:val="24"/>
          <w:szCs w:val="24"/>
        </w:rPr>
        <w:t xml:space="preserve"> in the </w:t>
      </w:r>
      <w:r w:rsidR="001E3314" w:rsidRPr="00B2744D">
        <w:rPr>
          <w:sz w:val="24"/>
          <w:szCs w:val="24"/>
        </w:rPr>
        <w:t>Regions</w:t>
      </w:r>
      <w:r w:rsidR="00ED744F" w:rsidRPr="00B2744D">
        <w:rPr>
          <w:sz w:val="24"/>
          <w:szCs w:val="24"/>
        </w:rPr>
        <w:t>.</w:t>
      </w:r>
      <w:r w:rsidR="005F6236" w:rsidRPr="00B2744D">
        <w:rPr>
          <w:sz w:val="24"/>
          <w:szCs w:val="24"/>
        </w:rPr>
        <w:t xml:space="preserve"> The map below depicts the three named </w:t>
      </w:r>
      <w:r w:rsidR="00FC1955" w:rsidRPr="00B2744D">
        <w:rPr>
          <w:sz w:val="24"/>
          <w:szCs w:val="24"/>
        </w:rPr>
        <w:t>R</w:t>
      </w:r>
      <w:r w:rsidR="005F6236" w:rsidRPr="00B2744D">
        <w:rPr>
          <w:sz w:val="24"/>
          <w:szCs w:val="24"/>
        </w:rPr>
        <w:t>egions:</w:t>
      </w:r>
    </w:p>
    <w:p w14:paraId="6CC9C11B" w14:textId="00CCE6B4" w:rsidR="0003076D" w:rsidRPr="00B2744D" w:rsidRDefault="00486636" w:rsidP="0003076D">
      <w:pPr>
        <w:keepNext/>
      </w:pPr>
      <w:r w:rsidRPr="00B2744D">
        <w:rPr>
          <w:noProof/>
          <w:lang w:eastAsia="fr-FR"/>
        </w:rPr>
        <w:drawing>
          <wp:inline distT="0" distB="0" distL="0" distR="0" wp14:anchorId="620ED149" wp14:editId="6BBCAE7F">
            <wp:extent cx="5733415" cy="3108456"/>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3415" cy="3108456"/>
                    </a:xfrm>
                    <a:prstGeom prst="rect">
                      <a:avLst/>
                    </a:prstGeom>
                    <a:noFill/>
                    <a:ln>
                      <a:noFill/>
                    </a:ln>
                  </pic:spPr>
                </pic:pic>
              </a:graphicData>
            </a:graphic>
          </wp:inline>
        </w:drawing>
      </w:r>
    </w:p>
    <w:p w14:paraId="13020ECA" w14:textId="2F7874DA" w:rsidR="00146F7D" w:rsidRPr="00B2744D" w:rsidRDefault="0003076D" w:rsidP="0003076D">
      <w:pPr>
        <w:pStyle w:val="Caption"/>
        <w:rPr>
          <w:rFonts w:asciiTheme="minorHAnsi" w:hAnsiTheme="minorHAnsi"/>
          <w:i/>
          <w:lang w:val="en-GB"/>
        </w:rPr>
      </w:pPr>
      <w:r w:rsidRPr="00B2744D">
        <w:rPr>
          <w:rFonts w:asciiTheme="minorHAnsi" w:hAnsiTheme="minorHAnsi"/>
          <w:lang w:val="en-GB"/>
        </w:rPr>
        <w:t xml:space="preserve">Figure </w:t>
      </w:r>
      <w:r w:rsidRPr="00B2744D">
        <w:rPr>
          <w:rFonts w:asciiTheme="minorHAnsi" w:hAnsiTheme="minorHAnsi"/>
          <w:lang w:val="en-GB"/>
        </w:rPr>
        <w:fldChar w:fldCharType="begin"/>
      </w:r>
      <w:r w:rsidRPr="00B2744D">
        <w:rPr>
          <w:rFonts w:asciiTheme="minorHAnsi" w:hAnsiTheme="minorHAnsi"/>
          <w:lang w:val="en-GB"/>
        </w:rPr>
        <w:instrText xml:space="preserve"> SEQ Figure \* ARABIC </w:instrText>
      </w:r>
      <w:r w:rsidRPr="00B2744D">
        <w:rPr>
          <w:rFonts w:asciiTheme="minorHAnsi" w:hAnsiTheme="minorHAnsi"/>
          <w:lang w:val="en-GB"/>
        </w:rPr>
        <w:fldChar w:fldCharType="separate"/>
      </w:r>
      <w:r w:rsidR="006A2547" w:rsidRPr="00B2744D">
        <w:rPr>
          <w:rFonts w:asciiTheme="minorHAnsi" w:hAnsiTheme="minorHAnsi"/>
          <w:noProof/>
          <w:lang w:val="en-GB"/>
        </w:rPr>
        <w:t>1</w:t>
      </w:r>
      <w:r w:rsidRPr="00B2744D">
        <w:rPr>
          <w:rFonts w:asciiTheme="minorHAnsi" w:hAnsiTheme="minorHAnsi"/>
          <w:lang w:val="en-GB"/>
        </w:rPr>
        <w:fldChar w:fldCharType="end"/>
      </w:r>
      <w:r w:rsidRPr="00B2744D">
        <w:rPr>
          <w:rFonts w:asciiTheme="minorHAnsi" w:hAnsiTheme="minorHAnsi"/>
          <w:lang w:val="en-GB"/>
        </w:rPr>
        <w:t xml:space="preserve">: ITU </w:t>
      </w:r>
      <w:r w:rsidR="001E3314" w:rsidRPr="00B2744D">
        <w:rPr>
          <w:rFonts w:asciiTheme="minorHAnsi" w:hAnsiTheme="minorHAnsi"/>
          <w:lang w:val="en-GB"/>
        </w:rPr>
        <w:t xml:space="preserve">Regions </w:t>
      </w:r>
      <w:r w:rsidRPr="00B2744D">
        <w:rPr>
          <w:rFonts w:asciiTheme="minorHAnsi" w:hAnsiTheme="minorHAnsi"/>
          <w:lang w:val="en-GB"/>
        </w:rPr>
        <w:t>and the dividing lines between them</w:t>
      </w:r>
      <w:r w:rsidRPr="00B2744D">
        <w:rPr>
          <w:rStyle w:val="FootnoteReference"/>
          <w:rFonts w:asciiTheme="minorHAnsi" w:hAnsiTheme="minorHAnsi"/>
          <w:lang w:val="en-GB"/>
        </w:rPr>
        <w:footnoteReference w:id="2"/>
      </w:r>
      <w:r w:rsidRPr="00B2744D">
        <w:rPr>
          <w:rFonts w:asciiTheme="minorHAnsi" w:hAnsiTheme="minorHAnsi"/>
          <w:lang w:val="en-GB"/>
        </w:rPr>
        <w:t xml:space="preserve"> </w:t>
      </w:r>
    </w:p>
    <w:p w14:paraId="60DDDC33" w14:textId="77777777" w:rsidR="00876675" w:rsidRPr="00B2744D" w:rsidRDefault="00876675" w:rsidP="00876675">
      <w:pPr>
        <w:shd w:val="clear" w:color="auto" w:fill="FFFFFF"/>
        <w:spacing w:before="100" w:beforeAutospacing="1" w:after="24" w:line="240" w:lineRule="auto"/>
        <w:rPr>
          <w:rFonts w:cs="Arial"/>
          <w:b/>
          <w:i/>
          <w:color w:val="202122"/>
          <w:sz w:val="21"/>
          <w:szCs w:val="21"/>
        </w:rPr>
      </w:pPr>
      <w:r w:rsidRPr="00B2744D">
        <w:rPr>
          <w:rFonts w:cs="Arial"/>
          <w:b/>
          <w:i/>
          <w:color w:val="202122"/>
          <w:sz w:val="21"/>
          <w:szCs w:val="21"/>
        </w:rPr>
        <w:t>N</w:t>
      </w:r>
      <w:r w:rsidR="006576D2" w:rsidRPr="00B2744D">
        <w:rPr>
          <w:rFonts w:cs="Arial"/>
          <w:b/>
          <w:i/>
          <w:color w:val="202122"/>
          <w:sz w:val="21"/>
          <w:szCs w:val="21"/>
        </w:rPr>
        <w:t>ote</w:t>
      </w:r>
      <w:r w:rsidRPr="00B2744D">
        <w:rPr>
          <w:rFonts w:cs="Arial"/>
          <w:b/>
          <w:i/>
          <w:color w:val="202122"/>
          <w:sz w:val="21"/>
          <w:szCs w:val="21"/>
        </w:rPr>
        <w:t>:</w:t>
      </w:r>
    </w:p>
    <w:p w14:paraId="3A557EE6" w14:textId="3B27AB95" w:rsidR="00876675" w:rsidRPr="00B2744D" w:rsidRDefault="00876675" w:rsidP="003E1C20">
      <w:pPr>
        <w:pStyle w:val="ListParagraph"/>
        <w:numPr>
          <w:ilvl w:val="0"/>
          <w:numId w:val="12"/>
        </w:numPr>
        <w:shd w:val="clear" w:color="auto" w:fill="FFFFFF"/>
        <w:spacing w:after="24" w:line="240" w:lineRule="auto"/>
        <w:jc w:val="both"/>
        <w:rPr>
          <w:rFonts w:cstheme="minorHAnsi"/>
          <w:color w:val="202122"/>
          <w:sz w:val="24"/>
          <w:szCs w:val="24"/>
        </w:rPr>
      </w:pPr>
      <w:r w:rsidRPr="00B2744D">
        <w:rPr>
          <w:rFonts w:cstheme="minorHAnsi"/>
          <w:b/>
          <w:bCs/>
          <w:color w:val="202122"/>
          <w:sz w:val="24"/>
          <w:szCs w:val="24"/>
        </w:rPr>
        <w:t>Region 1</w:t>
      </w:r>
      <w:r w:rsidRPr="00B2744D">
        <w:rPr>
          <w:rFonts w:cstheme="minorHAnsi"/>
          <w:color w:val="202122"/>
          <w:sz w:val="24"/>
          <w:szCs w:val="24"/>
        </w:rPr>
        <w:t> </w:t>
      </w:r>
      <w:r w:rsidR="00AC0B64" w:rsidRPr="00B2744D">
        <w:rPr>
          <w:rFonts w:cstheme="minorHAnsi"/>
          <w:color w:val="202122"/>
          <w:sz w:val="24"/>
          <w:szCs w:val="24"/>
        </w:rPr>
        <w:t xml:space="preserve">includes the area limited on the east by line A and on the west by line B, excluding any of the territory of the Islamic Republic of Iran which lies between these limits. It also includes the whole of the territory of Armenia, Azerbaijan, the Russian Federation, Georgia, Kazakhstan, Mongolia, Uzbekistan, Kyrgyzstan, Tajikistan, </w:t>
      </w:r>
      <w:r w:rsidR="00AC0B64" w:rsidRPr="00B2744D">
        <w:rPr>
          <w:rFonts w:cstheme="minorHAnsi"/>
          <w:color w:val="202122"/>
          <w:sz w:val="24"/>
          <w:szCs w:val="24"/>
        </w:rPr>
        <w:lastRenderedPageBreak/>
        <w:t>Turkmenistan, Turkey and Ukraine and the area to the north of Russian Federation which lies between lines A and C.</w:t>
      </w:r>
    </w:p>
    <w:p w14:paraId="7CF20662" w14:textId="77777777" w:rsidR="00876675" w:rsidRPr="00B2744D" w:rsidRDefault="00876675" w:rsidP="003E1C20">
      <w:pPr>
        <w:pStyle w:val="ListParagraph"/>
        <w:numPr>
          <w:ilvl w:val="0"/>
          <w:numId w:val="12"/>
        </w:numPr>
        <w:shd w:val="clear" w:color="auto" w:fill="FFFFFF"/>
        <w:spacing w:before="100" w:beforeAutospacing="1" w:after="24" w:line="240" w:lineRule="auto"/>
        <w:jc w:val="both"/>
      </w:pPr>
      <w:r w:rsidRPr="00B2744D">
        <w:rPr>
          <w:rFonts w:cstheme="minorHAnsi"/>
          <w:b/>
          <w:bCs/>
          <w:color w:val="202122"/>
          <w:sz w:val="24"/>
          <w:szCs w:val="24"/>
        </w:rPr>
        <w:t>Region 2</w:t>
      </w:r>
      <w:r w:rsidR="00AC0B64" w:rsidRPr="00B2744D">
        <w:rPr>
          <w:rFonts w:cstheme="minorHAnsi"/>
          <w:color w:val="202122"/>
          <w:sz w:val="24"/>
          <w:szCs w:val="24"/>
        </w:rPr>
        <w:t> covers the area limited on the east by line B and on the west by line C.</w:t>
      </w:r>
    </w:p>
    <w:p w14:paraId="6BEBCCB8" w14:textId="77777777" w:rsidR="00876675" w:rsidRPr="00B2744D" w:rsidRDefault="00876675" w:rsidP="003E1C20">
      <w:pPr>
        <w:pStyle w:val="ListParagraph"/>
        <w:numPr>
          <w:ilvl w:val="0"/>
          <w:numId w:val="11"/>
        </w:numPr>
        <w:shd w:val="clear" w:color="auto" w:fill="FFFFFF"/>
        <w:spacing w:before="100" w:beforeAutospacing="1" w:after="24" w:line="240" w:lineRule="auto"/>
        <w:ind w:left="384"/>
        <w:jc w:val="both"/>
        <w:rPr>
          <w:rFonts w:cstheme="minorHAnsi"/>
          <w:color w:val="202122"/>
          <w:sz w:val="24"/>
          <w:szCs w:val="24"/>
        </w:rPr>
      </w:pPr>
      <w:r w:rsidRPr="00B2744D">
        <w:rPr>
          <w:rFonts w:cstheme="minorHAnsi"/>
          <w:b/>
          <w:bCs/>
          <w:color w:val="202122"/>
          <w:sz w:val="24"/>
          <w:szCs w:val="24"/>
        </w:rPr>
        <w:t>Region 3</w:t>
      </w:r>
      <w:r w:rsidRPr="00B2744D">
        <w:rPr>
          <w:rFonts w:cstheme="minorHAnsi"/>
          <w:color w:val="202122"/>
          <w:sz w:val="24"/>
          <w:szCs w:val="24"/>
        </w:rPr>
        <w:t> </w:t>
      </w:r>
      <w:r w:rsidR="00AC0B64" w:rsidRPr="00B2744D">
        <w:rPr>
          <w:rFonts w:cstheme="minorHAnsi"/>
          <w:color w:val="202122"/>
          <w:sz w:val="24"/>
          <w:szCs w:val="24"/>
        </w:rPr>
        <w:t>includes the area limited on the east by line C and on the west by line A, except any of the territory of Armenia, Azerbaijan, the Russian Federation, Georgia, Kazakhstan, Mongolia, Uzbekistan, Kyrgyzstan, Tajikistan, Turkmenistan, Turkey and Ukraine and the area to the north of Russian Federation. It also includes that part of the territory of the Islamic Republic of Iran lying outside of those limits.</w:t>
      </w:r>
    </w:p>
    <w:p w14:paraId="50199711" w14:textId="2BDA0B69" w:rsidR="00806821" w:rsidRPr="00B2744D" w:rsidRDefault="00806821" w:rsidP="00806821">
      <w:pPr>
        <w:pStyle w:val="Heading1"/>
        <w:numPr>
          <w:ilvl w:val="0"/>
          <w:numId w:val="2"/>
        </w:numPr>
        <w:spacing w:line="240" w:lineRule="auto"/>
        <w:rPr>
          <w:rFonts w:asciiTheme="minorHAnsi" w:hAnsiTheme="minorHAnsi" w:cstheme="minorHAnsi"/>
          <w:color w:val="00B050"/>
          <w:sz w:val="27"/>
          <w:szCs w:val="27"/>
          <w:lang w:val="en-GB"/>
        </w:rPr>
      </w:pPr>
      <w:bookmarkStart w:id="16" w:name="_Toc467592191"/>
      <w:bookmarkStart w:id="17" w:name="_Toc467593188"/>
      <w:bookmarkStart w:id="18" w:name="_Toc90306539"/>
      <w:r w:rsidRPr="00B2744D">
        <w:rPr>
          <w:rFonts w:asciiTheme="minorHAnsi" w:hAnsiTheme="minorHAnsi" w:cstheme="minorHAnsi"/>
          <w:color w:val="00B050"/>
          <w:sz w:val="27"/>
          <w:szCs w:val="27"/>
          <w:lang w:val="en-GB"/>
        </w:rPr>
        <w:t xml:space="preserve">THE </w:t>
      </w:r>
      <w:r w:rsidR="00DD17C0" w:rsidRPr="00B2744D">
        <w:rPr>
          <w:rFonts w:asciiTheme="minorHAnsi" w:hAnsiTheme="minorHAnsi" w:cstheme="minorHAnsi"/>
          <w:color w:val="00B050"/>
          <w:sz w:val="27"/>
          <w:szCs w:val="27"/>
          <w:lang w:val="en-GB"/>
        </w:rPr>
        <w:t xml:space="preserve">ATU </w:t>
      </w:r>
      <w:r w:rsidRPr="00B2744D">
        <w:rPr>
          <w:rFonts w:asciiTheme="minorHAnsi" w:hAnsiTheme="minorHAnsi" w:cstheme="minorHAnsi"/>
          <w:color w:val="00B050"/>
          <w:sz w:val="27"/>
          <w:szCs w:val="27"/>
          <w:lang w:val="en-GB"/>
        </w:rPr>
        <w:t>SUB-REGIONS</w:t>
      </w:r>
      <w:bookmarkEnd w:id="16"/>
      <w:bookmarkEnd w:id="17"/>
      <w:bookmarkEnd w:id="18"/>
    </w:p>
    <w:p w14:paraId="00C55A7F" w14:textId="0D1E34F0" w:rsidR="00806821" w:rsidRPr="00B2744D" w:rsidRDefault="00A0280E" w:rsidP="00ED2CCA">
      <w:pPr>
        <w:spacing w:before="240"/>
        <w:jc w:val="both"/>
        <w:rPr>
          <w:sz w:val="24"/>
          <w:szCs w:val="24"/>
        </w:rPr>
      </w:pPr>
      <w:r w:rsidRPr="00B2744D">
        <w:rPr>
          <w:sz w:val="24"/>
          <w:szCs w:val="24"/>
        </w:rPr>
        <w:t xml:space="preserve">Reflected below are some of the </w:t>
      </w:r>
      <w:r w:rsidR="00806821" w:rsidRPr="00B2744D">
        <w:rPr>
          <w:sz w:val="24"/>
          <w:szCs w:val="24"/>
        </w:rPr>
        <w:t>ATU sub-regions based on substantive political</w:t>
      </w:r>
      <w:r w:rsidR="00A25873" w:rsidRPr="00B2744D">
        <w:rPr>
          <w:sz w:val="24"/>
          <w:szCs w:val="24"/>
        </w:rPr>
        <w:t xml:space="preserve"> African</w:t>
      </w:r>
      <w:r w:rsidR="00806821" w:rsidRPr="00B2744D">
        <w:rPr>
          <w:sz w:val="24"/>
          <w:szCs w:val="24"/>
        </w:rPr>
        <w:t xml:space="preserve"> sub-regional groups</w:t>
      </w:r>
      <w:r w:rsidRPr="00B2744D">
        <w:rPr>
          <w:sz w:val="24"/>
          <w:szCs w:val="24"/>
        </w:rPr>
        <w:t>. These are</w:t>
      </w:r>
      <w:r w:rsidR="00806821" w:rsidRPr="00B2744D">
        <w:rPr>
          <w:sz w:val="24"/>
          <w:szCs w:val="24"/>
        </w:rPr>
        <w:t xml:space="preserve"> </w:t>
      </w:r>
      <w:r w:rsidR="00806821" w:rsidRPr="00B2744D">
        <w:rPr>
          <w:b/>
          <w:sz w:val="24"/>
          <w:szCs w:val="24"/>
        </w:rPr>
        <w:t>EAC</w:t>
      </w:r>
      <w:r w:rsidR="00806821" w:rsidRPr="00B2744D">
        <w:rPr>
          <w:sz w:val="24"/>
          <w:szCs w:val="24"/>
        </w:rPr>
        <w:t xml:space="preserve">, </w:t>
      </w:r>
      <w:r w:rsidR="00806821" w:rsidRPr="00B2744D">
        <w:rPr>
          <w:b/>
          <w:sz w:val="24"/>
          <w:szCs w:val="24"/>
        </w:rPr>
        <w:t>ECCAS</w:t>
      </w:r>
      <w:r w:rsidR="00806821" w:rsidRPr="00B2744D">
        <w:rPr>
          <w:sz w:val="24"/>
          <w:szCs w:val="24"/>
        </w:rPr>
        <w:t xml:space="preserve">, </w:t>
      </w:r>
      <w:r w:rsidR="00806821" w:rsidRPr="00B2744D">
        <w:rPr>
          <w:b/>
          <w:sz w:val="24"/>
          <w:szCs w:val="24"/>
        </w:rPr>
        <w:t>ECOWAS</w:t>
      </w:r>
      <w:r w:rsidR="00806821" w:rsidRPr="00B2744D">
        <w:rPr>
          <w:sz w:val="24"/>
          <w:szCs w:val="24"/>
        </w:rPr>
        <w:t xml:space="preserve">, </w:t>
      </w:r>
      <w:r w:rsidRPr="00B2744D">
        <w:rPr>
          <w:sz w:val="24"/>
          <w:szCs w:val="24"/>
        </w:rPr>
        <w:t xml:space="preserve">and </w:t>
      </w:r>
      <w:r w:rsidR="00806821" w:rsidRPr="00B2744D">
        <w:rPr>
          <w:b/>
          <w:sz w:val="24"/>
          <w:szCs w:val="24"/>
        </w:rPr>
        <w:t>SADC</w:t>
      </w:r>
      <w:r w:rsidR="00806821" w:rsidRPr="00B2744D">
        <w:rPr>
          <w:sz w:val="24"/>
          <w:szCs w:val="24"/>
        </w:rPr>
        <w:t xml:space="preserve"> as per the official information below:</w:t>
      </w:r>
    </w:p>
    <w:p w14:paraId="2E2D5C28" w14:textId="77777777" w:rsidR="00806821" w:rsidRPr="00B2744D" w:rsidRDefault="00806821" w:rsidP="003E1C20">
      <w:pPr>
        <w:pStyle w:val="ListParagraph"/>
        <w:numPr>
          <w:ilvl w:val="0"/>
          <w:numId w:val="13"/>
        </w:numPr>
        <w:spacing w:after="0" w:line="240" w:lineRule="auto"/>
        <w:contextualSpacing w:val="0"/>
        <w:rPr>
          <w:color w:val="1F497D"/>
          <w:sz w:val="24"/>
          <w:szCs w:val="24"/>
        </w:rPr>
      </w:pPr>
      <w:r w:rsidRPr="00B2744D">
        <w:rPr>
          <w:sz w:val="24"/>
          <w:szCs w:val="24"/>
        </w:rPr>
        <w:t>EAC (East) &gt;&gt;</w:t>
      </w:r>
      <w:r w:rsidRPr="00B2744D">
        <w:rPr>
          <w:color w:val="1F497D"/>
          <w:sz w:val="24"/>
          <w:szCs w:val="24"/>
        </w:rPr>
        <w:t xml:space="preserve"> </w:t>
      </w:r>
      <w:hyperlink r:id="rId16" w:history="1">
        <w:r w:rsidRPr="00B2744D">
          <w:rPr>
            <w:rStyle w:val="Hyperlink"/>
            <w:sz w:val="24"/>
            <w:szCs w:val="24"/>
          </w:rPr>
          <w:t>https://www.eac.int/eac-partner-states</w:t>
        </w:r>
      </w:hyperlink>
    </w:p>
    <w:p w14:paraId="1D352FD8" w14:textId="77777777" w:rsidR="00806821" w:rsidRPr="00B2744D" w:rsidRDefault="00806821" w:rsidP="003E1C20">
      <w:pPr>
        <w:pStyle w:val="ListParagraph"/>
        <w:numPr>
          <w:ilvl w:val="0"/>
          <w:numId w:val="13"/>
        </w:numPr>
        <w:spacing w:after="0" w:line="240" w:lineRule="auto"/>
        <w:contextualSpacing w:val="0"/>
        <w:rPr>
          <w:color w:val="1F497D"/>
          <w:sz w:val="24"/>
          <w:szCs w:val="24"/>
        </w:rPr>
      </w:pPr>
      <w:r w:rsidRPr="00B2744D">
        <w:rPr>
          <w:sz w:val="24"/>
          <w:szCs w:val="24"/>
        </w:rPr>
        <w:t>ECOWAS (West)</w:t>
      </w:r>
      <w:r w:rsidRPr="00B2744D">
        <w:rPr>
          <w:color w:val="1F497D"/>
          <w:sz w:val="24"/>
          <w:szCs w:val="24"/>
        </w:rPr>
        <w:t xml:space="preserve"> &gt;&gt; </w:t>
      </w:r>
      <w:hyperlink r:id="rId17" w:history="1">
        <w:r w:rsidRPr="00B2744D">
          <w:rPr>
            <w:rStyle w:val="Hyperlink"/>
            <w:sz w:val="24"/>
            <w:szCs w:val="24"/>
          </w:rPr>
          <w:t>https://www.ecowas.int/member-states/</w:t>
        </w:r>
      </w:hyperlink>
    </w:p>
    <w:p w14:paraId="3A00D9F9" w14:textId="0067D623" w:rsidR="00CA5E94" w:rsidRPr="00EC408C" w:rsidRDefault="00806821" w:rsidP="00CA5E94">
      <w:pPr>
        <w:pStyle w:val="ListParagraph"/>
        <w:numPr>
          <w:ilvl w:val="0"/>
          <w:numId w:val="13"/>
        </w:numPr>
        <w:spacing w:after="0" w:line="240" w:lineRule="auto"/>
        <w:contextualSpacing w:val="0"/>
        <w:rPr>
          <w:color w:val="1F497D"/>
          <w:sz w:val="24"/>
          <w:szCs w:val="24"/>
          <w:lang w:val="fr-FR"/>
        </w:rPr>
      </w:pPr>
      <w:r w:rsidRPr="00EC408C">
        <w:rPr>
          <w:sz w:val="24"/>
          <w:szCs w:val="24"/>
          <w:lang w:val="fr-FR"/>
        </w:rPr>
        <w:t>ECCAS (Central)</w:t>
      </w:r>
      <w:r w:rsidRPr="00EC408C">
        <w:rPr>
          <w:color w:val="1F497D"/>
          <w:sz w:val="24"/>
          <w:szCs w:val="24"/>
          <w:lang w:val="fr-FR"/>
        </w:rPr>
        <w:t xml:space="preserve"> </w:t>
      </w:r>
      <w:r w:rsidR="009D189B" w:rsidRPr="00EC408C">
        <w:rPr>
          <w:color w:val="1F497D"/>
          <w:sz w:val="24"/>
          <w:szCs w:val="24"/>
          <w:lang w:val="fr-FR"/>
        </w:rPr>
        <w:t xml:space="preserve">&gt;&gt; </w:t>
      </w:r>
      <w:hyperlink r:id="rId18" w:history="1">
        <w:r w:rsidR="00624571" w:rsidRPr="00EC408C">
          <w:rPr>
            <w:rStyle w:val="Hyperlink"/>
            <w:lang w:val="fr-FR"/>
          </w:rPr>
          <w:t>https://ceeac-eccas.org/</w:t>
        </w:r>
      </w:hyperlink>
    </w:p>
    <w:p w14:paraId="705E4491" w14:textId="33C54727" w:rsidR="00806821" w:rsidRPr="00B2744D" w:rsidRDefault="00806821" w:rsidP="00CA5E94">
      <w:pPr>
        <w:pStyle w:val="ListParagraph"/>
        <w:numPr>
          <w:ilvl w:val="0"/>
          <w:numId w:val="13"/>
        </w:numPr>
        <w:spacing w:after="0" w:line="240" w:lineRule="auto"/>
        <w:contextualSpacing w:val="0"/>
        <w:rPr>
          <w:color w:val="1F497D"/>
          <w:sz w:val="24"/>
          <w:szCs w:val="24"/>
        </w:rPr>
      </w:pPr>
      <w:r w:rsidRPr="00B2744D">
        <w:rPr>
          <w:sz w:val="24"/>
          <w:szCs w:val="24"/>
        </w:rPr>
        <w:t>SADC (South)</w:t>
      </w:r>
      <w:r w:rsidRPr="00B2744D">
        <w:rPr>
          <w:color w:val="1F497D"/>
          <w:sz w:val="24"/>
          <w:szCs w:val="24"/>
        </w:rPr>
        <w:t xml:space="preserve"> &gt;&gt; </w:t>
      </w:r>
      <w:hyperlink r:id="rId19" w:history="1">
        <w:r w:rsidRPr="00B2744D">
          <w:rPr>
            <w:rStyle w:val="Hyperlink"/>
            <w:sz w:val="24"/>
            <w:szCs w:val="24"/>
          </w:rPr>
          <w:t>https://www.sadc.int/member-states/</w:t>
        </w:r>
      </w:hyperlink>
    </w:p>
    <w:p w14:paraId="1CF2442C" w14:textId="31218CAD" w:rsidR="0066067C" w:rsidRPr="00B2744D" w:rsidRDefault="0066067C" w:rsidP="00ED2CCA">
      <w:pPr>
        <w:spacing w:after="0" w:line="240" w:lineRule="auto"/>
        <w:rPr>
          <w:color w:val="1F497D"/>
          <w:sz w:val="24"/>
          <w:szCs w:val="24"/>
        </w:rPr>
      </w:pPr>
    </w:p>
    <w:p w14:paraId="6F1EA42F" w14:textId="57252459" w:rsidR="003350E0" w:rsidRPr="00B2744D" w:rsidRDefault="00FC0D98" w:rsidP="00C6223A">
      <w:pPr>
        <w:spacing w:after="0" w:line="240" w:lineRule="auto"/>
        <w:jc w:val="center"/>
        <w:rPr>
          <w:color w:val="1F497D"/>
          <w:sz w:val="24"/>
          <w:szCs w:val="24"/>
        </w:rPr>
      </w:pPr>
      <w:r w:rsidRPr="00B2744D">
        <w:rPr>
          <w:noProof/>
          <w:color w:val="1F497D"/>
          <w:sz w:val="24"/>
          <w:szCs w:val="24"/>
          <w:lang w:eastAsia="fr-FR"/>
        </w:rPr>
        <w:drawing>
          <wp:inline distT="0" distB="0" distL="0" distR="0" wp14:anchorId="4BA621AD" wp14:editId="561A8F55">
            <wp:extent cx="6112064" cy="4371975"/>
            <wp:effectExtent l="0" t="0" r="3175" b="0"/>
            <wp:docPr id="4" name="Picture 4" descr="E:\CLOUD BACKUPS [LAPTOP]\ATU\Membership\Opti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OUD BACKUPS [LAPTOP]\ATU\Membership\Option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883" cy="4375422"/>
                    </a:xfrm>
                    <a:prstGeom prst="rect">
                      <a:avLst/>
                    </a:prstGeom>
                    <a:noFill/>
                    <a:ln>
                      <a:noFill/>
                    </a:ln>
                  </pic:spPr>
                </pic:pic>
              </a:graphicData>
            </a:graphic>
          </wp:inline>
        </w:drawing>
      </w:r>
    </w:p>
    <w:p w14:paraId="129D7586" w14:textId="141D7C3A" w:rsidR="00561313" w:rsidRPr="00B2744D" w:rsidRDefault="00561313" w:rsidP="00EC0233">
      <w:pPr>
        <w:spacing w:before="240"/>
        <w:jc w:val="both"/>
        <w:rPr>
          <w:sz w:val="24"/>
          <w:szCs w:val="24"/>
        </w:rPr>
      </w:pPr>
    </w:p>
    <w:p w14:paraId="451C526E" w14:textId="3C1A35CF" w:rsidR="002706E4" w:rsidRPr="00B2744D" w:rsidRDefault="00450023" w:rsidP="00EC0233">
      <w:pPr>
        <w:pStyle w:val="Heading1"/>
        <w:numPr>
          <w:ilvl w:val="0"/>
          <w:numId w:val="2"/>
        </w:numPr>
        <w:spacing w:line="240" w:lineRule="auto"/>
        <w:rPr>
          <w:rFonts w:asciiTheme="minorHAnsi" w:hAnsiTheme="minorHAnsi" w:cstheme="minorHAnsi"/>
          <w:color w:val="00B050"/>
          <w:sz w:val="27"/>
          <w:szCs w:val="27"/>
          <w:lang w:val="en-GB"/>
        </w:rPr>
      </w:pPr>
      <w:bookmarkStart w:id="19" w:name="_Toc467592193"/>
      <w:bookmarkStart w:id="20" w:name="_Toc467593190"/>
      <w:bookmarkStart w:id="21" w:name="_Toc90306540"/>
      <w:r w:rsidRPr="00B2744D">
        <w:rPr>
          <w:rFonts w:asciiTheme="minorHAnsi" w:hAnsiTheme="minorHAnsi" w:cstheme="minorHAnsi"/>
          <w:color w:val="00B050"/>
          <w:sz w:val="27"/>
          <w:szCs w:val="27"/>
          <w:lang w:val="en-GB"/>
        </w:rPr>
        <w:lastRenderedPageBreak/>
        <w:t>REVISION</w:t>
      </w:r>
      <w:bookmarkEnd w:id="19"/>
      <w:bookmarkEnd w:id="20"/>
      <w:bookmarkEnd w:id="21"/>
    </w:p>
    <w:p w14:paraId="416C8B27" w14:textId="4A338C6B" w:rsidR="002D45CE" w:rsidRPr="00B2744D" w:rsidRDefault="002D45CE" w:rsidP="008E132E">
      <w:pPr>
        <w:jc w:val="both"/>
      </w:pPr>
      <w:r w:rsidRPr="00B2744D">
        <w:rPr>
          <w:sz w:val="24"/>
          <w:szCs w:val="24"/>
        </w:rPr>
        <w:t xml:space="preserve">An update of the AfriSAP and its attachments will be carried out at least after every WRC based on revision of application and standards, following national consultation by Member States. The responsibility of the revision of the AfriSAP document will be initiated by the ATU </w:t>
      </w:r>
      <w:r w:rsidR="001D777B" w:rsidRPr="00B2744D">
        <w:rPr>
          <w:sz w:val="24"/>
          <w:szCs w:val="24"/>
        </w:rPr>
        <w:t>General S</w:t>
      </w:r>
      <w:r w:rsidRPr="00B2744D">
        <w:rPr>
          <w:sz w:val="24"/>
          <w:szCs w:val="24"/>
        </w:rPr>
        <w:t>ecretariat and any task groups it creates.</w:t>
      </w:r>
    </w:p>
    <w:p w14:paraId="6B306E27" w14:textId="6CFFC857" w:rsidR="006802B4" w:rsidRPr="00B2744D" w:rsidRDefault="008277FB" w:rsidP="0050058B">
      <w:pPr>
        <w:pStyle w:val="Heading1"/>
        <w:numPr>
          <w:ilvl w:val="0"/>
          <w:numId w:val="2"/>
        </w:numPr>
        <w:spacing w:line="240" w:lineRule="auto"/>
        <w:rPr>
          <w:rFonts w:asciiTheme="minorHAnsi" w:hAnsiTheme="minorHAnsi" w:cstheme="minorHAnsi"/>
          <w:color w:val="00B050"/>
          <w:sz w:val="27"/>
          <w:szCs w:val="27"/>
          <w:lang w:val="en-GB"/>
        </w:rPr>
      </w:pPr>
      <w:bookmarkStart w:id="22" w:name="_Toc467592194"/>
      <w:bookmarkStart w:id="23" w:name="_Toc467593191"/>
      <w:bookmarkStart w:id="24" w:name="_Toc90306541"/>
      <w:r w:rsidRPr="00B2744D">
        <w:rPr>
          <w:rFonts w:asciiTheme="minorHAnsi" w:hAnsiTheme="minorHAnsi" w:cstheme="minorHAnsi"/>
          <w:color w:val="00B050"/>
          <w:sz w:val="27"/>
          <w:szCs w:val="27"/>
          <w:lang w:val="en-GB"/>
        </w:rPr>
        <w:t xml:space="preserve">STRUCTURE OF </w:t>
      </w:r>
      <w:r w:rsidR="009178F7" w:rsidRPr="00B2744D">
        <w:rPr>
          <w:rFonts w:asciiTheme="minorHAnsi" w:hAnsiTheme="minorHAnsi" w:cstheme="minorHAnsi"/>
          <w:color w:val="00B050"/>
          <w:sz w:val="27"/>
          <w:szCs w:val="27"/>
          <w:lang w:val="en-GB"/>
        </w:rPr>
        <w:t>THE</w:t>
      </w:r>
      <w:r w:rsidRPr="00B2744D">
        <w:rPr>
          <w:rFonts w:asciiTheme="minorHAnsi" w:hAnsiTheme="minorHAnsi" w:cstheme="minorHAnsi"/>
          <w:color w:val="00B050"/>
          <w:sz w:val="27"/>
          <w:szCs w:val="27"/>
          <w:lang w:val="en-GB"/>
        </w:rPr>
        <w:t xml:space="preserve"> TABLE OF </w:t>
      </w:r>
      <w:r w:rsidR="00D97B6A" w:rsidRPr="00B2744D">
        <w:rPr>
          <w:rFonts w:asciiTheme="minorHAnsi" w:hAnsiTheme="minorHAnsi" w:cstheme="minorHAnsi"/>
          <w:color w:val="00B050"/>
          <w:sz w:val="27"/>
          <w:szCs w:val="27"/>
          <w:lang w:val="en-GB"/>
        </w:rPr>
        <w:t>SPECTRUM</w:t>
      </w:r>
      <w:r w:rsidRPr="00B2744D">
        <w:rPr>
          <w:rFonts w:asciiTheme="minorHAnsi" w:hAnsiTheme="minorHAnsi" w:cstheme="minorHAnsi"/>
          <w:color w:val="00B050"/>
          <w:sz w:val="27"/>
          <w:szCs w:val="27"/>
          <w:lang w:val="en-GB"/>
        </w:rPr>
        <w:t xml:space="preserve"> ALLOCATIONS</w:t>
      </w:r>
      <w:bookmarkEnd w:id="22"/>
      <w:bookmarkEnd w:id="23"/>
      <w:bookmarkEnd w:id="24"/>
    </w:p>
    <w:p w14:paraId="3BFECEF8" w14:textId="0A9B192E" w:rsidR="00076C75" w:rsidRPr="00B2744D" w:rsidRDefault="008277FB" w:rsidP="008E132E">
      <w:pPr>
        <w:pStyle w:val="NoSpacing"/>
        <w:jc w:val="both"/>
        <w:rPr>
          <w:sz w:val="24"/>
          <w:szCs w:val="24"/>
        </w:rPr>
      </w:pPr>
      <w:r w:rsidRPr="00B2744D">
        <w:rPr>
          <w:sz w:val="24"/>
          <w:szCs w:val="24"/>
        </w:rPr>
        <w:t>The AfriSAP structure for the table of</w:t>
      </w:r>
      <w:r w:rsidR="008F63B0" w:rsidRPr="00B2744D">
        <w:rPr>
          <w:sz w:val="24"/>
          <w:szCs w:val="24"/>
        </w:rPr>
        <w:t xml:space="preserve"> spectrum</w:t>
      </w:r>
      <w:r w:rsidRPr="00B2744D">
        <w:rPr>
          <w:sz w:val="24"/>
          <w:szCs w:val="24"/>
        </w:rPr>
        <w:t xml:space="preserve"> allocations is based on the </w:t>
      </w:r>
      <w:r w:rsidR="006B419B" w:rsidRPr="00B2744D">
        <w:rPr>
          <w:rFonts w:cs="Calibri"/>
          <w:sz w:val="24"/>
          <w:szCs w:val="24"/>
        </w:rPr>
        <w:t xml:space="preserve">current </w:t>
      </w:r>
      <w:r w:rsidR="006B419B" w:rsidRPr="00B2744D">
        <w:rPr>
          <w:sz w:val="24"/>
          <w:szCs w:val="24"/>
        </w:rPr>
        <w:t xml:space="preserve">frequency allocations for ITU Radio Region 1 </w:t>
      </w:r>
      <w:r w:rsidR="00241D48" w:rsidRPr="00B2744D">
        <w:rPr>
          <w:sz w:val="24"/>
          <w:szCs w:val="24"/>
        </w:rPr>
        <w:t xml:space="preserve">with </w:t>
      </w:r>
      <w:r w:rsidR="0033729E" w:rsidRPr="00B2744D">
        <w:rPr>
          <w:sz w:val="24"/>
          <w:szCs w:val="24"/>
        </w:rPr>
        <w:t>a four column-</w:t>
      </w:r>
      <w:r w:rsidR="00076C75" w:rsidRPr="00B2744D">
        <w:rPr>
          <w:sz w:val="24"/>
          <w:szCs w:val="24"/>
        </w:rPr>
        <w:t xml:space="preserve">format. In reading </w:t>
      </w:r>
      <w:r w:rsidRPr="00B2744D">
        <w:rPr>
          <w:sz w:val="24"/>
          <w:szCs w:val="24"/>
        </w:rPr>
        <w:t>AfriSAP</w:t>
      </w:r>
      <w:r w:rsidR="00076C75" w:rsidRPr="00B2744D">
        <w:rPr>
          <w:sz w:val="24"/>
          <w:szCs w:val="24"/>
        </w:rPr>
        <w:t>, the following meaning</w:t>
      </w:r>
      <w:r w:rsidR="00F651A8" w:rsidRPr="00B2744D">
        <w:rPr>
          <w:sz w:val="24"/>
          <w:szCs w:val="24"/>
        </w:rPr>
        <w:t xml:space="preserve"> </w:t>
      </w:r>
      <w:r w:rsidR="00076C75" w:rsidRPr="00B2744D">
        <w:rPr>
          <w:sz w:val="24"/>
          <w:szCs w:val="24"/>
        </w:rPr>
        <w:t xml:space="preserve">is attached to the </w:t>
      </w:r>
      <w:r w:rsidR="0033729E" w:rsidRPr="00B2744D">
        <w:rPr>
          <w:sz w:val="24"/>
          <w:szCs w:val="24"/>
        </w:rPr>
        <w:t xml:space="preserve">said </w:t>
      </w:r>
      <w:r w:rsidR="00076C75" w:rsidRPr="00B2744D">
        <w:rPr>
          <w:sz w:val="24"/>
          <w:szCs w:val="24"/>
        </w:rPr>
        <w:t>four (4) columns:</w:t>
      </w:r>
    </w:p>
    <w:p w14:paraId="3956E33A" w14:textId="6EC653B6" w:rsidR="00076C75" w:rsidRPr="00B2744D" w:rsidRDefault="00076C75" w:rsidP="0022745C">
      <w:pPr>
        <w:pStyle w:val="Heading1"/>
        <w:numPr>
          <w:ilvl w:val="1"/>
          <w:numId w:val="2"/>
        </w:numPr>
        <w:spacing w:line="240" w:lineRule="auto"/>
        <w:ind w:left="1418" w:hanging="709"/>
        <w:rPr>
          <w:rFonts w:asciiTheme="minorHAnsi" w:hAnsiTheme="minorHAnsi" w:cstheme="minorHAnsi"/>
          <w:i/>
          <w:iCs/>
          <w:color w:val="00B050"/>
          <w:sz w:val="27"/>
          <w:szCs w:val="27"/>
          <w:lang w:val="en-GB"/>
        </w:rPr>
      </w:pPr>
      <w:bookmarkStart w:id="25" w:name="_Toc467592195"/>
      <w:bookmarkStart w:id="26" w:name="_Toc467593192"/>
      <w:bookmarkStart w:id="27" w:name="_Toc89939749"/>
      <w:bookmarkStart w:id="28" w:name="_Toc90306542"/>
      <w:r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1</w:t>
      </w:r>
      <w:r w:rsidRPr="00B2744D">
        <w:rPr>
          <w:rFonts w:asciiTheme="minorHAnsi" w:hAnsiTheme="minorHAnsi" w:cstheme="minorHAnsi"/>
          <w:i/>
          <w:iCs/>
          <w:color w:val="00B050"/>
          <w:sz w:val="27"/>
          <w:szCs w:val="27"/>
          <w:lang w:val="en-GB"/>
        </w:rPr>
        <w:t>: ITU Region 1 Allocations and Footnotes</w:t>
      </w:r>
      <w:bookmarkEnd w:id="25"/>
      <w:bookmarkEnd w:id="26"/>
      <w:bookmarkEnd w:id="27"/>
      <w:bookmarkEnd w:id="28"/>
    </w:p>
    <w:p w14:paraId="5557E775" w14:textId="172FFD77" w:rsidR="00076C75" w:rsidRPr="00B2744D" w:rsidRDefault="00076C75" w:rsidP="0047473A">
      <w:pPr>
        <w:pStyle w:val="NoSpacing"/>
        <w:jc w:val="both"/>
        <w:rPr>
          <w:sz w:val="24"/>
          <w:szCs w:val="24"/>
        </w:rPr>
      </w:pPr>
      <w:r w:rsidRPr="00B2744D">
        <w:rPr>
          <w:sz w:val="24"/>
          <w:szCs w:val="24"/>
        </w:rPr>
        <w:t xml:space="preserve">This column is an exact </w:t>
      </w:r>
      <w:r w:rsidR="00E1478D" w:rsidRPr="00B2744D">
        <w:rPr>
          <w:sz w:val="24"/>
          <w:szCs w:val="24"/>
        </w:rPr>
        <w:t>replication</w:t>
      </w:r>
      <w:r w:rsidR="00E1478D" w:rsidRPr="00B2744D">
        <w:rPr>
          <w:sz w:val="24"/>
          <w:szCs w:val="24"/>
          <w:vertAlign w:val="superscript"/>
        </w:rPr>
        <w:footnoteReference w:id="3"/>
      </w:r>
      <w:r w:rsidRPr="00B2744D">
        <w:rPr>
          <w:sz w:val="24"/>
          <w:szCs w:val="24"/>
        </w:rPr>
        <w:t xml:space="preserve"> of the frequency allocations for ITU Radio Region 1 as</w:t>
      </w:r>
      <w:r w:rsidR="0047473A" w:rsidRPr="00B2744D">
        <w:rPr>
          <w:sz w:val="24"/>
          <w:szCs w:val="24"/>
        </w:rPr>
        <w:t xml:space="preserve"> </w:t>
      </w:r>
      <w:r w:rsidRPr="00B2744D">
        <w:rPr>
          <w:sz w:val="24"/>
          <w:szCs w:val="24"/>
        </w:rPr>
        <w:t>contained in the Radio Regulations</w:t>
      </w:r>
      <w:r w:rsidR="00C72700" w:rsidRPr="00B2744D">
        <w:rPr>
          <w:sz w:val="24"/>
          <w:szCs w:val="24"/>
        </w:rPr>
        <w:t xml:space="preserve"> (edition 2020)</w:t>
      </w:r>
      <w:r w:rsidRPr="00B2744D">
        <w:rPr>
          <w:sz w:val="24"/>
          <w:szCs w:val="24"/>
        </w:rPr>
        <w:t>. All ITU footnotes, whether relevant to</w:t>
      </w:r>
      <w:r w:rsidR="0047473A" w:rsidRPr="00B2744D">
        <w:rPr>
          <w:sz w:val="24"/>
          <w:szCs w:val="24"/>
        </w:rPr>
        <w:t xml:space="preserve"> </w:t>
      </w:r>
      <w:r w:rsidR="00D52C98" w:rsidRPr="00B2744D">
        <w:rPr>
          <w:sz w:val="24"/>
          <w:szCs w:val="24"/>
        </w:rPr>
        <w:t xml:space="preserve">African </w:t>
      </w:r>
      <w:r w:rsidRPr="00B2744D">
        <w:rPr>
          <w:sz w:val="24"/>
          <w:szCs w:val="24"/>
        </w:rPr>
        <w:t>countries or not, are therefore also included in this column. Frequency sub-bands are</w:t>
      </w:r>
      <w:r w:rsidR="0047473A" w:rsidRPr="00B2744D">
        <w:rPr>
          <w:sz w:val="24"/>
          <w:szCs w:val="24"/>
        </w:rPr>
        <w:t xml:space="preserve"> </w:t>
      </w:r>
      <w:r w:rsidRPr="00B2744D">
        <w:rPr>
          <w:sz w:val="24"/>
          <w:szCs w:val="24"/>
        </w:rPr>
        <w:t>ali</w:t>
      </w:r>
      <w:r w:rsidR="00D52C98" w:rsidRPr="00B2744D">
        <w:rPr>
          <w:sz w:val="24"/>
          <w:szCs w:val="24"/>
        </w:rPr>
        <w:t>gned with Article 5 of RR</w:t>
      </w:r>
      <w:r w:rsidRPr="00B2744D">
        <w:rPr>
          <w:sz w:val="24"/>
          <w:szCs w:val="24"/>
        </w:rPr>
        <w:t>. The ITU philosophy for reflecting</w:t>
      </w:r>
      <w:r w:rsidR="0047473A" w:rsidRPr="00B2744D">
        <w:rPr>
          <w:sz w:val="24"/>
          <w:szCs w:val="24"/>
        </w:rPr>
        <w:t xml:space="preserve"> </w:t>
      </w:r>
      <w:r w:rsidRPr="00B2744D">
        <w:rPr>
          <w:sz w:val="24"/>
          <w:szCs w:val="24"/>
        </w:rPr>
        <w:t>radiocommunication services in terms of primary and secondary, placing of footnotes and</w:t>
      </w:r>
      <w:r w:rsidR="0047473A" w:rsidRPr="00B2744D">
        <w:rPr>
          <w:sz w:val="24"/>
          <w:szCs w:val="24"/>
        </w:rPr>
        <w:t xml:space="preserve"> </w:t>
      </w:r>
      <w:r w:rsidRPr="00B2744D">
        <w:rPr>
          <w:sz w:val="24"/>
          <w:szCs w:val="24"/>
        </w:rPr>
        <w:t xml:space="preserve">using French alphabetical order, therefore, also applies. </w:t>
      </w:r>
      <w:r w:rsidR="00D52C98" w:rsidRPr="00B2744D">
        <w:rPr>
          <w:sz w:val="24"/>
          <w:szCs w:val="24"/>
        </w:rPr>
        <w:t>Specifically that</w:t>
      </w:r>
      <w:r w:rsidRPr="00B2744D">
        <w:rPr>
          <w:sz w:val="24"/>
          <w:szCs w:val="24"/>
        </w:rPr>
        <w:t>:</w:t>
      </w:r>
    </w:p>
    <w:p w14:paraId="285766F8" w14:textId="77777777" w:rsidR="00076C75" w:rsidRPr="00B2744D" w:rsidRDefault="00076C75" w:rsidP="003E1C20">
      <w:pPr>
        <w:pStyle w:val="NoSpacing"/>
        <w:numPr>
          <w:ilvl w:val="0"/>
          <w:numId w:val="3"/>
        </w:numPr>
        <w:jc w:val="both"/>
        <w:rPr>
          <w:sz w:val="24"/>
          <w:szCs w:val="24"/>
        </w:rPr>
      </w:pPr>
      <w:r w:rsidRPr="00B2744D">
        <w:rPr>
          <w:sz w:val="24"/>
          <w:szCs w:val="24"/>
        </w:rPr>
        <w:t>P</w:t>
      </w:r>
      <w:r w:rsidR="0069545F" w:rsidRPr="00B2744D">
        <w:rPr>
          <w:sz w:val="24"/>
          <w:szCs w:val="24"/>
        </w:rPr>
        <w:t>rimary</w:t>
      </w:r>
      <w:r w:rsidRPr="00B2744D">
        <w:rPr>
          <w:sz w:val="24"/>
          <w:szCs w:val="24"/>
        </w:rPr>
        <w:t xml:space="preserve"> services are printed in </w:t>
      </w:r>
      <w:r w:rsidR="0069545F" w:rsidRPr="00B2744D">
        <w:rPr>
          <w:sz w:val="24"/>
          <w:szCs w:val="24"/>
        </w:rPr>
        <w:t>CAPITAL letters</w:t>
      </w:r>
      <w:r w:rsidRPr="00B2744D">
        <w:rPr>
          <w:sz w:val="24"/>
          <w:szCs w:val="24"/>
        </w:rPr>
        <w:t>;</w:t>
      </w:r>
    </w:p>
    <w:p w14:paraId="3C160E69" w14:textId="77777777" w:rsidR="00076C75" w:rsidRPr="00B2744D" w:rsidRDefault="00076C75" w:rsidP="003E1C20">
      <w:pPr>
        <w:pStyle w:val="NoSpacing"/>
        <w:numPr>
          <w:ilvl w:val="0"/>
          <w:numId w:val="3"/>
        </w:numPr>
        <w:jc w:val="both"/>
        <w:rPr>
          <w:sz w:val="24"/>
          <w:szCs w:val="24"/>
        </w:rPr>
      </w:pPr>
      <w:r w:rsidRPr="00B2744D">
        <w:rPr>
          <w:sz w:val="24"/>
          <w:szCs w:val="24"/>
        </w:rPr>
        <w:t>S</w:t>
      </w:r>
      <w:r w:rsidR="0069545F" w:rsidRPr="00B2744D">
        <w:rPr>
          <w:sz w:val="24"/>
          <w:szCs w:val="24"/>
        </w:rPr>
        <w:t>econdary services are printed in Normal</w:t>
      </w:r>
      <w:r w:rsidRPr="00B2744D">
        <w:rPr>
          <w:sz w:val="24"/>
          <w:szCs w:val="24"/>
        </w:rPr>
        <w:t xml:space="preserve"> case;</w:t>
      </w:r>
    </w:p>
    <w:p w14:paraId="3533B593" w14:textId="77777777" w:rsidR="00076C75" w:rsidRPr="00B2744D" w:rsidRDefault="00076C75" w:rsidP="003E1C20">
      <w:pPr>
        <w:pStyle w:val="NoSpacing"/>
        <w:numPr>
          <w:ilvl w:val="0"/>
          <w:numId w:val="3"/>
        </w:numPr>
        <w:jc w:val="both"/>
        <w:rPr>
          <w:sz w:val="24"/>
          <w:szCs w:val="24"/>
        </w:rPr>
      </w:pPr>
      <w:r w:rsidRPr="00B2744D">
        <w:rPr>
          <w:sz w:val="24"/>
          <w:szCs w:val="24"/>
        </w:rPr>
        <w:t>The order of listing in each frequency ba</w:t>
      </w:r>
      <w:r w:rsidR="009A5F95" w:rsidRPr="00B2744D">
        <w:rPr>
          <w:sz w:val="24"/>
          <w:szCs w:val="24"/>
        </w:rPr>
        <w:t xml:space="preserve">nd does not establish priority. Services are simply </w:t>
      </w:r>
      <w:r w:rsidRPr="00B2744D">
        <w:rPr>
          <w:sz w:val="24"/>
          <w:szCs w:val="24"/>
        </w:rPr>
        <w:t>listed</w:t>
      </w:r>
      <w:r w:rsidR="0047473A" w:rsidRPr="00B2744D">
        <w:rPr>
          <w:sz w:val="24"/>
          <w:szCs w:val="24"/>
        </w:rPr>
        <w:t xml:space="preserve"> </w:t>
      </w:r>
      <w:r w:rsidRPr="00B2744D">
        <w:rPr>
          <w:sz w:val="24"/>
          <w:szCs w:val="24"/>
        </w:rPr>
        <w:t>alphabeticall</w:t>
      </w:r>
      <w:r w:rsidR="009A5F95" w:rsidRPr="00B2744D">
        <w:rPr>
          <w:sz w:val="24"/>
          <w:szCs w:val="24"/>
        </w:rPr>
        <w:t>y according</w:t>
      </w:r>
      <w:r w:rsidR="00781AA3" w:rsidRPr="00B2744D">
        <w:rPr>
          <w:sz w:val="24"/>
          <w:szCs w:val="24"/>
        </w:rPr>
        <w:t xml:space="preserve"> to</w:t>
      </w:r>
      <w:r w:rsidR="009A5F95" w:rsidRPr="00B2744D">
        <w:rPr>
          <w:sz w:val="24"/>
          <w:szCs w:val="24"/>
        </w:rPr>
        <w:t xml:space="preserve"> the French language alphabet</w:t>
      </w:r>
      <w:r w:rsidRPr="00B2744D">
        <w:rPr>
          <w:sz w:val="24"/>
          <w:szCs w:val="24"/>
        </w:rPr>
        <w:t>;</w:t>
      </w:r>
    </w:p>
    <w:p w14:paraId="1BC9A3AB" w14:textId="77777777" w:rsidR="00076C75" w:rsidRPr="00B2744D" w:rsidRDefault="00076C75" w:rsidP="003E1C20">
      <w:pPr>
        <w:pStyle w:val="NoSpacing"/>
        <w:numPr>
          <w:ilvl w:val="0"/>
          <w:numId w:val="3"/>
        </w:numPr>
        <w:jc w:val="both"/>
        <w:rPr>
          <w:sz w:val="24"/>
          <w:szCs w:val="24"/>
        </w:rPr>
      </w:pPr>
      <w:r w:rsidRPr="00B2744D">
        <w:rPr>
          <w:sz w:val="24"/>
          <w:szCs w:val="24"/>
        </w:rPr>
        <w:t>Where a footnote is printed next to a service that footnote applies only to that</w:t>
      </w:r>
      <w:r w:rsidR="0047473A" w:rsidRPr="00B2744D">
        <w:rPr>
          <w:sz w:val="24"/>
          <w:szCs w:val="24"/>
        </w:rPr>
        <w:t xml:space="preserve"> </w:t>
      </w:r>
      <w:r w:rsidRPr="00B2744D">
        <w:rPr>
          <w:sz w:val="24"/>
          <w:szCs w:val="24"/>
        </w:rPr>
        <w:t>service;</w:t>
      </w:r>
    </w:p>
    <w:p w14:paraId="603BBB9A" w14:textId="7FD4FA38" w:rsidR="00AA3450" w:rsidRPr="00B2744D" w:rsidRDefault="00076C75" w:rsidP="0004116B">
      <w:pPr>
        <w:pStyle w:val="NoSpacing"/>
        <w:numPr>
          <w:ilvl w:val="0"/>
          <w:numId w:val="3"/>
        </w:numPr>
        <w:jc w:val="both"/>
        <w:rPr>
          <w:sz w:val="24"/>
          <w:szCs w:val="24"/>
        </w:rPr>
      </w:pPr>
      <w:r w:rsidRPr="00B2744D">
        <w:rPr>
          <w:sz w:val="24"/>
          <w:szCs w:val="24"/>
        </w:rPr>
        <w:t>Where a footnote is printed at the bottom of a frequency band that footnote applies</w:t>
      </w:r>
      <w:r w:rsidR="0047473A" w:rsidRPr="00B2744D">
        <w:rPr>
          <w:sz w:val="24"/>
          <w:szCs w:val="24"/>
        </w:rPr>
        <w:t xml:space="preserve"> </w:t>
      </w:r>
      <w:r w:rsidRPr="00B2744D">
        <w:rPr>
          <w:sz w:val="24"/>
          <w:szCs w:val="24"/>
        </w:rPr>
        <w:t>to more than one service or all services allocated to the particular frequency band</w:t>
      </w:r>
      <w:r w:rsidR="00E12541" w:rsidRPr="00B2744D">
        <w:rPr>
          <w:sz w:val="24"/>
          <w:szCs w:val="24"/>
        </w:rPr>
        <w:t>.</w:t>
      </w:r>
    </w:p>
    <w:p w14:paraId="75689179" w14:textId="1284FDA0" w:rsidR="00076C75" w:rsidRPr="00B2744D" w:rsidRDefault="00076C75" w:rsidP="00A95597">
      <w:pPr>
        <w:pStyle w:val="NoSpacing"/>
        <w:jc w:val="both"/>
        <w:rPr>
          <w:sz w:val="24"/>
          <w:szCs w:val="24"/>
        </w:rPr>
      </w:pPr>
      <w:r w:rsidRPr="00B2744D">
        <w:rPr>
          <w:sz w:val="24"/>
          <w:szCs w:val="24"/>
        </w:rPr>
        <w:t xml:space="preserve">For more detail on these and other principles refer to the </w:t>
      </w:r>
      <w:r w:rsidR="002E7CAC" w:rsidRPr="00B2744D">
        <w:rPr>
          <w:sz w:val="24"/>
          <w:szCs w:val="24"/>
        </w:rPr>
        <w:t xml:space="preserve">current version of </w:t>
      </w:r>
      <w:r w:rsidRPr="00B2744D">
        <w:rPr>
          <w:sz w:val="24"/>
          <w:szCs w:val="24"/>
        </w:rPr>
        <w:t>ITU Radio Regulations.</w:t>
      </w:r>
    </w:p>
    <w:p w14:paraId="47A1CAAA" w14:textId="3FB7688A" w:rsidR="00076C75" w:rsidRPr="00B2744D" w:rsidRDefault="002706E4" w:rsidP="0022745C">
      <w:pPr>
        <w:pStyle w:val="Heading1"/>
        <w:numPr>
          <w:ilvl w:val="1"/>
          <w:numId w:val="2"/>
        </w:numPr>
        <w:spacing w:line="240" w:lineRule="auto"/>
        <w:ind w:left="1418" w:hanging="709"/>
        <w:rPr>
          <w:rFonts w:asciiTheme="minorHAnsi" w:hAnsiTheme="minorHAnsi" w:cstheme="minorHAnsi"/>
          <w:i/>
          <w:iCs/>
          <w:color w:val="00B050"/>
          <w:sz w:val="27"/>
          <w:szCs w:val="27"/>
          <w:lang w:val="en-GB"/>
        </w:rPr>
      </w:pPr>
      <w:r w:rsidRPr="00B2744D">
        <w:rPr>
          <w:rFonts w:asciiTheme="minorHAnsi" w:hAnsiTheme="minorHAnsi" w:cstheme="minorHAnsi"/>
          <w:i/>
          <w:iCs/>
          <w:color w:val="00B050"/>
          <w:sz w:val="27"/>
          <w:szCs w:val="27"/>
          <w:lang w:val="en-GB"/>
        </w:rPr>
        <w:t xml:space="preserve"> </w:t>
      </w:r>
      <w:bookmarkStart w:id="29" w:name="_Toc467592196"/>
      <w:bookmarkStart w:id="30" w:name="_Toc467593193"/>
      <w:bookmarkStart w:id="31" w:name="_Toc89939750"/>
      <w:bookmarkStart w:id="32" w:name="_Toc90306543"/>
      <w:r w:rsidR="00076C75"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2</w:t>
      </w:r>
      <w:r w:rsidR="00076C75" w:rsidRPr="00B2744D">
        <w:rPr>
          <w:rFonts w:asciiTheme="minorHAnsi" w:hAnsiTheme="minorHAnsi" w:cstheme="minorHAnsi"/>
          <w:i/>
          <w:iCs/>
          <w:color w:val="00B050"/>
          <w:sz w:val="27"/>
          <w:szCs w:val="27"/>
          <w:lang w:val="en-GB"/>
        </w:rPr>
        <w:t xml:space="preserve">: </w:t>
      </w:r>
      <w:r w:rsidR="00136070" w:rsidRPr="00B2744D">
        <w:rPr>
          <w:rFonts w:asciiTheme="minorHAnsi" w:hAnsiTheme="minorHAnsi" w:cstheme="minorHAnsi"/>
          <w:i/>
          <w:iCs/>
          <w:color w:val="00B050"/>
          <w:sz w:val="27"/>
          <w:szCs w:val="27"/>
          <w:lang w:val="en-GB"/>
        </w:rPr>
        <w:t>Africa</w:t>
      </w:r>
      <w:r w:rsidR="00A236B6" w:rsidRPr="00B2744D">
        <w:rPr>
          <w:rFonts w:asciiTheme="minorHAnsi" w:hAnsiTheme="minorHAnsi" w:cstheme="minorHAnsi"/>
          <w:i/>
          <w:iCs/>
          <w:color w:val="00B050"/>
          <w:sz w:val="27"/>
          <w:szCs w:val="27"/>
          <w:lang w:val="en-GB"/>
        </w:rPr>
        <w:t xml:space="preserve"> Common Allocations</w:t>
      </w:r>
      <w:r w:rsidR="00076C75" w:rsidRPr="00B2744D">
        <w:rPr>
          <w:rFonts w:asciiTheme="minorHAnsi" w:hAnsiTheme="minorHAnsi" w:cstheme="minorHAnsi"/>
          <w:i/>
          <w:iCs/>
          <w:color w:val="00B050"/>
          <w:sz w:val="27"/>
          <w:szCs w:val="27"/>
          <w:lang w:val="en-GB"/>
        </w:rPr>
        <w:t xml:space="preserve"> and Relevant ITU Footnotes</w:t>
      </w:r>
      <w:bookmarkEnd w:id="29"/>
      <w:bookmarkEnd w:id="30"/>
      <w:bookmarkEnd w:id="31"/>
      <w:bookmarkEnd w:id="32"/>
    </w:p>
    <w:p w14:paraId="7A5F5333" w14:textId="74F705E1" w:rsidR="001B7BD9" w:rsidRPr="00B2744D" w:rsidRDefault="001B7BD9" w:rsidP="00DC3A6E">
      <w:pPr>
        <w:pStyle w:val="NoSpacing"/>
        <w:jc w:val="both"/>
        <w:rPr>
          <w:sz w:val="24"/>
          <w:szCs w:val="24"/>
        </w:rPr>
      </w:pPr>
      <w:r w:rsidRPr="00DC3A6E">
        <w:rPr>
          <w:sz w:val="24"/>
          <w:szCs w:val="24"/>
        </w:rPr>
        <w:t>This column denotes the radiocommunication service or services that African administrations agreed to adopt as common allocation(s) for Africa. This column contains ITU RR Article 5 allocations and footnotes for ITU-R Region 1 o</w:t>
      </w:r>
      <w:r w:rsidR="00572E1B" w:rsidRPr="00DC3A6E">
        <w:rPr>
          <w:sz w:val="24"/>
          <w:szCs w:val="24"/>
        </w:rPr>
        <w:t>n</w:t>
      </w:r>
      <w:r w:rsidRPr="00DC3A6E">
        <w:rPr>
          <w:sz w:val="24"/>
          <w:szCs w:val="24"/>
        </w:rPr>
        <w:t xml:space="preserve"> the agreed radiocommunications services for African countries.  However, only the footnotes applicable to African countries appear in this column.</w:t>
      </w:r>
    </w:p>
    <w:p w14:paraId="6D99C180" w14:textId="3EA131ED" w:rsidR="005716E4" w:rsidRPr="00B2744D" w:rsidRDefault="005716E4" w:rsidP="00BB2E3C">
      <w:pPr>
        <w:pStyle w:val="NoSpacing"/>
        <w:jc w:val="both"/>
        <w:rPr>
          <w:sz w:val="24"/>
          <w:szCs w:val="24"/>
        </w:rPr>
      </w:pPr>
    </w:p>
    <w:p w14:paraId="3D5C74A7" w14:textId="77777777" w:rsidR="008E132E" w:rsidRDefault="00076C75" w:rsidP="00E1478D">
      <w:pPr>
        <w:pStyle w:val="NoSpacing"/>
        <w:jc w:val="both"/>
        <w:rPr>
          <w:sz w:val="24"/>
          <w:szCs w:val="24"/>
        </w:rPr>
      </w:pPr>
      <w:r w:rsidRPr="00B2744D">
        <w:rPr>
          <w:sz w:val="24"/>
          <w:szCs w:val="24"/>
        </w:rPr>
        <w:t>ITU footnotes which are underlined (</w:t>
      </w:r>
      <w:r w:rsidR="00CC1C59" w:rsidRPr="00B2744D">
        <w:rPr>
          <w:sz w:val="24"/>
          <w:szCs w:val="24"/>
        </w:rPr>
        <w:t>e.g.,</w:t>
      </w:r>
      <w:r w:rsidRPr="00B2744D">
        <w:rPr>
          <w:sz w:val="24"/>
          <w:szCs w:val="24"/>
        </w:rPr>
        <w:t xml:space="preserve"> </w:t>
      </w:r>
      <w:r w:rsidRPr="00B2744D">
        <w:rPr>
          <w:sz w:val="24"/>
          <w:szCs w:val="24"/>
          <w:u w:val="single"/>
        </w:rPr>
        <w:t>5.70</w:t>
      </w:r>
      <w:r w:rsidRPr="00B2744D">
        <w:rPr>
          <w:sz w:val="24"/>
          <w:szCs w:val="24"/>
        </w:rPr>
        <w:t xml:space="preserve">) indicates that one or more </w:t>
      </w:r>
      <w:r w:rsidR="008C18A5" w:rsidRPr="00B2744D">
        <w:rPr>
          <w:sz w:val="24"/>
          <w:szCs w:val="24"/>
        </w:rPr>
        <w:t>African</w:t>
      </w:r>
      <w:r w:rsidRPr="00B2744D">
        <w:rPr>
          <w:sz w:val="24"/>
          <w:szCs w:val="24"/>
        </w:rPr>
        <w:t xml:space="preserve"> country name is reflected in the particular footnote. </w:t>
      </w:r>
      <w:r w:rsidR="00DD3094" w:rsidRPr="00B2744D">
        <w:rPr>
          <w:sz w:val="24"/>
          <w:szCs w:val="24"/>
        </w:rPr>
        <w:t xml:space="preserve">Further, such a footnote is followed by [LLLLNN] carrying additional information such as “additional allocation in the given number of countries”. </w:t>
      </w:r>
      <w:r w:rsidR="00EA4B9A" w:rsidRPr="00B2744D">
        <w:rPr>
          <w:sz w:val="24"/>
          <w:szCs w:val="24"/>
        </w:rPr>
        <w:t>Only the footnotes applicable to Africa</w:t>
      </w:r>
      <w:r w:rsidR="00E5295C" w:rsidRPr="00B2744D">
        <w:rPr>
          <w:sz w:val="24"/>
          <w:szCs w:val="24"/>
        </w:rPr>
        <w:t>n Countries</w:t>
      </w:r>
      <w:r w:rsidR="00EA4B9A" w:rsidRPr="00B2744D">
        <w:rPr>
          <w:sz w:val="24"/>
          <w:szCs w:val="24"/>
        </w:rPr>
        <w:t xml:space="preserve"> should appear in this column.</w:t>
      </w:r>
      <w:r w:rsidR="00E5295C" w:rsidRPr="00B2744D">
        <w:rPr>
          <w:sz w:val="24"/>
          <w:szCs w:val="24"/>
        </w:rPr>
        <w:t xml:space="preserve"> </w:t>
      </w:r>
    </w:p>
    <w:p w14:paraId="0F66E30B" w14:textId="77777777" w:rsidR="008E132E" w:rsidRDefault="008E132E" w:rsidP="00E1478D">
      <w:pPr>
        <w:pStyle w:val="NoSpacing"/>
        <w:jc w:val="both"/>
        <w:rPr>
          <w:sz w:val="24"/>
          <w:szCs w:val="24"/>
        </w:rPr>
      </w:pPr>
    </w:p>
    <w:p w14:paraId="7CEA2C9B" w14:textId="77777777" w:rsidR="008E132E" w:rsidRDefault="008E132E" w:rsidP="00E1478D">
      <w:pPr>
        <w:pStyle w:val="NoSpacing"/>
        <w:jc w:val="both"/>
        <w:rPr>
          <w:sz w:val="24"/>
          <w:szCs w:val="24"/>
        </w:rPr>
      </w:pPr>
    </w:p>
    <w:p w14:paraId="795CED1F" w14:textId="7920DDCE" w:rsidR="00C77C50" w:rsidRPr="00B2744D" w:rsidRDefault="00C77C50" w:rsidP="00E1478D">
      <w:pPr>
        <w:pStyle w:val="NoSpacing"/>
        <w:jc w:val="both"/>
        <w:rPr>
          <w:sz w:val="24"/>
          <w:szCs w:val="24"/>
        </w:rPr>
      </w:pPr>
      <w:r w:rsidRPr="00B2744D">
        <w:rPr>
          <w:sz w:val="24"/>
          <w:szCs w:val="24"/>
        </w:rPr>
        <w:t xml:space="preserve">The </w:t>
      </w:r>
      <w:r w:rsidR="00C54401" w:rsidRPr="00B2744D">
        <w:rPr>
          <w:sz w:val="24"/>
          <w:szCs w:val="24"/>
        </w:rPr>
        <w:t>interpretation</w:t>
      </w:r>
      <w:r w:rsidRPr="00B2744D">
        <w:rPr>
          <w:sz w:val="24"/>
          <w:szCs w:val="24"/>
        </w:rPr>
        <w:t xml:space="preserve"> is as follows:</w:t>
      </w:r>
    </w:p>
    <w:p w14:paraId="7D01C43B" w14:textId="4BC18B84" w:rsidR="00C77C50" w:rsidRPr="00B2744D" w:rsidRDefault="00C77C50" w:rsidP="003E1C20">
      <w:pPr>
        <w:pStyle w:val="ListParagraph"/>
        <w:numPr>
          <w:ilvl w:val="0"/>
          <w:numId w:val="10"/>
        </w:numPr>
      </w:pPr>
      <w:bookmarkStart w:id="33" w:name="_Hlk80174527"/>
      <w:r w:rsidRPr="00B2744D">
        <w:lastRenderedPageBreak/>
        <w:t>5.NNN[AddANN]</w:t>
      </w:r>
      <w:r w:rsidRPr="00B2744D">
        <w:tab/>
        <w:t>=</w:t>
      </w:r>
      <w:r w:rsidR="00AC04E3" w:rsidRPr="00B2744D">
        <w:t>=</w:t>
      </w:r>
      <w:r w:rsidRPr="00B2744D">
        <w:tab/>
        <w:t>Additional Allocation in NN countries</w:t>
      </w:r>
    </w:p>
    <w:p w14:paraId="47D202F2" w14:textId="0E46E7CB" w:rsidR="00C77C50" w:rsidRPr="00B2744D" w:rsidRDefault="00C77C50" w:rsidP="003E1C20">
      <w:pPr>
        <w:pStyle w:val="ListParagraph"/>
        <w:numPr>
          <w:ilvl w:val="0"/>
          <w:numId w:val="10"/>
        </w:numPr>
      </w:pPr>
      <w:r w:rsidRPr="00B2744D">
        <w:t>5.NNN[AltANN]</w:t>
      </w:r>
      <w:r w:rsidRPr="00B2744D">
        <w:tab/>
      </w:r>
      <w:r w:rsidRPr="00B2744D">
        <w:tab/>
        <w:t>=</w:t>
      </w:r>
      <w:r w:rsidR="00AC04E3" w:rsidRPr="00B2744D">
        <w:t>=</w:t>
      </w:r>
      <w:r w:rsidRPr="00B2744D">
        <w:tab/>
        <w:t>Alternative Allocation in NN countries</w:t>
      </w:r>
    </w:p>
    <w:p w14:paraId="5EC7CCF6" w14:textId="1861A006" w:rsidR="00C77C50" w:rsidRPr="00B2744D" w:rsidRDefault="00C77C50" w:rsidP="003E1C20">
      <w:pPr>
        <w:pStyle w:val="ListParagraph"/>
        <w:numPr>
          <w:ilvl w:val="0"/>
          <w:numId w:val="10"/>
        </w:numPr>
      </w:pPr>
      <w:r w:rsidRPr="00B2744D">
        <w:t>5.NNN[DcoSNN]</w:t>
      </w:r>
      <w:r w:rsidRPr="00B2744D">
        <w:tab/>
        <w:t>=</w:t>
      </w:r>
      <w:r w:rsidR="00AC04E3" w:rsidRPr="00B2744D">
        <w:t>=</w:t>
      </w:r>
      <w:r w:rsidRPr="00B2744D">
        <w:tab/>
        <w:t>Different Category of Service in NN countries</w:t>
      </w:r>
    </w:p>
    <w:p w14:paraId="320EEB69" w14:textId="307192CB" w:rsidR="00C77C50" w:rsidRPr="00B2744D" w:rsidRDefault="00C77C50" w:rsidP="003E1C20">
      <w:pPr>
        <w:pStyle w:val="ListParagraph"/>
        <w:numPr>
          <w:ilvl w:val="0"/>
          <w:numId w:val="10"/>
        </w:numPr>
      </w:pPr>
      <w:r w:rsidRPr="00B2744D">
        <w:t>5.NNN[IMTNN]</w:t>
      </w:r>
      <w:r w:rsidRPr="00B2744D">
        <w:tab/>
      </w:r>
      <w:r w:rsidRPr="00B2744D">
        <w:tab/>
        <w:t>=</w:t>
      </w:r>
      <w:r w:rsidR="00AC04E3" w:rsidRPr="00B2744D">
        <w:t>=</w:t>
      </w:r>
      <w:r w:rsidRPr="00B2744D">
        <w:tab/>
        <w:t>IMT Identification in NN countries</w:t>
      </w:r>
    </w:p>
    <w:p w14:paraId="0169E028" w14:textId="343A1F06" w:rsidR="00C77C50" w:rsidRPr="00B2744D" w:rsidRDefault="00C77C50" w:rsidP="003E1C20">
      <w:pPr>
        <w:pStyle w:val="ListParagraph"/>
        <w:numPr>
          <w:ilvl w:val="0"/>
          <w:numId w:val="10"/>
        </w:numPr>
      </w:pPr>
      <w:r w:rsidRPr="00B2744D">
        <w:t>5.NNN[UseCNN]</w:t>
      </w:r>
      <w:r w:rsidRPr="00B2744D">
        <w:tab/>
        <w:t>=</w:t>
      </w:r>
      <w:r w:rsidR="00AC04E3" w:rsidRPr="00B2744D">
        <w:t>=</w:t>
      </w:r>
      <w:r w:rsidRPr="00B2744D">
        <w:tab/>
        <w:t>Use clarification in NN countries</w:t>
      </w:r>
    </w:p>
    <w:p w14:paraId="55C91D2C" w14:textId="2B6A54B3" w:rsidR="00C77C50" w:rsidRPr="00B2744D" w:rsidRDefault="00C77C50" w:rsidP="003E1C20">
      <w:pPr>
        <w:pStyle w:val="ListParagraph"/>
        <w:numPr>
          <w:ilvl w:val="0"/>
          <w:numId w:val="10"/>
        </w:numPr>
      </w:pPr>
      <w:r w:rsidRPr="00B2744D">
        <w:t>5.NNN[UseLNN]</w:t>
      </w:r>
      <w:r w:rsidRPr="00B2744D">
        <w:tab/>
        <w:t>=</w:t>
      </w:r>
      <w:r w:rsidR="00AC04E3" w:rsidRPr="00B2744D">
        <w:t>=</w:t>
      </w:r>
      <w:r w:rsidRPr="00B2744D">
        <w:tab/>
        <w:t>Use limitation in NN countries</w:t>
      </w:r>
    </w:p>
    <w:p w14:paraId="1F70F522" w14:textId="431C53F5" w:rsidR="00C77C50" w:rsidRPr="00B2744D" w:rsidRDefault="00C77C50" w:rsidP="003E1C20">
      <w:pPr>
        <w:pStyle w:val="ListParagraph"/>
        <w:numPr>
          <w:ilvl w:val="0"/>
          <w:numId w:val="10"/>
        </w:numPr>
      </w:pPr>
      <w:r w:rsidRPr="00B2744D">
        <w:t>5.NNN[SpNtNN]</w:t>
      </w:r>
      <w:bookmarkEnd w:id="33"/>
      <w:r w:rsidRPr="00B2744D">
        <w:tab/>
        <w:t>=</w:t>
      </w:r>
      <w:r w:rsidR="00AC04E3" w:rsidRPr="00B2744D">
        <w:t>=</w:t>
      </w:r>
      <w:r w:rsidRPr="00B2744D">
        <w:tab/>
        <w:t>Special Note in NN countries</w:t>
      </w:r>
    </w:p>
    <w:p w14:paraId="4D37F903" w14:textId="60F3AACA" w:rsidR="00076C75" w:rsidRPr="00B2744D" w:rsidRDefault="00076C75" w:rsidP="008E132E">
      <w:pPr>
        <w:pStyle w:val="NoSpacing"/>
        <w:tabs>
          <w:tab w:val="left" w:pos="2650"/>
        </w:tabs>
        <w:jc w:val="both"/>
        <w:rPr>
          <w:sz w:val="24"/>
          <w:szCs w:val="24"/>
        </w:rPr>
      </w:pPr>
      <w:r w:rsidRPr="00B2744D">
        <w:rPr>
          <w:sz w:val="24"/>
          <w:szCs w:val="24"/>
        </w:rPr>
        <w:t xml:space="preserve">Annex </w:t>
      </w:r>
      <w:r w:rsidR="00162101" w:rsidRPr="00B2744D">
        <w:rPr>
          <w:sz w:val="24"/>
          <w:szCs w:val="24"/>
        </w:rPr>
        <w:t xml:space="preserve">B </w:t>
      </w:r>
      <w:r w:rsidR="0002650C" w:rsidRPr="00B2744D">
        <w:rPr>
          <w:sz w:val="24"/>
          <w:szCs w:val="24"/>
        </w:rPr>
        <w:t xml:space="preserve">provides </w:t>
      </w:r>
      <w:r w:rsidR="003260F5" w:rsidRPr="00B2744D">
        <w:rPr>
          <w:sz w:val="24"/>
          <w:szCs w:val="24"/>
        </w:rPr>
        <w:t>the actual countries</w:t>
      </w:r>
      <w:r w:rsidR="0062452A" w:rsidRPr="00B2744D">
        <w:rPr>
          <w:sz w:val="24"/>
          <w:szCs w:val="24"/>
        </w:rPr>
        <w:t xml:space="preserve"> named in a given ITU footnote</w:t>
      </w:r>
      <w:r w:rsidRPr="00B2744D">
        <w:rPr>
          <w:sz w:val="24"/>
          <w:szCs w:val="24"/>
        </w:rPr>
        <w:t xml:space="preserve">. This column also lists only those ITU footnotes relevant to </w:t>
      </w:r>
      <w:r w:rsidR="00F86B92" w:rsidRPr="00B2744D">
        <w:rPr>
          <w:sz w:val="24"/>
          <w:szCs w:val="24"/>
        </w:rPr>
        <w:t>African</w:t>
      </w:r>
      <w:r w:rsidRPr="00B2744D">
        <w:rPr>
          <w:sz w:val="24"/>
          <w:szCs w:val="24"/>
        </w:rPr>
        <w:t xml:space="preserve"> countries, </w:t>
      </w:r>
      <w:r w:rsidR="00CC1C59" w:rsidRPr="00B2744D">
        <w:rPr>
          <w:sz w:val="24"/>
          <w:szCs w:val="24"/>
        </w:rPr>
        <w:t>i.e.,</w:t>
      </w:r>
      <w:r w:rsidRPr="00B2744D">
        <w:rPr>
          <w:sz w:val="24"/>
          <w:szCs w:val="24"/>
        </w:rPr>
        <w:t xml:space="preserve"> </w:t>
      </w:r>
      <w:r w:rsidR="00F86B92" w:rsidRPr="00B2744D">
        <w:rPr>
          <w:sz w:val="24"/>
          <w:szCs w:val="24"/>
        </w:rPr>
        <w:t xml:space="preserve">footnotes not relevant to African countries </w:t>
      </w:r>
      <w:r w:rsidRPr="00B2744D">
        <w:rPr>
          <w:sz w:val="24"/>
          <w:szCs w:val="24"/>
        </w:rPr>
        <w:t>have been omitted from this</w:t>
      </w:r>
      <w:r w:rsidR="00115BF5" w:rsidRPr="00B2744D">
        <w:rPr>
          <w:sz w:val="24"/>
          <w:szCs w:val="24"/>
        </w:rPr>
        <w:t xml:space="preserve"> </w:t>
      </w:r>
      <w:r w:rsidRPr="00B2744D">
        <w:rPr>
          <w:sz w:val="24"/>
          <w:szCs w:val="24"/>
        </w:rPr>
        <w:t xml:space="preserve">column. </w:t>
      </w:r>
    </w:p>
    <w:p w14:paraId="4A27AF78" w14:textId="3B885343" w:rsidR="00076C75" w:rsidRPr="00B2744D" w:rsidRDefault="00076C75" w:rsidP="00CC1C59">
      <w:pPr>
        <w:pStyle w:val="Heading1"/>
        <w:numPr>
          <w:ilvl w:val="1"/>
          <w:numId w:val="2"/>
        </w:numPr>
        <w:spacing w:line="240" w:lineRule="auto"/>
        <w:ind w:left="1418" w:hanging="709"/>
        <w:rPr>
          <w:rFonts w:asciiTheme="minorHAnsi" w:hAnsiTheme="minorHAnsi" w:cstheme="minorHAnsi"/>
          <w:i/>
          <w:iCs/>
          <w:color w:val="00B050"/>
          <w:sz w:val="27"/>
          <w:szCs w:val="27"/>
          <w:lang w:val="en-GB"/>
        </w:rPr>
      </w:pPr>
      <w:bookmarkStart w:id="34" w:name="_Toc467592197"/>
      <w:bookmarkStart w:id="35" w:name="_Toc467593194"/>
      <w:bookmarkStart w:id="36" w:name="_Toc89939751"/>
      <w:bookmarkStart w:id="37" w:name="_Toc90306544"/>
      <w:r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3</w:t>
      </w:r>
      <w:r w:rsidRPr="00B2744D">
        <w:rPr>
          <w:rFonts w:asciiTheme="minorHAnsi" w:hAnsiTheme="minorHAnsi" w:cstheme="minorHAnsi"/>
          <w:i/>
          <w:iCs/>
          <w:color w:val="00B050"/>
          <w:sz w:val="27"/>
          <w:szCs w:val="27"/>
          <w:lang w:val="en-GB"/>
        </w:rPr>
        <w:t xml:space="preserve">: </w:t>
      </w:r>
      <w:r w:rsidR="00B55A5F" w:rsidRPr="00B2744D">
        <w:rPr>
          <w:rFonts w:asciiTheme="minorHAnsi" w:hAnsiTheme="minorHAnsi" w:cstheme="minorHAnsi"/>
          <w:i/>
          <w:iCs/>
          <w:color w:val="00B050"/>
          <w:sz w:val="27"/>
          <w:szCs w:val="27"/>
          <w:lang w:val="en-GB"/>
        </w:rPr>
        <w:t>Typical Applications</w:t>
      </w:r>
      <w:bookmarkEnd w:id="34"/>
      <w:bookmarkEnd w:id="35"/>
      <w:bookmarkEnd w:id="36"/>
      <w:bookmarkEnd w:id="37"/>
    </w:p>
    <w:p w14:paraId="6F8362F6" w14:textId="40ED3AFC" w:rsidR="00966BC6" w:rsidRPr="00B2744D" w:rsidRDefault="00C95968" w:rsidP="00966BC6">
      <w:pPr>
        <w:pStyle w:val="NoSpacing"/>
        <w:jc w:val="both"/>
        <w:rPr>
          <w:sz w:val="24"/>
          <w:szCs w:val="24"/>
        </w:rPr>
      </w:pPr>
      <w:r w:rsidRPr="00B2744D">
        <w:rPr>
          <w:sz w:val="24"/>
          <w:szCs w:val="24"/>
        </w:rPr>
        <w:t>Typical applications of a particular frequency band or sub-band are</w:t>
      </w:r>
      <w:r w:rsidR="00076C75" w:rsidRPr="00B2744D">
        <w:rPr>
          <w:sz w:val="24"/>
          <w:szCs w:val="24"/>
        </w:rPr>
        <w:t xml:space="preserve"> reflected in this column. It</w:t>
      </w:r>
      <w:r w:rsidR="00966BC6" w:rsidRPr="00B2744D">
        <w:rPr>
          <w:sz w:val="24"/>
          <w:szCs w:val="24"/>
        </w:rPr>
        <w:t xml:space="preserve"> </w:t>
      </w:r>
      <w:r w:rsidR="00076C75" w:rsidRPr="00B2744D">
        <w:rPr>
          <w:sz w:val="24"/>
          <w:szCs w:val="24"/>
        </w:rPr>
        <w:t>could also limit an application to a smaller sub-band where needed or could indicate a</w:t>
      </w:r>
      <w:r w:rsidR="00966BC6" w:rsidRPr="00B2744D">
        <w:rPr>
          <w:sz w:val="24"/>
          <w:szCs w:val="24"/>
        </w:rPr>
        <w:t xml:space="preserve"> </w:t>
      </w:r>
      <w:r w:rsidR="00076C75" w:rsidRPr="00B2744D">
        <w:rPr>
          <w:sz w:val="24"/>
          <w:szCs w:val="24"/>
        </w:rPr>
        <w:t>broader sub-allocation where the application extends over more than one ITU frequency</w:t>
      </w:r>
      <w:r w:rsidR="00966BC6" w:rsidRPr="00B2744D">
        <w:rPr>
          <w:sz w:val="24"/>
          <w:szCs w:val="24"/>
        </w:rPr>
        <w:t xml:space="preserve"> </w:t>
      </w:r>
      <w:r w:rsidR="00076C75" w:rsidRPr="00B2744D">
        <w:rPr>
          <w:sz w:val="24"/>
          <w:szCs w:val="24"/>
        </w:rPr>
        <w:t xml:space="preserve">band. Where no sub-band is contained within this </w:t>
      </w:r>
      <w:r w:rsidRPr="00B2744D">
        <w:rPr>
          <w:sz w:val="24"/>
          <w:szCs w:val="24"/>
        </w:rPr>
        <w:t>column,</w:t>
      </w:r>
      <w:r w:rsidR="00076C75" w:rsidRPr="00B2744D">
        <w:rPr>
          <w:sz w:val="24"/>
          <w:szCs w:val="24"/>
        </w:rPr>
        <w:t xml:space="preserve"> it implies that the band limits as</w:t>
      </w:r>
      <w:r w:rsidR="00966BC6" w:rsidRPr="00B2744D">
        <w:rPr>
          <w:sz w:val="24"/>
          <w:szCs w:val="24"/>
        </w:rPr>
        <w:t xml:space="preserve"> </w:t>
      </w:r>
      <w:r w:rsidR="00076C75" w:rsidRPr="00B2744D">
        <w:rPr>
          <w:sz w:val="24"/>
          <w:szCs w:val="24"/>
        </w:rPr>
        <w:t>used in columns 1 and 2 also apply to this application.</w:t>
      </w:r>
      <w:r w:rsidR="00966BC6" w:rsidRPr="00B2744D">
        <w:rPr>
          <w:sz w:val="24"/>
          <w:szCs w:val="24"/>
        </w:rPr>
        <w:t xml:space="preserve"> </w:t>
      </w:r>
    </w:p>
    <w:p w14:paraId="1E786570" w14:textId="77777777" w:rsidR="00966BC6" w:rsidRPr="00B2744D" w:rsidRDefault="00966BC6" w:rsidP="00966BC6">
      <w:pPr>
        <w:pStyle w:val="NoSpacing"/>
        <w:jc w:val="both"/>
        <w:rPr>
          <w:sz w:val="24"/>
          <w:szCs w:val="24"/>
        </w:rPr>
      </w:pPr>
    </w:p>
    <w:p w14:paraId="0BD84D16" w14:textId="74360158" w:rsidR="00076C75" w:rsidRPr="00B2744D" w:rsidRDefault="00076C75" w:rsidP="00966BC6">
      <w:pPr>
        <w:pStyle w:val="NoSpacing"/>
        <w:jc w:val="both"/>
        <w:rPr>
          <w:strike/>
          <w:sz w:val="24"/>
          <w:szCs w:val="24"/>
        </w:rPr>
      </w:pPr>
      <w:r w:rsidRPr="00B2744D">
        <w:rPr>
          <w:sz w:val="24"/>
          <w:szCs w:val="24"/>
        </w:rPr>
        <w:t>Thi</w:t>
      </w:r>
      <w:r w:rsidR="00A57AD6" w:rsidRPr="00B2744D">
        <w:rPr>
          <w:sz w:val="24"/>
          <w:szCs w:val="24"/>
        </w:rPr>
        <w:t>s column therefore contains</w:t>
      </w:r>
      <w:r w:rsidRPr="00B2744D">
        <w:rPr>
          <w:sz w:val="24"/>
          <w:szCs w:val="24"/>
        </w:rPr>
        <w:t xml:space="preserve"> the </w:t>
      </w:r>
      <w:r w:rsidR="00C95968" w:rsidRPr="00B2744D">
        <w:rPr>
          <w:sz w:val="24"/>
          <w:szCs w:val="24"/>
        </w:rPr>
        <w:t xml:space="preserve">typical </w:t>
      </w:r>
      <w:r w:rsidRPr="00B2744D">
        <w:rPr>
          <w:sz w:val="24"/>
          <w:szCs w:val="24"/>
        </w:rPr>
        <w:t>application or</w:t>
      </w:r>
      <w:r w:rsidR="00966BC6" w:rsidRPr="00B2744D">
        <w:rPr>
          <w:sz w:val="24"/>
          <w:szCs w:val="24"/>
        </w:rPr>
        <w:t xml:space="preserve"> </w:t>
      </w:r>
      <w:r w:rsidRPr="00B2744D">
        <w:rPr>
          <w:sz w:val="24"/>
          <w:szCs w:val="24"/>
        </w:rPr>
        <w:t>applications that are used within the band</w:t>
      </w:r>
      <w:r w:rsidR="00CC1C59" w:rsidRPr="00B2744D">
        <w:rPr>
          <w:sz w:val="24"/>
          <w:szCs w:val="24"/>
        </w:rPr>
        <w:t>.</w:t>
      </w:r>
      <w:r w:rsidRPr="00B2744D">
        <w:rPr>
          <w:strike/>
          <w:sz w:val="24"/>
          <w:szCs w:val="24"/>
        </w:rPr>
        <w:t xml:space="preserve"> </w:t>
      </w:r>
    </w:p>
    <w:p w14:paraId="0411FED7" w14:textId="77777777" w:rsidR="00966BC6" w:rsidRPr="00B2744D" w:rsidRDefault="00966BC6" w:rsidP="00966BC6">
      <w:pPr>
        <w:pStyle w:val="NoSpacing"/>
        <w:jc w:val="both"/>
        <w:rPr>
          <w:sz w:val="24"/>
          <w:szCs w:val="24"/>
        </w:rPr>
      </w:pPr>
    </w:p>
    <w:p w14:paraId="416A3A46" w14:textId="41111EC4" w:rsidR="00076C75" w:rsidRPr="00B2744D" w:rsidRDefault="00076C75" w:rsidP="00966BC6">
      <w:pPr>
        <w:pStyle w:val="NoSpacing"/>
        <w:jc w:val="both"/>
        <w:rPr>
          <w:sz w:val="24"/>
          <w:szCs w:val="24"/>
        </w:rPr>
      </w:pPr>
      <w:r w:rsidRPr="00B2744D">
        <w:rPr>
          <w:sz w:val="24"/>
          <w:szCs w:val="24"/>
        </w:rPr>
        <w:t>Where this column is empty it could be interpreted that the particular frequency band or</w:t>
      </w:r>
      <w:r w:rsidR="00966BC6" w:rsidRPr="00B2744D">
        <w:rPr>
          <w:sz w:val="24"/>
          <w:szCs w:val="24"/>
        </w:rPr>
        <w:t xml:space="preserve"> </w:t>
      </w:r>
      <w:r w:rsidRPr="00B2744D">
        <w:rPr>
          <w:sz w:val="24"/>
          <w:szCs w:val="24"/>
        </w:rPr>
        <w:t xml:space="preserve">sub-band is either currently not in use in </w:t>
      </w:r>
      <w:r w:rsidR="00542510" w:rsidRPr="00B2744D">
        <w:rPr>
          <w:sz w:val="24"/>
          <w:szCs w:val="24"/>
        </w:rPr>
        <w:t>Africa</w:t>
      </w:r>
      <w:r w:rsidRPr="00B2744D">
        <w:rPr>
          <w:sz w:val="24"/>
          <w:szCs w:val="24"/>
        </w:rPr>
        <w:t xml:space="preserve"> or that the use of the band could not be</w:t>
      </w:r>
      <w:r w:rsidR="00966BC6" w:rsidRPr="00B2744D">
        <w:rPr>
          <w:sz w:val="24"/>
          <w:szCs w:val="24"/>
        </w:rPr>
        <w:t xml:space="preserve"> </w:t>
      </w:r>
      <w:r w:rsidRPr="00B2744D">
        <w:rPr>
          <w:sz w:val="24"/>
          <w:szCs w:val="24"/>
        </w:rPr>
        <w:t xml:space="preserve">confirmed at the time of preparing the </w:t>
      </w:r>
      <w:r w:rsidR="00542510" w:rsidRPr="00B2744D">
        <w:rPr>
          <w:sz w:val="24"/>
          <w:szCs w:val="24"/>
        </w:rPr>
        <w:t>AfriSAP</w:t>
      </w:r>
      <w:r w:rsidRPr="00B2744D">
        <w:rPr>
          <w:sz w:val="24"/>
          <w:szCs w:val="24"/>
        </w:rPr>
        <w:t>. A</w:t>
      </w:r>
      <w:r w:rsidR="00B55A5F" w:rsidRPr="00B2744D">
        <w:rPr>
          <w:sz w:val="24"/>
          <w:szCs w:val="24"/>
        </w:rPr>
        <w:t>n</w:t>
      </w:r>
      <w:r w:rsidRPr="00B2744D">
        <w:rPr>
          <w:sz w:val="24"/>
          <w:szCs w:val="24"/>
        </w:rPr>
        <w:t xml:space="preserve"> example will be the use of the</w:t>
      </w:r>
      <w:r w:rsidR="00966BC6" w:rsidRPr="00B2744D">
        <w:rPr>
          <w:sz w:val="24"/>
          <w:szCs w:val="24"/>
        </w:rPr>
        <w:t xml:space="preserve"> </w:t>
      </w:r>
      <w:r w:rsidRPr="00B2744D">
        <w:rPr>
          <w:sz w:val="24"/>
          <w:szCs w:val="24"/>
        </w:rPr>
        <w:t>higher frequency bands (</w:t>
      </w:r>
      <w:r w:rsidR="00CC1C59" w:rsidRPr="00B2744D">
        <w:rPr>
          <w:sz w:val="24"/>
          <w:szCs w:val="24"/>
        </w:rPr>
        <w:t>e.g.,</w:t>
      </w:r>
      <w:r w:rsidRPr="00B2744D">
        <w:rPr>
          <w:sz w:val="24"/>
          <w:szCs w:val="24"/>
        </w:rPr>
        <w:t xml:space="preserve"> above 40 GHz where there are currently very little use of</w:t>
      </w:r>
      <w:r w:rsidR="00966BC6" w:rsidRPr="00B2744D">
        <w:rPr>
          <w:sz w:val="24"/>
          <w:szCs w:val="24"/>
        </w:rPr>
        <w:t xml:space="preserve"> </w:t>
      </w:r>
      <w:r w:rsidRPr="00B2744D">
        <w:rPr>
          <w:sz w:val="24"/>
          <w:szCs w:val="24"/>
        </w:rPr>
        <w:t>spectrum) or for example in the bands used by science services where the specific science</w:t>
      </w:r>
      <w:r w:rsidR="00966BC6" w:rsidRPr="00B2744D">
        <w:rPr>
          <w:sz w:val="24"/>
          <w:szCs w:val="24"/>
        </w:rPr>
        <w:t xml:space="preserve"> </w:t>
      </w:r>
      <w:r w:rsidR="00F714CB" w:rsidRPr="00B2744D">
        <w:rPr>
          <w:sz w:val="24"/>
          <w:szCs w:val="24"/>
        </w:rPr>
        <w:t>application was</w:t>
      </w:r>
      <w:r w:rsidRPr="00B2744D">
        <w:rPr>
          <w:sz w:val="24"/>
          <w:szCs w:val="24"/>
        </w:rPr>
        <w:t xml:space="preserve"> not clear at the time of preparing </w:t>
      </w:r>
      <w:r w:rsidR="00542510" w:rsidRPr="00B2744D">
        <w:rPr>
          <w:sz w:val="24"/>
          <w:szCs w:val="24"/>
        </w:rPr>
        <w:t>this plan</w:t>
      </w:r>
      <w:r w:rsidRPr="00B2744D">
        <w:rPr>
          <w:sz w:val="24"/>
          <w:szCs w:val="24"/>
        </w:rPr>
        <w:t>. More work on this matter is</w:t>
      </w:r>
      <w:r w:rsidR="00966BC6" w:rsidRPr="00B2744D">
        <w:rPr>
          <w:sz w:val="24"/>
          <w:szCs w:val="24"/>
        </w:rPr>
        <w:t xml:space="preserve"> </w:t>
      </w:r>
      <w:r w:rsidRPr="00B2744D">
        <w:rPr>
          <w:sz w:val="24"/>
          <w:szCs w:val="24"/>
        </w:rPr>
        <w:t>required</w:t>
      </w:r>
      <w:r w:rsidR="00542510" w:rsidRPr="00B2744D">
        <w:rPr>
          <w:sz w:val="24"/>
          <w:szCs w:val="24"/>
        </w:rPr>
        <w:t xml:space="preserve"> in the development of future editions</w:t>
      </w:r>
      <w:r w:rsidRPr="00B2744D">
        <w:rPr>
          <w:sz w:val="24"/>
          <w:szCs w:val="24"/>
        </w:rPr>
        <w:t>.</w:t>
      </w:r>
      <w:r w:rsidR="00966BC6" w:rsidRPr="00B2744D">
        <w:rPr>
          <w:sz w:val="24"/>
          <w:szCs w:val="24"/>
        </w:rPr>
        <w:t xml:space="preserve"> </w:t>
      </w:r>
    </w:p>
    <w:p w14:paraId="6C5FF307" w14:textId="77777777" w:rsidR="00076C75" w:rsidRPr="00B2744D" w:rsidRDefault="003348AF" w:rsidP="00CC1C59">
      <w:pPr>
        <w:pStyle w:val="Heading1"/>
        <w:numPr>
          <w:ilvl w:val="1"/>
          <w:numId w:val="2"/>
        </w:numPr>
        <w:spacing w:line="240" w:lineRule="auto"/>
        <w:ind w:left="1418" w:hanging="709"/>
        <w:rPr>
          <w:rFonts w:asciiTheme="minorHAnsi" w:hAnsiTheme="minorHAnsi" w:cstheme="minorHAnsi"/>
          <w:i/>
          <w:iCs/>
          <w:color w:val="00B050"/>
          <w:sz w:val="27"/>
          <w:szCs w:val="27"/>
          <w:lang w:val="en-GB"/>
        </w:rPr>
      </w:pPr>
      <w:r w:rsidRPr="00B2744D">
        <w:rPr>
          <w:rFonts w:asciiTheme="minorHAnsi" w:hAnsiTheme="minorHAnsi" w:cstheme="minorHAnsi"/>
          <w:i/>
          <w:iCs/>
          <w:color w:val="00B050"/>
          <w:sz w:val="27"/>
          <w:szCs w:val="27"/>
          <w:lang w:val="en-GB"/>
        </w:rPr>
        <w:t xml:space="preserve">  </w:t>
      </w:r>
      <w:bookmarkStart w:id="38" w:name="_Toc467592198"/>
      <w:bookmarkStart w:id="39" w:name="_Toc467593195"/>
      <w:bookmarkStart w:id="40" w:name="_Toc89939752"/>
      <w:bookmarkStart w:id="41" w:name="_Toc90306545"/>
      <w:r w:rsidR="00076C75"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4</w:t>
      </w:r>
      <w:r w:rsidR="00076C75" w:rsidRPr="00B2744D">
        <w:rPr>
          <w:rFonts w:asciiTheme="minorHAnsi" w:hAnsiTheme="minorHAnsi" w:cstheme="minorHAnsi"/>
          <w:i/>
          <w:iCs/>
          <w:color w:val="00B050"/>
          <w:sz w:val="27"/>
          <w:szCs w:val="27"/>
          <w:lang w:val="en-GB"/>
        </w:rPr>
        <w:t>: Additional Information</w:t>
      </w:r>
      <w:bookmarkEnd w:id="38"/>
      <w:bookmarkEnd w:id="39"/>
      <w:bookmarkEnd w:id="40"/>
      <w:bookmarkEnd w:id="41"/>
    </w:p>
    <w:p w14:paraId="2377233C" w14:textId="1FF479E4" w:rsidR="00F07C05" w:rsidRDefault="00076C75" w:rsidP="00A30B50">
      <w:pPr>
        <w:pStyle w:val="NoSpacing"/>
        <w:jc w:val="both"/>
        <w:rPr>
          <w:sz w:val="24"/>
          <w:szCs w:val="24"/>
        </w:rPr>
      </w:pPr>
      <w:r w:rsidRPr="00B2744D">
        <w:rPr>
          <w:sz w:val="24"/>
          <w:szCs w:val="24"/>
        </w:rPr>
        <w:t>References to additional information</w:t>
      </w:r>
      <w:r w:rsidR="00D416BD" w:rsidRPr="00B2744D">
        <w:rPr>
          <w:sz w:val="24"/>
          <w:szCs w:val="24"/>
        </w:rPr>
        <w:t xml:space="preserve"> relevant to the use of the corresponding frequency band</w:t>
      </w:r>
      <w:r w:rsidRPr="00B2744D">
        <w:rPr>
          <w:sz w:val="24"/>
          <w:szCs w:val="24"/>
        </w:rPr>
        <w:t xml:space="preserve"> are contained in this column, for example, references</w:t>
      </w:r>
      <w:r w:rsidR="00966BC6" w:rsidRPr="00B2744D">
        <w:rPr>
          <w:sz w:val="24"/>
          <w:szCs w:val="24"/>
        </w:rPr>
        <w:t xml:space="preserve"> </w:t>
      </w:r>
      <w:r w:rsidRPr="00B2744D">
        <w:rPr>
          <w:sz w:val="24"/>
          <w:szCs w:val="24"/>
        </w:rPr>
        <w:t>to relevant ITU Radio Regulations Articles and Appendices, ITU-R Recommendations,</w:t>
      </w:r>
      <w:r w:rsidR="00C77C50" w:rsidRPr="00B2744D">
        <w:rPr>
          <w:sz w:val="24"/>
          <w:szCs w:val="24"/>
        </w:rPr>
        <w:t xml:space="preserve"> harmonised band plans,</w:t>
      </w:r>
      <w:r w:rsidR="00B55A5F" w:rsidRPr="00B2744D">
        <w:rPr>
          <w:sz w:val="24"/>
          <w:szCs w:val="24"/>
        </w:rPr>
        <w:t xml:space="preserve"> standards, reports,</w:t>
      </w:r>
      <w:r w:rsidRPr="00B2744D">
        <w:rPr>
          <w:sz w:val="24"/>
          <w:szCs w:val="24"/>
        </w:rPr>
        <w:t xml:space="preserve"> etc.</w:t>
      </w:r>
      <w:r w:rsidR="00966BC6" w:rsidRPr="00B2744D">
        <w:rPr>
          <w:sz w:val="24"/>
          <w:szCs w:val="24"/>
        </w:rPr>
        <w:t xml:space="preserve"> </w:t>
      </w:r>
      <w:r w:rsidRPr="00B2744D">
        <w:rPr>
          <w:sz w:val="24"/>
          <w:szCs w:val="24"/>
        </w:rPr>
        <w:t>Technical limits applicable to one of more service or application are also added in this</w:t>
      </w:r>
      <w:r w:rsidR="00966BC6" w:rsidRPr="00B2744D">
        <w:rPr>
          <w:sz w:val="24"/>
          <w:szCs w:val="24"/>
        </w:rPr>
        <w:t xml:space="preserve"> </w:t>
      </w:r>
      <w:r w:rsidRPr="00B2744D">
        <w:rPr>
          <w:sz w:val="24"/>
          <w:szCs w:val="24"/>
        </w:rPr>
        <w:t>column where needed.</w:t>
      </w:r>
      <w:r w:rsidR="00966BC6" w:rsidRPr="00B2744D">
        <w:rPr>
          <w:sz w:val="24"/>
          <w:szCs w:val="24"/>
        </w:rPr>
        <w:t xml:space="preserve"> </w:t>
      </w:r>
      <w:r w:rsidRPr="00B2744D">
        <w:rPr>
          <w:sz w:val="24"/>
          <w:szCs w:val="24"/>
        </w:rPr>
        <w:t xml:space="preserve">It should be noted that the intent was </w:t>
      </w:r>
      <w:r w:rsidR="005300D1" w:rsidRPr="00B2744D">
        <w:rPr>
          <w:sz w:val="24"/>
          <w:szCs w:val="24"/>
        </w:rPr>
        <w:t xml:space="preserve">to highlight and </w:t>
      </w:r>
      <w:r w:rsidRPr="00B2744D">
        <w:rPr>
          <w:sz w:val="24"/>
          <w:szCs w:val="24"/>
        </w:rPr>
        <w:t xml:space="preserve">not to </w:t>
      </w:r>
      <w:r w:rsidR="005300D1" w:rsidRPr="00B2744D">
        <w:rPr>
          <w:sz w:val="24"/>
          <w:szCs w:val="24"/>
        </w:rPr>
        <w:t xml:space="preserve">exhaustively </w:t>
      </w:r>
      <w:r w:rsidRPr="00B2744D">
        <w:rPr>
          <w:sz w:val="24"/>
          <w:szCs w:val="24"/>
        </w:rPr>
        <w:t>include all relevant ITU provisions and</w:t>
      </w:r>
      <w:r w:rsidR="00966BC6" w:rsidRPr="00B2744D">
        <w:rPr>
          <w:sz w:val="24"/>
          <w:szCs w:val="24"/>
        </w:rPr>
        <w:t xml:space="preserve"> </w:t>
      </w:r>
      <w:r w:rsidRPr="00B2744D">
        <w:rPr>
          <w:sz w:val="24"/>
          <w:szCs w:val="24"/>
        </w:rPr>
        <w:t>technical parameters in this column and the relevant ITU provisions should therefore</w:t>
      </w:r>
      <w:r w:rsidR="00966BC6" w:rsidRPr="00B2744D">
        <w:rPr>
          <w:sz w:val="24"/>
          <w:szCs w:val="24"/>
        </w:rPr>
        <w:t xml:space="preserve"> </w:t>
      </w:r>
      <w:r w:rsidRPr="00B2744D">
        <w:rPr>
          <w:sz w:val="24"/>
          <w:szCs w:val="24"/>
        </w:rPr>
        <w:t>continue to be consulted</w:t>
      </w:r>
      <w:r w:rsidR="00CC1C59" w:rsidRPr="00B2744D">
        <w:rPr>
          <w:sz w:val="24"/>
          <w:szCs w:val="24"/>
        </w:rPr>
        <w:t>.</w:t>
      </w:r>
    </w:p>
    <w:p w14:paraId="194EB387" w14:textId="4E82E4AB" w:rsidR="002864FC" w:rsidRPr="00B2744D" w:rsidRDefault="002864FC" w:rsidP="009A1419">
      <w:pPr>
        <w:pStyle w:val="Heading1"/>
        <w:numPr>
          <w:ilvl w:val="1"/>
          <w:numId w:val="2"/>
        </w:numPr>
        <w:spacing w:line="240" w:lineRule="auto"/>
        <w:ind w:left="1418" w:hanging="709"/>
        <w:rPr>
          <w:rFonts w:asciiTheme="minorHAnsi" w:hAnsiTheme="minorHAnsi" w:cstheme="minorHAnsi"/>
          <w:i/>
          <w:iCs/>
          <w:color w:val="00B050"/>
          <w:sz w:val="27"/>
          <w:szCs w:val="27"/>
          <w:lang w:val="en-GB"/>
        </w:rPr>
      </w:pPr>
      <w:r w:rsidRPr="00B2744D">
        <w:rPr>
          <w:rFonts w:asciiTheme="minorHAnsi" w:hAnsiTheme="minorHAnsi" w:cstheme="minorHAnsi"/>
          <w:i/>
          <w:iCs/>
          <w:color w:val="00B050"/>
          <w:sz w:val="27"/>
          <w:szCs w:val="27"/>
          <w:lang w:val="en-GB"/>
        </w:rPr>
        <w:t xml:space="preserve"> </w:t>
      </w:r>
      <w:bookmarkStart w:id="42" w:name="_Toc89939753"/>
      <w:bookmarkStart w:id="43" w:name="_Toc90306546"/>
      <w:r w:rsidR="000A751D" w:rsidRPr="00B2744D">
        <w:rPr>
          <w:rFonts w:asciiTheme="minorHAnsi" w:hAnsiTheme="minorHAnsi" w:cstheme="minorHAnsi"/>
          <w:i/>
          <w:iCs/>
          <w:color w:val="00B050"/>
          <w:sz w:val="27"/>
          <w:szCs w:val="27"/>
          <w:lang w:val="en-GB"/>
        </w:rPr>
        <w:t>N</w:t>
      </w:r>
      <w:r w:rsidRPr="00B2744D">
        <w:rPr>
          <w:rFonts w:asciiTheme="minorHAnsi" w:hAnsiTheme="minorHAnsi" w:cstheme="minorHAnsi"/>
          <w:i/>
          <w:iCs/>
          <w:color w:val="00B050"/>
          <w:sz w:val="27"/>
          <w:szCs w:val="27"/>
          <w:lang w:val="en-GB"/>
        </w:rPr>
        <w:t>ote</w:t>
      </w:r>
      <w:r w:rsidR="00036E86" w:rsidRPr="00B2744D">
        <w:rPr>
          <w:rFonts w:asciiTheme="minorHAnsi" w:hAnsiTheme="minorHAnsi" w:cstheme="minorHAnsi"/>
          <w:i/>
          <w:iCs/>
          <w:color w:val="00B050"/>
          <w:sz w:val="27"/>
          <w:szCs w:val="27"/>
          <w:lang w:val="en-GB"/>
        </w:rPr>
        <w:t xml:space="preserve"> relating to number</w:t>
      </w:r>
      <w:r w:rsidR="00FD13C8" w:rsidRPr="00B2744D">
        <w:rPr>
          <w:rFonts w:asciiTheme="minorHAnsi" w:hAnsiTheme="minorHAnsi" w:cstheme="minorHAnsi"/>
          <w:i/>
          <w:iCs/>
          <w:color w:val="00B050"/>
          <w:sz w:val="27"/>
          <w:szCs w:val="27"/>
          <w:lang w:val="en-GB"/>
        </w:rPr>
        <w:t>s of ITU-R recommendations and reports</w:t>
      </w:r>
      <w:bookmarkEnd w:id="42"/>
      <w:bookmarkEnd w:id="43"/>
    </w:p>
    <w:p w14:paraId="4B3E68E4" w14:textId="0BFA6314" w:rsidR="002864FC" w:rsidRPr="00B2744D" w:rsidRDefault="002864FC" w:rsidP="002864FC">
      <w:pPr>
        <w:pStyle w:val="NoSpacing"/>
        <w:spacing w:before="240"/>
        <w:jc w:val="both"/>
        <w:rPr>
          <w:sz w:val="24"/>
          <w:szCs w:val="24"/>
        </w:rPr>
      </w:pPr>
      <w:r w:rsidRPr="00B2744D">
        <w:rPr>
          <w:sz w:val="24"/>
          <w:szCs w:val="24"/>
        </w:rPr>
        <w:t>In the whole table the letter</w:t>
      </w:r>
      <w:r w:rsidR="00156F26" w:rsidRPr="00B2744D">
        <w:rPr>
          <w:sz w:val="24"/>
          <w:szCs w:val="24"/>
        </w:rPr>
        <w:t xml:space="preserve"> “X” (e.g. Rec. ITU-R SM.1896-X) after the number of</w:t>
      </w:r>
      <w:r w:rsidRPr="00B2744D">
        <w:rPr>
          <w:sz w:val="24"/>
          <w:szCs w:val="24"/>
        </w:rPr>
        <w:t xml:space="preserve"> a recommendation or report, </w:t>
      </w:r>
      <w:r w:rsidR="00156F26" w:rsidRPr="00B2744D">
        <w:rPr>
          <w:sz w:val="24"/>
          <w:szCs w:val="24"/>
        </w:rPr>
        <w:t xml:space="preserve">denotes </w:t>
      </w:r>
      <w:r w:rsidRPr="00B2744D">
        <w:rPr>
          <w:sz w:val="24"/>
          <w:szCs w:val="24"/>
        </w:rPr>
        <w:t>the latest version of a given recommendation or report.</w:t>
      </w:r>
    </w:p>
    <w:p w14:paraId="6F570E01" w14:textId="23BE0123" w:rsidR="002864FC" w:rsidRPr="00B2744D" w:rsidRDefault="002864FC" w:rsidP="002864FC">
      <w:pPr>
        <w:pStyle w:val="NoSpacing"/>
        <w:jc w:val="both"/>
        <w:rPr>
          <w:sz w:val="24"/>
          <w:szCs w:val="24"/>
        </w:rPr>
        <w:sectPr w:rsidR="002864FC" w:rsidRPr="00B2744D" w:rsidSect="0036376D">
          <w:pgSz w:w="11909" w:h="16834" w:code="9"/>
          <w:pgMar w:top="1440" w:right="1440" w:bottom="1440" w:left="1440" w:header="720" w:footer="720" w:gutter="0"/>
          <w:cols w:space="720"/>
          <w:docGrid w:linePitch="360"/>
        </w:sectPr>
      </w:pPr>
    </w:p>
    <w:p w14:paraId="3FB1992B" w14:textId="7E819008" w:rsidR="004B3BD9" w:rsidRPr="00B2744D" w:rsidRDefault="00E74D14" w:rsidP="002864FC">
      <w:pPr>
        <w:pStyle w:val="Heading1"/>
        <w:numPr>
          <w:ilvl w:val="0"/>
          <w:numId w:val="61"/>
        </w:numPr>
        <w:spacing w:before="0" w:line="240" w:lineRule="auto"/>
        <w:rPr>
          <w:rFonts w:asciiTheme="minorHAnsi" w:hAnsiTheme="minorHAnsi" w:cstheme="minorHAnsi"/>
          <w:color w:val="00B050"/>
          <w:sz w:val="27"/>
          <w:szCs w:val="27"/>
          <w:lang w:val="en-GB"/>
        </w:rPr>
      </w:pPr>
      <w:bookmarkStart w:id="44" w:name="_Toc467592199"/>
      <w:bookmarkStart w:id="45" w:name="_Toc467593196"/>
      <w:bookmarkStart w:id="46" w:name="_Toc90306547"/>
      <w:bookmarkStart w:id="47" w:name="_Hlk80174551"/>
      <w:r w:rsidRPr="00B2744D">
        <w:rPr>
          <w:rFonts w:asciiTheme="minorHAnsi" w:hAnsiTheme="minorHAnsi" w:cstheme="minorHAnsi"/>
          <w:color w:val="00B050"/>
          <w:sz w:val="27"/>
          <w:szCs w:val="27"/>
          <w:lang w:val="en-GB"/>
        </w:rPr>
        <w:lastRenderedPageBreak/>
        <w:t xml:space="preserve">TABLE OF </w:t>
      </w:r>
      <w:r w:rsidR="005B654E" w:rsidRPr="00B2744D">
        <w:rPr>
          <w:rFonts w:asciiTheme="minorHAnsi" w:hAnsiTheme="minorHAnsi" w:cstheme="minorHAnsi"/>
          <w:color w:val="00B050"/>
          <w:sz w:val="27"/>
          <w:szCs w:val="27"/>
          <w:lang w:val="en-GB"/>
        </w:rPr>
        <w:t xml:space="preserve">FREQUENCY </w:t>
      </w:r>
      <w:r w:rsidRPr="00B2744D">
        <w:rPr>
          <w:rFonts w:asciiTheme="minorHAnsi" w:hAnsiTheme="minorHAnsi" w:cstheme="minorHAnsi"/>
          <w:color w:val="00B050"/>
          <w:sz w:val="27"/>
          <w:szCs w:val="27"/>
          <w:lang w:val="en-GB"/>
        </w:rPr>
        <w:t>ALLOCATIONS</w:t>
      </w:r>
      <w:r w:rsidR="002D2DD9" w:rsidRPr="00B2744D">
        <w:rPr>
          <w:rFonts w:asciiTheme="minorHAnsi" w:hAnsiTheme="minorHAnsi" w:cstheme="minorHAnsi"/>
          <w:color w:val="00B050"/>
          <w:sz w:val="27"/>
          <w:szCs w:val="27"/>
          <w:lang w:val="en-GB"/>
        </w:rPr>
        <w:t xml:space="preserve"> AND APPLICATIONS</w:t>
      </w:r>
      <w:bookmarkEnd w:id="44"/>
      <w:bookmarkEnd w:id="45"/>
      <w:bookmarkEnd w:id="46"/>
    </w:p>
    <w:tbl>
      <w:tblPr>
        <w:tblStyle w:val="TableGrid"/>
        <w:tblW w:w="0" w:type="auto"/>
        <w:tblLook w:val="04A0" w:firstRow="1" w:lastRow="0" w:firstColumn="1" w:lastColumn="0" w:noHBand="0" w:noVBand="1"/>
      </w:tblPr>
      <w:tblGrid>
        <w:gridCol w:w="4483"/>
        <w:gridCol w:w="4483"/>
        <w:gridCol w:w="2567"/>
        <w:gridCol w:w="2411"/>
      </w:tblGrid>
      <w:tr w:rsidR="006F1AD3" w:rsidRPr="00B2744D" w14:paraId="5B94B5A6" w14:textId="77777777" w:rsidTr="00C830E8">
        <w:trPr>
          <w:cantSplit/>
          <w:trHeight w:val="483"/>
          <w:tblHeader/>
        </w:trPr>
        <w:tc>
          <w:tcPr>
            <w:tcW w:w="4077" w:type="dxa"/>
            <w:shd w:val="clear" w:color="auto" w:fill="00B050"/>
            <w:vAlign w:val="center"/>
          </w:tcPr>
          <w:bookmarkEnd w:id="47"/>
          <w:p w14:paraId="2308A9F8" w14:textId="4D9D8FAE" w:rsidR="006F1AD3" w:rsidRPr="00B2744D" w:rsidRDefault="006F1AD3" w:rsidP="006F1AD3">
            <w:pPr>
              <w:jc w:val="center"/>
            </w:pPr>
            <w:r w:rsidRPr="00B2744D">
              <w:rPr>
                <w:rFonts w:cstheme="minorHAnsi"/>
                <w:b/>
                <w:sz w:val="18"/>
                <w:szCs w:val="18"/>
              </w:rPr>
              <w:t>ITU Region 1 allocations and footnotes</w:t>
            </w:r>
          </w:p>
        </w:tc>
        <w:tc>
          <w:tcPr>
            <w:tcW w:w="3969" w:type="dxa"/>
            <w:shd w:val="clear" w:color="auto" w:fill="00B050"/>
            <w:vAlign w:val="center"/>
          </w:tcPr>
          <w:p w14:paraId="1E6D4D5D" w14:textId="5745EF5E" w:rsidR="006F1AD3" w:rsidRPr="00B2744D" w:rsidRDefault="006F1AD3" w:rsidP="006F1AD3">
            <w:pPr>
              <w:jc w:val="center"/>
            </w:pPr>
            <w:r w:rsidRPr="00B2744D">
              <w:rPr>
                <w:rFonts w:cstheme="minorHAnsi"/>
                <w:b/>
                <w:sz w:val="18"/>
                <w:szCs w:val="18"/>
              </w:rPr>
              <w:t>Africa Common Allocations and footnotes</w:t>
            </w:r>
          </w:p>
        </w:tc>
        <w:tc>
          <w:tcPr>
            <w:tcW w:w="3119" w:type="dxa"/>
            <w:shd w:val="clear" w:color="auto" w:fill="00B050"/>
            <w:vAlign w:val="center"/>
          </w:tcPr>
          <w:p w14:paraId="623D9A16" w14:textId="356F4FF6" w:rsidR="006F1AD3" w:rsidRPr="00B2744D" w:rsidRDefault="006F1AD3" w:rsidP="006F1AD3">
            <w:pPr>
              <w:jc w:val="center"/>
            </w:pPr>
            <w:r w:rsidRPr="00B2744D">
              <w:rPr>
                <w:rFonts w:cstheme="minorHAnsi"/>
                <w:b/>
                <w:sz w:val="18"/>
                <w:szCs w:val="18"/>
              </w:rPr>
              <w:t>Typical Applications</w:t>
            </w:r>
          </w:p>
        </w:tc>
        <w:tc>
          <w:tcPr>
            <w:tcW w:w="2929" w:type="dxa"/>
            <w:shd w:val="clear" w:color="auto" w:fill="00B050"/>
            <w:vAlign w:val="center"/>
          </w:tcPr>
          <w:p w14:paraId="704D2BC2" w14:textId="0A5B6ACF" w:rsidR="006F1AD3" w:rsidRPr="00B2744D" w:rsidRDefault="006F1AD3" w:rsidP="006F1AD3">
            <w:pPr>
              <w:jc w:val="center"/>
            </w:pPr>
            <w:r w:rsidRPr="00B2744D">
              <w:rPr>
                <w:rFonts w:cstheme="minorHAnsi"/>
                <w:b/>
                <w:sz w:val="18"/>
                <w:szCs w:val="18"/>
              </w:rPr>
              <w:t>Additional information</w:t>
            </w:r>
          </w:p>
        </w:tc>
      </w:tr>
      <w:tr w:rsidR="006F1AD3" w:rsidRPr="00B2744D" w14:paraId="47F01522" w14:textId="77777777" w:rsidTr="00C830E8">
        <w:trPr>
          <w:cantSplit/>
        </w:trPr>
        <w:tc>
          <w:tcPr>
            <w:tcW w:w="4077" w:type="dxa"/>
          </w:tcPr>
          <w:p w14:paraId="00078C8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
                <w:bCs/>
                <w:sz w:val="18"/>
                <w:szCs w:val="18"/>
                <w:lang w:val="en-GB"/>
              </w:rPr>
              <w:t xml:space="preserve">Below </w:t>
            </w:r>
            <w:r w:rsidRPr="00B2744D">
              <w:rPr>
                <w:rStyle w:val="Tablefreq"/>
                <w:rFonts w:asciiTheme="minorHAnsi" w:hAnsiTheme="minorHAnsi" w:cstheme="minorHAnsi"/>
                <w:color w:val="auto"/>
                <w:sz w:val="18"/>
                <w:szCs w:val="18"/>
                <w:lang w:val="en-GB"/>
              </w:rPr>
              <w:t>8.3 kHz</w:t>
            </w:r>
          </w:p>
          <w:p w14:paraId="3CA61977" w14:textId="77777777" w:rsidR="006F1AD3" w:rsidRPr="00B2744D" w:rsidRDefault="006F1AD3" w:rsidP="006F1AD3">
            <w:pPr>
              <w:pStyle w:val="NoSpacing"/>
              <w:rPr>
                <w:sz w:val="18"/>
                <w:szCs w:val="18"/>
              </w:rPr>
            </w:pPr>
            <w:r w:rsidRPr="00B2744D">
              <w:rPr>
                <w:sz w:val="18"/>
                <w:szCs w:val="18"/>
              </w:rPr>
              <w:t>(Not allocated)</w:t>
            </w:r>
          </w:p>
          <w:p w14:paraId="73098B07" w14:textId="4B2BB396" w:rsidR="006F1AD3" w:rsidRPr="00B2744D" w:rsidRDefault="006F1AD3" w:rsidP="006F1AD3">
            <w:r w:rsidRPr="00B2744D">
              <w:rPr>
                <w:rStyle w:val="Artref"/>
                <w:rFonts w:cstheme="minorHAnsi"/>
                <w:color w:val="auto"/>
                <w:sz w:val="18"/>
                <w:szCs w:val="18"/>
              </w:rPr>
              <w:t>5.53 5.54</w:t>
            </w:r>
          </w:p>
        </w:tc>
        <w:tc>
          <w:tcPr>
            <w:tcW w:w="3969" w:type="dxa"/>
          </w:tcPr>
          <w:p w14:paraId="6695624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
                <w:bCs/>
                <w:sz w:val="18"/>
                <w:szCs w:val="18"/>
                <w:lang w:val="en-GB"/>
              </w:rPr>
              <w:t xml:space="preserve">Below </w:t>
            </w:r>
            <w:r w:rsidRPr="00B2744D">
              <w:rPr>
                <w:rStyle w:val="Tablefreq"/>
                <w:rFonts w:asciiTheme="minorHAnsi" w:hAnsiTheme="minorHAnsi" w:cstheme="minorHAnsi"/>
                <w:color w:val="auto"/>
                <w:sz w:val="18"/>
                <w:szCs w:val="18"/>
                <w:lang w:val="en-GB"/>
              </w:rPr>
              <w:t>8.3 kHz</w:t>
            </w:r>
          </w:p>
          <w:p w14:paraId="0BE8F187" w14:textId="77777777" w:rsidR="006F1AD3" w:rsidRPr="00B2744D" w:rsidRDefault="006F1AD3" w:rsidP="006F1AD3">
            <w:pPr>
              <w:pStyle w:val="NoSpacing"/>
              <w:rPr>
                <w:sz w:val="18"/>
                <w:szCs w:val="18"/>
              </w:rPr>
            </w:pPr>
            <w:r w:rsidRPr="00B2744D">
              <w:rPr>
                <w:sz w:val="18"/>
                <w:szCs w:val="18"/>
              </w:rPr>
              <w:t>(Not allocated)</w:t>
            </w:r>
          </w:p>
          <w:p w14:paraId="502770B2" w14:textId="02867B73" w:rsidR="006F1AD3" w:rsidRPr="00B2744D" w:rsidRDefault="006F1AD3" w:rsidP="006F1AD3">
            <w:r w:rsidRPr="00B2744D">
              <w:rPr>
                <w:rStyle w:val="Artref"/>
                <w:rFonts w:cstheme="minorHAnsi"/>
                <w:color w:val="auto"/>
                <w:sz w:val="18"/>
                <w:szCs w:val="18"/>
              </w:rPr>
              <w:t>5.53 5.54</w:t>
            </w:r>
          </w:p>
        </w:tc>
        <w:tc>
          <w:tcPr>
            <w:tcW w:w="3119" w:type="dxa"/>
          </w:tcPr>
          <w:p w14:paraId="141B3EC0" w14:textId="7C3A8F1D" w:rsidR="006F1AD3" w:rsidRPr="00B2744D" w:rsidRDefault="006F1AD3" w:rsidP="006F1AD3">
            <w:r w:rsidRPr="00B2744D">
              <w:rPr>
                <w:rStyle w:val="Tablefreq"/>
                <w:rFonts w:cstheme="minorHAnsi"/>
                <w:b w:val="0"/>
                <w:color w:val="auto"/>
                <w:sz w:val="18"/>
                <w:szCs w:val="18"/>
              </w:rPr>
              <w:t>Not allocated</w:t>
            </w:r>
          </w:p>
        </w:tc>
        <w:tc>
          <w:tcPr>
            <w:tcW w:w="2929" w:type="dxa"/>
          </w:tcPr>
          <w:p w14:paraId="7442F64E" w14:textId="30FCC0E4" w:rsidR="006F1AD3" w:rsidRPr="00B2744D" w:rsidRDefault="006F1AD3" w:rsidP="006F1AD3"/>
        </w:tc>
      </w:tr>
      <w:tr w:rsidR="006F1AD3" w:rsidRPr="00B2744D" w14:paraId="16DD79C6" w14:textId="77777777" w:rsidTr="00C830E8">
        <w:trPr>
          <w:cantSplit/>
        </w:trPr>
        <w:tc>
          <w:tcPr>
            <w:tcW w:w="4077" w:type="dxa"/>
          </w:tcPr>
          <w:p w14:paraId="7AA053E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8.3 – 9 kHz</w:t>
            </w:r>
          </w:p>
          <w:p w14:paraId="60678A7F" w14:textId="73C06A69" w:rsidR="006F1AD3" w:rsidRPr="00B2744D" w:rsidRDefault="006F1AD3" w:rsidP="006F1AD3">
            <w:r w:rsidRPr="00B2744D">
              <w:rPr>
                <w:rFonts w:cstheme="minorHAnsi"/>
                <w:sz w:val="18"/>
                <w:szCs w:val="18"/>
              </w:rPr>
              <w:t>METEOROLOGICAL AIDS 5.54A 5.54B 5.54C</w:t>
            </w:r>
          </w:p>
        </w:tc>
        <w:tc>
          <w:tcPr>
            <w:tcW w:w="3969" w:type="dxa"/>
          </w:tcPr>
          <w:p w14:paraId="37BF2AB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8.3 – 9 kHz</w:t>
            </w:r>
          </w:p>
          <w:p w14:paraId="7F391F79" w14:textId="3BD68FF6" w:rsidR="006F1AD3" w:rsidRPr="00B2744D" w:rsidRDefault="006F1AD3" w:rsidP="006F1AD3">
            <w:r w:rsidRPr="00B2744D">
              <w:rPr>
                <w:rFonts w:cstheme="minorHAnsi"/>
                <w:sz w:val="18"/>
                <w:szCs w:val="18"/>
              </w:rPr>
              <w:t xml:space="preserve">METEOROLOGICAL AIDS 5.54A </w:t>
            </w:r>
            <w:r w:rsidRPr="00B2744D">
              <w:rPr>
                <w:rFonts w:cstheme="minorHAnsi"/>
                <w:sz w:val="18"/>
                <w:szCs w:val="18"/>
                <w:u w:val="single"/>
              </w:rPr>
              <w:t>5.54B</w:t>
            </w:r>
            <w:r w:rsidRPr="00B2744D">
              <w:rPr>
                <w:rFonts w:cstheme="minorHAnsi"/>
                <w:sz w:val="18"/>
                <w:szCs w:val="18"/>
              </w:rPr>
              <w:t>[AddA5]</w:t>
            </w:r>
          </w:p>
        </w:tc>
        <w:tc>
          <w:tcPr>
            <w:tcW w:w="3119" w:type="dxa"/>
          </w:tcPr>
          <w:p w14:paraId="4D795007" w14:textId="77777777" w:rsidR="006F1AD3" w:rsidRPr="00B2744D" w:rsidRDefault="006F1AD3" w:rsidP="006F1AD3"/>
        </w:tc>
        <w:tc>
          <w:tcPr>
            <w:tcW w:w="2929" w:type="dxa"/>
          </w:tcPr>
          <w:p w14:paraId="42000C1D" w14:textId="77777777" w:rsidR="006F1AD3" w:rsidRPr="00B2744D" w:rsidRDefault="006F1AD3" w:rsidP="006F1AD3"/>
        </w:tc>
      </w:tr>
      <w:tr w:rsidR="006F1AD3" w:rsidRPr="00D50851" w14:paraId="1C70447B" w14:textId="77777777" w:rsidTr="00C830E8">
        <w:trPr>
          <w:cantSplit/>
        </w:trPr>
        <w:tc>
          <w:tcPr>
            <w:tcW w:w="4077" w:type="dxa"/>
          </w:tcPr>
          <w:p w14:paraId="315DB64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 11.3 kHz</w:t>
            </w:r>
          </w:p>
          <w:p w14:paraId="7326501A" w14:textId="77777777" w:rsidR="006F1AD3" w:rsidRPr="00B2744D" w:rsidRDefault="006F1AD3" w:rsidP="006F1AD3">
            <w:pPr>
              <w:pStyle w:val="NoSpacing"/>
              <w:rPr>
                <w:sz w:val="18"/>
                <w:szCs w:val="18"/>
              </w:rPr>
            </w:pPr>
            <w:r w:rsidRPr="00B2744D">
              <w:rPr>
                <w:sz w:val="18"/>
                <w:szCs w:val="18"/>
              </w:rPr>
              <w:t>METEOROLOGICAL AIDS 5.54A</w:t>
            </w:r>
          </w:p>
          <w:p w14:paraId="49954E1C" w14:textId="1FDBE9E3" w:rsidR="006F1AD3" w:rsidRPr="00B2744D" w:rsidRDefault="006F1AD3" w:rsidP="006F1AD3">
            <w:r w:rsidRPr="00B2744D">
              <w:rPr>
                <w:sz w:val="18"/>
                <w:szCs w:val="18"/>
              </w:rPr>
              <w:t>RADIONAVIGATION</w:t>
            </w:r>
          </w:p>
        </w:tc>
        <w:tc>
          <w:tcPr>
            <w:tcW w:w="3969" w:type="dxa"/>
          </w:tcPr>
          <w:p w14:paraId="52A8674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 11.3 kHz</w:t>
            </w:r>
          </w:p>
          <w:p w14:paraId="218F0961" w14:textId="77777777" w:rsidR="006F1AD3" w:rsidRPr="00B2744D" w:rsidRDefault="006F1AD3" w:rsidP="006F1AD3">
            <w:pPr>
              <w:pStyle w:val="NoSpacing"/>
              <w:rPr>
                <w:sz w:val="18"/>
                <w:szCs w:val="18"/>
              </w:rPr>
            </w:pPr>
            <w:r w:rsidRPr="00B2744D">
              <w:rPr>
                <w:sz w:val="18"/>
                <w:szCs w:val="18"/>
              </w:rPr>
              <w:t>METEOROLOGICAL AIDS 5.54A</w:t>
            </w:r>
          </w:p>
          <w:p w14:paraId="7FE27650" w14:textId="07678803" w:rsidR="006F1AD3" w:rsidRPr="00B2744D" w:rsidRDefault="006F1AD3" w:rsidP="006F1AD3">
            <w:r w:rsidRPr="00B2744D">
              <w:rPr>
                <w:sz w:val="18"/>
                <w:szCs w:val="18"/>
              </w:rPr>
              <w:t>RADIONAVIGATION</w:t>
            </w:r>
          </w:p>
        </w:tc>
        <w:tc>
          <w:tcPr>
            <w:tcW w:w="3119" w:type="dxa"/>
          </w:tcPr>
          <w:p w14:paraId="29D9904A" w14:textId="77777777" w:rsidR="006F1AD3" w:rsidRPr="00B2744D" w:rsidRDefault="006F1AD3" w:rsidP="006F1AD3">
            <w:pPr>
              <w:pStyle w:val="TableTextS5"/>
              <w:tabs>
                <w:tab w:val="clear" w:pos="170"/>
                <w:tab w:val="left" w:pos="0"/>
              </w:tabs>
              <w:spacing w:before="10" w:after="10"/>
              <w:ind w:right="130" w:hanging="15"/>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2DE1DBB7" w14:textId="060C0734" w:rsidR="006F1AD3" w:rsidRPr="00B2744D" w:rsidRDefault="006F1AD3" w:rsidP="00A95597">
            <w:pPr>
              <w:pStyle w:val="TableTextS5"/>
              <w:numPr>
                <w:ilvl w:val="0"/>
                <w:numId w:val="53"/>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Inductive applications (9 kHz-148.5 kHz)Ultra-Low Power Active Medical Implants (ULP-AMI)</w:t>
            </w:r>
          </w:p>
        </w:tc>
        <w:tc>
          <w:tcPr>
            <w:tcW w:w="2929" w:type="dxa"/>
          </w:tcPr>
          <w:p w14:paraId="382C8119" w14:textId="444DD99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bookmarkStart w:id="48" w:name="_Hlk80174927"/>
            <w:bookmarkStart w:id="49" w:name="_Hlk80175094"/>
            <w:r w:rsidRPr="00B2744D">
              <w:rPr>
                <w:rStyle w:val="Tablefreq"/>
                <w:rFonts w:asciiTheme="minorHAnsi" w:hAnsiTheme="minorHAnsi" w:cstheme="minorHAnsi"/>
                <w:b w:val="0"/>
                <w:bCs/>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bCs/>
                <w:color w:val="auto"/>
                <w:sz w:val="18"/>
                <w:szCs w:val="18"/>
                <w:lang w:val="en-GB"/>
              </w:rPr>
              <w:t>SM.1896-</w:t>
            </w:r>
            <w:r w:rsidR="009F76C8" w:rsidRPr="00B2744D">
              <w:rPr>
                <w:rStyle w:val="Tablefreq"/>
                <w:rFonts w:asciiTheme="minorHAnsi" w:hAnsiTheme="minorHAnsi" w:cstheme="minorHAnsi"/>
                <w:b w:val="0"/>
                <w:bCs/>
                <w:color w:val="auto"/>
                <w:sz w:val="18"/>
                <w:szCs w:val="18"/>
                <w:lang w:val="en-GB"/>
              </w:rPr>
              <w:t>x</w:t>
            </w:r>
          </w:p>
          <w:bookmarkEnd w:id="48"/>
          <w:p w14:paraId="1E6163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9384FF7" w14:textId="4967EE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9F76C8" w:rsidRPr="00B2744D">
              <w:rPr>
                <w:rStyle w:val="Tablefreq"/>
                <w:rFonts w:asciiTheme="minorHAnsi" w:hAnsiTheme="minorHAnsi" w:cstheme="minorHAnsi"/>
                <w:b w:val="0"/>
                <w:color w:val="auto"/>
                <w:sz w:val="18"/>
                <w:szCs w:val="18"/>
                <w:lang w:val="en-GB"/>
              </w:rPr>
              <w:t>x</w:t>
            </w:r>
          </w:p>
          <w:bookmarkEnd w:id="49"/>
          <w:p w14:paraId="206071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FC77BC"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 ETSI EN 300 330</w:t>
            </w:r>
          </w:p>
          <w:p w14:paraId="268A4256"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CB6D0AC" w14:textId="211FAB52" w:rsidR="006F1AD3" w:rsidRPr="00D50851" w:rsidRDefault="006F1AD3" w:rsidP="006F1AD3">
            <w:pPr>
              <w:rPr>
                <w:lang w:val="fr-FR"/>
              </w:rPr>
            </w:pPr>
            <w:r w:rsidRPr="00D50851">
              <w:rPr>
                <w:rStyle w:val="Tablefreq"/>
                <w:rFonts w:cstheme="minorHAnsi"/>
                <w:b w:val="0"/>
                <w:color w:val="auto"/>
                <w:sz w:val="18"/>
                <w:szCs w:val="18"/>
                <w:lang w:val="fr-FR"/>
              </w:rPr>
              <w:t xml:space="preserve">ULP-AMI (9 kHz - 315 kHz) </w:t>
            </w:r>
            <w:r w:rsidRPr="00D50851">
              <w:rPr>
                <w:rStyle w:val="Tablefreq"/>
                <w:rFonts w:cstheme="minorHAnsi"/>
                <w:b w:val="0"/>
                <w:bCs/>
                <w:color w:val="auto"/>
                <w:sz w:val="18"/>
                <w:szCs w:val="18"/>
                <w:lang w:val="fr-FR"/>
              </w:rPr>
              <w:t xml:space="preserve">ETSI </w:t>
            </w:r>
            <w:r w:rsidRPr="00D50851">
              <w:rPr>
                <w:rStyle w:val="Tablefreq"/>
                <w:rFonts w:cstheme="minorHAnsi"/>
                <w:b w:val="0"/>
                <w:color w:val="auto"/>
                <w:sz w:val="18"/>
                <w:szCs w:val="18"/>
                <w:lang w:val="fr-FR"/>
              </w:rPr>
              <w:t>EN 302 195</w:t>
            </w:r>
          </w:p>
        </w:tc>
      </w:tr>
      <w:tr w:rsidR="006F1AD3" w:rsidRPr="00D50851" w14:paraId="1393F3AE" w14:textId="77777777" w:rsidTr="00C830E8">
        <w:trPr>
          <w:cantSplit/>
        </w:trPr>
        <w:tc>
          <w:tcPr>
            <w:tcW w:w="4077" w:type="dxa"/>
          </w:tcPr>
          <w:p w14:paraId="56FC269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11.3-14 kHz</w:t>
            </w:r>
          </w:p>
          <w:p w14:paraId="19FFEF0A" w14:textId="2261DC88" w:rsidR="006F1AD3" w:rsidRPr="00B2744D" w:rsidRDefault="006F1AD3" w:rsidP="006F1AD3">
            <w:r w:rsidRPr="00B2744D">
              <w:rPr>
                <w:rFonts w:cstheme="minorHAnsi"/>
                <w:sz w:val="18"/>
                <w:szCs w:val="18"/>
              </w:rPr>
              <w:t>RADIONAVIGATION</w:t>
            </w:r>
          </w:p>
        </w:tc>
        <w:tc>
          <w:tcPr>
            <w:tcW w:w="3969" w:type="dxa"/>
          </w:tcPr>
          <w:p w14:paraId="1F56072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11.3-14 kHz</w:t>
            </w:r>
          </w:p>
          <w:p w14:paraId="0A8209A2" w14:textId="425E24E9" w:rsidR="006F1AD3" w:rsidRPr="00B2744D" w:rsidRDefault="006F1AD3" w:rsidP="006F1AD3">
            <w:r w:rsidRPr="00B2744D">
              <w:rPr>
                <w:rFonts w:cstheme="minorHAnsi"/>
                <w:sz w:val="18"/>
                <w:szCs w:val="18"/>
              </w:rPr>
              <w:t>RADIONAVIGATION</w:t>
            </w:r>
          </w:p>
        </w:tc>
        <w:tc>
          <w:tcPr>
            <w:tcW w:w="3119" w:type="dxa"/>
          </w:tcPr>
          <w:p w14:paraId="30BAD7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0ADC210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9ECA03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39B84BC4" w14:textId="167CFD75"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3A68BB7C" w14:textId="579A680E"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9F76C8" w:rsidRPr="00B2744D">
              <w:rPr>
                <w:rStyle w:val="Tablefreq"/>
                <w:rFonts w:asciiTheme="minorHAnsi" w:hAnsiTheme="minorHAnsi" w:cstheme="minorHAnsi"/>
                <w:b w:val="0"/>
                <w:color w:val="auto"/>
                <w:sz w:val="18"/>
                <w:szCs w:val="18"/>
                <w:lang w:val="en-GB"/>
              </w:rPr>
              <w:t>X</w:t>
            </w:r>
          </w:p>
          <w:p w14:paraId="5EED699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54F80AF6" w14:textId="088D2EC2"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AC9620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AC348A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0C78796"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E3F75B8" w14:textId="21A95990" w:rsidR="006F1AD3" w:rsidRPr="00D50851" w:rsidRDefault="006F1AD3" w:rsidP="006F1AD3">
            <w:pPr>
              <w:rPr>
                <w:lang w:val="fr-FR"/>
              </w:rPr>
            </w:pPr>
            <w:r w:rsidRPr="00D50851">
              <w:rPr>
                <w:rStyle w:val="Tablefreq"/>
                <w:rFonts w:cstheme="minorHAnsi"/>
                <w:b w:val="0"/>
                <w:color w:val="auto"/>
                <w:sz w:val="18"/>
                <w:szCs w:val="18"/>
                <w:lang w:val="fr-FR"/>
              </w:rPr>
              <w:t xml:space="preserve">ULP-AMI (9 kHz - 315 kHz) </w:t>
            </w:r>
            <w:r w:rsidRPr="00D50851">
              <w:rPr>
                <w:rStyle w:val="Tablefreq"/>
                <w:rFonts w:cstheme="minorHAnsi"/>
                <w:b w:val="0"/>
                <w:bCs/>
                <w:color w:val="auto"/>
                <w:sz w:val="18"/>
                <w:szCs w:val="18"/>
                <w:lang w:val="fr-FR"/>
              </w:rPr>
              <w:t xml:space="preserve">ETSI </w:t>
            </w:r>
            <w:r w:rsidRPr="00D50851">
              <w:rPr>
                <w:rStyle w:val="Tablefreq"/>
                <w:rFonts w:cstheme="minorHAnsi"/>
                <w:b w:val="0"/>
                <w:color w:val="auto"/>
                <w:sz w:val="18"/>
                <w:szCs w:val="18"/>
                <w:lang w:val="fr-FR"/>
              </w:rPr>
              <w:t>EN 302 195</w:t>
            </w:r>
          </w:p>
        </w:tc>
      </w:tr>
      <w:tr w:rsidR="006F1AD3" w:rsidRPr="00D50851" w14:paraId="426343E7" w14:textId="77777777" w:rsidTr="00C830E8">
        <w:trPr>
          <w:cantSplit/>
        </w:trPr>
        <w:tc>
          <w:tcPr>
            <w:tcW w:w="4077" w:type="dxa"/>
          </w:tcPr>
          <w:p w14:paraId="78DDBB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14-19.95 kHz</w:t>
            </w:r>
          </w:p>
          <w:p w14:paraId="6D6F4E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1160A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2DF819FA" w14:textId="4FB58EC1" w:rsidR="006F1AD3" w:rsidRPr="00B2744D" w:rsidRDefault="006F1AD3" w:rsidP="006F1AD3">
            <w:r w:rsidRPr="00B2744D">
              <w:rPr>
                <w:rStyle w:val="Artref"/>
                <w:rFonts w:cstheme="minorHAnsi"/>
                <w:color w:val="auto"/>
                <w:sz w:val="18"/>
                <w:szCs w:val="18"/>
              </w:rPr>
              <w:t>5.55 5.56</w:t>
            </w:r>
          </w:p>
        </w:tc>
        <w:tc>
          <w:tcPr>
            <w:tcW w:w="3969" w:type="dxa"/>
          </w:tcPr>
          <w:p w14:paraId="033262C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14-19.95 kHz</w:t>
            </w:r>
          </w:p>
          <w:p w14:paraId="3F04058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855878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22095567" w14:textId="243C40D3" w:rsidR="006F1AD3" w:rsidRPr="00B2744D" w:rsidRDefault="006F1AD3" w:rsidP="006F1AD3">
            <w:r w:rsidRPr="00B2744D">
              <w:rPr>
                <w:rStyle w:val="Artref"/>
                <w:rFonts w:cstheme="minorHAnsi"/>
                <w:color w:val="auto"/>
                <w:sz w:val="18"/>
                <w:szCs w:val="18"/>
              </w:rPr>
              <w:t>5.56</w:t>
            </w:r>
          </w:p>
        </w:tc>
        <w:tc>
          <w:tcPr>
            <w:tcW w:w="3119" w:type="dxa"/>
          </w:tcPr>
          <w:p w14:paraId="368F93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3D250AD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1CBF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5B1E1221" w14:textId="54142162"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3BCE397F" w14:textId="72CF55C3"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9F76C8" w:rsidRPr="00B2744D">
              <w:rPr>
                <w:rStyle w:val="Tablefreq"/>
                <w:rFonts w:asciiTheme="minorHAnsi" w:hAnsiTheme="minorHAnsi" w:cstheme="minorHAnsi"/>
                <w:b w:val="0"/>
                <w:color w:val="auto"/>
                <w:sz w:val="18"/>
                <w:szCs w:val="18"/>
                <w:lang w:val="en-GB"/>
              </w:rPr>
              <w:t>X</w:t>
            </w:r>
          </w:p>
          <w:p w14:paraId="7180A0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A8356B" w14:textId="2C255C64"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61642B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F0AD95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E4013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AA614B" w14:textId="3B343BFE" w:rsidR="006F1AD3" w:rsidRPr="00D50851" w:rsidRDefault="006F1AD3" w:rsidP="006F1AD3">
            <w:pPr>
              <w:rPr>
                <w:lang w:val="fr-FR"/>
              </w:rPr>
            </w:pPr>
            <w:r w:rsidRPr="00D50851">
              <w:rPr>
                <w:rStyle w:val="Tablefreq"/>
                <w:rFonts w:cstheme="minorHAnsi"/>
                <w:b w:val="0"/>
                <w:color w:val="auto"/>
                <w:sz w:val="18"/>
                <w:szCs w:val="18"/>
                <w:lang w:val="fr-FR"/>
              </w:rPr>
              <w:t xml:space="preserve">ULP-AMI (9 kHz - 315 kHz) </w:t>
            </w:r>
            <w:r w:rsidRPr="00D50851">
              <w:rPr>
                <w:rStyle w:val="Tablefreq"/>
                <w:rFonts w:cstheme="minorHAnsi"/>
                <w:b w:val="0"/>
                <w:bCs/>
                <w:color w:val="auto"/>
                <w:sz w:val="18"/>
                <w:szCs w:val="18"/>
                <w:lang w:val="fr-FR"/>
              </w:rPr>
              <w:t xml:space="preserve">ETSI </w:t>
            </w:r>
            <w:r w:rsidRPr="00D50851">
              <w:rPr>
                <w:rStyle w:val="Tablefreq"/>
                <w:rFonts w:cstheme="minorHAnsi"/>
                <w:b w:val="0"/>
                <w:color w:val="auto"/>
                <w:sz w:val="18"/>
                <w:szCs w:val="18"/>
                <w:lang w:val="fr-FR"/>
              </w:rPr>
              <w:t>EN 302 195</w:t>
            </w:r>
          </w:p>
        </w:tc>
      </w:tr>
      <w:tr w:rsidR="006F1AD3" w:rsidRPr="00D50851" w14:paraId="5A02EB78" w14:textId="77777777" w:rsidTr="00C830E8">
        <w:trPr>
          <w:cantSplit/>
        </w:trPr>
        <w:tc>
          <w:tcPr>
            <w:tcW w:w="4077" w:type="dxa"/>
          </w:tcPr>
          <w:p w14:paraId="5DEE4B4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19.95-20.05 kHz</w:t>
            </w:r>
          </w:p>
          <w:p w14:paraId="7530BD98" w14:textId="19C9B723" w:rsidR="006F1AD3" w:rsidRPr="00B2744D" w:rsidRDefault="006F1AD3" w:rsidP="006F1AD3">
            <w:r w:rsidRPr="00B2744D">
              <w:rPr>
                <w:rFonts w:cstheme="minorHAnsi"/>
                <w:sz w:val="18"/>
                <w:szCs w:val="18"/>
              </w:rPr>
              <w:t>STANDARD FREQUENCY AND TIME SIGNAL (20 kHz)</w:t>
            </w:r>
          </w:p>
        </w:tc>
        <w:tc>
          <w:tcPr>
            <w:tcW w:w="3969" w:type="dxa"/>
          </w:tcPr>
          <w:p w14:paraId="6A8367D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19.95-20.05 kHz</w:t>
            </w:r>
          </w:p>
          <w:p w14:paraId="69E677C3" w14:textId="4E34ABA7" w:rsidR="006F1AD3" w:rsidRPr="00B2744D" w:rsidRDefault="006F1AD3" w:rsidP="006F1AD3">
            <w:r w:rsidRPr="00B2744D">
              <w:rPr>
                <w:rFonts w:cstheme="minorHAnsi"/>
                <w:sz w:val="18"/>
                <w:szCs w:val="18"/>
              </w:rPr>
              <w:t>STANDARD FREQUENCY AND TIME SIGNAL (20 kHz)</w:t>
            </w:r>
          </w:p>
        </w:tc>
        <w:tc>
          <w:tcPr>
            <w:tcW w:w="3119" w:type="dxa"/>
          </w:tcPr>
          <w:p w14:paraId="55AA17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498D644F" w14:textId="23518911"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11297904"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7F14372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5942BC1" w14:textId="74022DA8"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9F76C8" w:rsidRPr="00B2744D">
              <w:rPr>
                <w:rStyle w:val="Tablefreq"/>
                <w:rFonts w:asciiTheme="minorHAnsi" w:hAnsiTheme="minorHAnsi" w:cstheme="minorHAnsi"/>
                <w:b w:val="0"/>
                <w:color w:val="auto"/>
                <w:sz w:val="18"/>
                <w:szCs w:val="18"/>
                <w:lang w:val="en-GB"/>
              </w:rPr>
              <w:t>X</w:t>
            </w:r>
          </w:p>
          <w:p w14:paraId="605F76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51580D" w14:textId="02E975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9F76C8" w:rsidRPr="00B2744D">
              <w:rPr>
                <w:rStyle w:val="Tablefreq"/>
                <w:rFonts w:asciiTheme="minorHAnsi" w:hAnsiTheme="minorHAnsi" w:cstheme="minorHAnsi"/>
                <w:b w:val="0"/>
                <w:color w:val="auto"/>
                <w:sz w:val="18"/>
                <w:szCs w:val="18"/>
                <w:lang w:val="en-GB"/>
              </w:rPr>
              <w:t>X</w:t>
            </w:r>
          </w:p>
          <w:p w14:paraId="50ABBED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7C623D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758C2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4DF6D3" w14:textId="6320C300" w:rsidR="006F1AD3" w:rsidRPr="00D50851" w:rsidRDefault="006F1AD3" w:rsidP="006F1AD3">
            <w:pPr>
              <w:rPr>
                <w:lang w:val="fr-FR"/>
              </w:rPr>
            </w:pPr>
            <w:r w:rsidRPr="00D50851">
              <w:rPr>
                <w:rStyle w:val="Tablefreq"/>
                <w:rFonts w:cstheme="minorHAnsi"/>
                <w:b w:val="0"/>
                <w:color w:val="auto"/>
                <w:sz w:val="18"/>
                <w:szCs w:val="18"/>
                <w:lang w:val="fr-FR"/>
              </w:rPr>
              <w:t xml:space="preserve">ULP-AMI (9 kHz - 315 kHz) </w:t>
            </w:r>
            <w:r w:rsidRPr="00D50851">
              <w:rPr>
                <w:rStyle w:val="Tablefreq"/>
                <w:rFonts w:cstheme="minorHAnsi"/>
                <w:b w:val="0"/>
                <w:bCs/>
                <w:color w:val="auto"/>
                <w:sz w:val="18"/>
                <w:szCs w:val="18"/>
                <w:lang w:val="fr-FR"/>
              </w:rPr>
              <w:t xml:space="preserve">ETSI </w:t>
            </w:r>
            <w:r w:rsidRPr="00D50851">
              <w:rPr>
                <w:rStyle w:val="Tablefreq"/>
                <w:rFonts w:cstheme="minorHAnsi"/>
                <w:b w:val="0"/>
                <w:color w:val="auto"/>
                <w:sz w:val="18"/>
                <w:szCs w:val="18"/>
                <w:lang w:val="fr-FR"/>
              </w:rPr>
              <w:t>EN 302 195</w:t>
            </w:r>
          </w:p>
        </w:tc>
      </w:tr>
      <w:tr w:rsidR="006F1AD3" w:rsidRPr="00D50851" w14:paraId="3EFE3D75" w14:textId="77777777" w:rsidTr="00C830E8">
        <w:trPr>
          <w:cantSplit/>
        </w:trPr>
        <w:tc>
          <w:tcPr>
            <w:tcW w:w="4077" w:type="dxa"/>
          </w:tcPr>
          <w:p w14:paraId="7AE5C83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20.05-70 kHz</w:t>
            </w:r>
          </w:p>
          <w:p w14:paraId="5C3ED16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F52E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3D104D3C" w14:textId="09086711" w:rsidR="006F1AD3" w:rsidRPr="00B2744D" w:rsidRDefault="006F1AD3" w:rsidP="006F1AD3">
            <w:r w:rsidRPr="00B2744D">
              <w:rPr>
                <w:rStyle w:val="Artref"/>
                <w:rFonts w:cstheme="minorHAnsi"/>
                <w:color w:val="auto"/>
                <w:sz w:val="18"/>
                <w:szCs w:val="18"/>
              </w:rPr>
              <w:t>5.56 5.58</w:t>
            </w:r>
          </w:p>
        </w:tc>
        <w:tc>
          <w:tcPr>
            <w:tcW w:w="3969" w:type="dxa"/>
          </w:tcPr>
          <w:p w14:paraId="2266AA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20.05-70 kHz</w:t>
            </w:r>
          </w:p>
          <w:p w14:paraId="57A21AD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ED2D7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356FCD31" w14:textId="25F4C80D" w:rsidR="006F1AD3" w:rsidRPr="00B2744D" w:rsidRDefault="006F1AD3" w:rsidP="006F1AD3">
            <w:r w:rsidRPr="00B2744D">
              <w:rPr>
                <w:rStyle w:val="Artref"/>
                <w:rFonts w:cstheme="minorHAnsi"/>
                <w:color w:val="auto"/>
                <w:sz w:val="18"/>
                <w:szCs w:val="18"/>
              </w:rPr>
              <w:t>5.56</w:t>
            </w:r>
          </w:p>
        </w:tc>
        <w:tc>
          <w:tcPr>
            <w:tcW w:w="3119" w:type="dxa"/>
          </w:tcPr>
          <w:p w14:paraId="3AAB74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5EA395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4AA9E1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1D1F94D7" w14:textId="0A040A33"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1CA7E990" w14:textId="45ABF5E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70B7F4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1D8661" w14:textId="6DA5BEC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73B922C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20775F6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1E9457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F9DACE2" w14:textId="3BF820D8" w:rsidR="006F1AD3" w:rsidRPr="00D50851" w:rsidRDefault="006F1AD3" w:rsidP="006F1AD3">
            <w:pPr>
              <w:rPr>
                <w:lang w:val="fr-FR"/>
              </w:rPr>
            </w:pPr>
            <w:r w:rsidRPr="00D50851">
              <w:rPr>
                <w:rStyle w:val="Tablefreq"/>
                <w:rFonts w:cstheme="minorHAnsi"/>
                <w:b w:val="0"/>
                <w:color w:val="auto"/>
                <w:sz w:val="18"/>
                <w:szCs w:val="18"/>
                <w:lang w:val="fr-FR"/>
              </w:rPr>
              <w:t xml:space="preserve">ULP-AMI (9 kHz - 315 kHz) </w:t>
            </w:r>
            <w:r w:rsidRPr="00D50851">
              <w:rPr>
                <w:rStyle w:val="Tablefreq"/>
                <w:rFonts w:cstheme="minorHAnsi"/>
                <w:b w:val="0"/>
                <w:bCs/>
                <w:color w:val="auto"/>
                <w:sz w:val="18"/>
                <w:szCs w:val="18"/>
                <w:lang w:val="fr-FR"/>
              </w:rPr>
              <w:t xml:space="preserve">ETSI </w:t>
            </w:r>
            <w:r w:rsidRPr="00D50851">
              <w:rPr>
                <w:rStyle w:val="Tablefreq"/>
                <w:rFonts w:cstheme="minorHAnsi"/>
                <w:b w:val="0"/>
                <w:color w:val="auto"/>
                <w:sz w:val="18"/>
                <w:szCs w:val="18"/>
                <w:lang w:val="fr-FR"/>
              </w:rPr>
              <w:t>EN 302 195</w:t>
            </w:r>
          </w:p>
        </w:tc>
      </w:tr>
      <w:tr w:rsidR="006F1AD3" w:rsidRPr="00D50851" w14:paraId="46CE1958" w14:textId="77777777" w:rsidTr="00C830E8">
        <w:trPr>
          <w:cantSplit/>
        </w:trPr>
        <w:tc>
          <w:tcPr>
            <w:tcW w:w="4077" w:type="dxa"/>
          </w:tcPr>
          <w:p w14:paraId="6BAF13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70-72 kHz</w:t>
            </w:r>
          </w:p>
          <w:p w14:paraId="2D6F3A4B" w14:textId="3691702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0487EEC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70-72 kHz</w:t>
            </w:r>
          </w:p>
          <w:p w14:paraId="1F1C0BA4" w14:textId="6DDFBF4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3BBACE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0894DD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101A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11F7557E" w14:textId="580802C5"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34D2C935" w14:textId="71DF165D"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157DC588"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50FB821" w14:textId="2BFAE084"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171791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2D5DB1"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D705264"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8977E1E" w14:textId="49158498"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340DBA20" w14:textId="77777777" w:rsidTr="00C830E8">
        <w:trPr>
          <w:cantSplit/>
        </w:trPr>
        <w:tc>
          <w:tcPr>
            <w:tcW w:w="4077" w:type="dxa"/>
          </w:tcPr>
          <w:p w14:paraId="0DAA21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72-84 kHz</w:t>
            </w:r>
          </w:p>
          <w:p w14:paraId="52DD076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472000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24776E2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1D3AAEB6" w14:textId="14C87ED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969" w:type="dxa"/>
          </w:tcPr>
          <w:p w14:paraId="6AB6E74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72-84 kHz</w:t>
            </w:r>
          </w:p>
          <w:p w14:paraId="05D4761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2C28F7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3D06BCE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6F4D2FD1" w14:textId="46896F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119" w:type="dxa"/>
          </w:tcPr>
          <w:p w14:paraId="21972BDE" w14:textId="77777777" w:rsidR="006F1AD3" w:rsidRPr="00D50851" w:rsidRDefault="006F1AD3" w:rsidP="006F1AD3">
            <w:pPr>
              <w:pStyle w:val="TableTextS5"/>
              <w:tabs>
                <w:tab w:val="clear" w:pos="170"/>
                <w:tab w:val="left" w:pos="33"/>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3F7A9E8B" w14:textId="77777777" w:rsidR="006F1AD3" w:rsidRPr="00D50851" w:rsidRDefault="006F1AD3" w:rsidP="006F1AD3">
            <w:pPr>
              <w:pStyle w:val="TableTextS5"/>
              <w:tabs>
                <w:tab w:val="clear" w:pos="170"/>
                <w:tab w:val="left" w:pos="33"/>
              </w:tabs>
              <w:spacing w:before="10" w:after="10"/>
              <w:ind w:right="130" w:hanging="28"/>
              <w:rPr>
                <w:rStyle w:val="Tablefreq"/>
                <w:rFonts w:asciiTheme="minorHAnsi" w:hAnsiTheme="minorHAnsi" w:cstheme="minorHAnsi"/>
                <w:b w:val="0"/>
                <w:color w:val="auto"/>
                <w:sz w:val="18"/>
                <w:szCs w:val="18"/>
              </w:rPr>
            </w:pPr>
          </w:p>
          <w:p w14:paraId="5E210B7E"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Navigational Aids </w:t>
            </w:r>
          </w:p>
          <w:p w14:paraId="34C2C82D"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2F86334D"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SRD :</w:t>
            </w:r>
          </w:p>
          <w:p w14:paraId="7F304B80" w14:textId="465F1AE7"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163C19AA" w14:textId="2CEC7E6E"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1AB1526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FB3BBE7" w14:textId="642CC340" w:rsidR="006F1AD3" w:rsidRPr="00B2744D" w:rsidRDefault="00866993" w:rsidP="0086699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D3C619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789B13"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4DE1EAB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7ACD60F6" w14:textId="6EF72F65"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2E399EE2" w14:textId="77777777" w:rsidTr="00C830E8">
        <w:trPr>
          <w:cantSplit/>
        </w:trPr>
        <w:tc>
          <w:tcPr>
            <w:tcW w:w="4077" w:type="dxa"/>
          </w:tcPr>
          <w:p w14:paraId="739117C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84-86 kHz</w:t>
            </w:r>
          </w:p>
          <w:p w14:paraId="1E232462" w14:textId="204A0AE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53902EA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84-86 kHz</w:t>
            </w:r>
          </w:p>
          <w:p w14:paraId="45379499" w14:textId="5D59CEF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596603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399930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4D770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004C98FD" w14:textId="4997F9DE"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58A47F9F" w14:textId="776CC846"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39C0D5D9"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35D8AC91" w14:textId="276BD670" w:rsidR="006F1AD3" w:rsidRPr="00B2744D" w:rsidRDefault="007B534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66993" w:rsidRPr="00B2744D">
              <w:rPr>
                <w:rStyle w:val="Tablefreq"/>
                <w:rFonts w:asciiTheme="minorHAnsi" w:hAnsiTheme="minorHAnsi" w:cstheme="minorHAnsi"/>
                <w:b w:val="0"/>
                <w:color w:val="auto"/>
                <w:sz w:val="18"/>
                <w:szCs w:val="18"/>
                <w:lang w:val="en-GB"/>
              </w:rPr>
              <w:t>2153-X</w:t>
            </w:r>
          </w:p>
          <w:p w14:paraId="5460FC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B58CC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ETSI EN 300 330</w:t>
            </w:r>
          </w:p>
          <w:p w14:paraId="7AE7764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595C880" w14:textId="1CB07707"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5E08544C" w14:textId="77777777" w:rsidTr="00C830E8">
        <w:trPr>
          <w:cantSplit/>
        </w:trPr>
        <w:tc>
          <w:tcPr>
            <w:tcW w:w="4077" w:type="dxa"/>
          </w:tcPr>
          <w:p w14:paraId="0096E08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86-90 kHz</w:t>
            </w:r>
          </w:p>
          <w:p w14:paraId="373114C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F6FFC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4EBFEA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3C355E6E" w14:textId="339270E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969" w:type="dxa"/>
          </w:tcPr>
          <w:p w14:paraId="14033FE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86-90 kHz</w:t>
            </w:r>
          </w:p>
          <w:p w14:paraId="5BB7CB9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50A936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71C4F88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67483D1" w14:textId="2C7F62C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119" w:type="dxa"/>
          </w:tcPr>
          <w:p w14:paraId="2DFC6ECA" w14:textId="77777777" w:rsidR="006F1AD3" w:rsidRPr="00D50851"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48330BB5" w14:textId="77777777" w:rsidR="006F1AD3" w:rsidRPr="00D50851"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rPr>
            </w:pPr>
          </w:p>
          <w:p w14:paraId="6954EDCD"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Navigational Aids </w:t>
            </w:r>
          </w:p>
          <w:p w14:paraId="7A33C383"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2EE063F7"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SRD :</w:t>
            </w:r>
          </w:p>
          <w:p w14:paraId="1EF1CB4F" w14:textId="66598D57"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0BA68117" w14:textId="12E80BC2"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0DB3090E"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86F0C52" w14:textId="011ACA28"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7385C0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2FB29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D115C22" w14:textId="38E32538"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08F986EC" w14:textId="77777777" w:rsidTr="00C830E8">
        <w:trPr>
          <w:cantSplit/>
        </w:trPr>
        <w:tc>
          <w:tcPr>
            <w:tcW w:w="4077" w:type="dxa"/>
          </w:tcPr>
          <w:p w14:paraId="67B9BCE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90-110 kHz</w:t>
            </w:r>
          </w:p>
          <w:p w14:paraId="5B90304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5.62</w:t>
            </w:r>
          </w:p>
          <w:p w14:paraId="4599B9A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45F7A23" w14:textId="3574715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4F2E0F5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90-110 kHz</w:t>
            </w:r>
          </w:p>
          <w:p w14:paraId="350F87E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5.62</w:t>
            </w:r>
          </w:p>
          <w:p w14:paraId="2FDD4FB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DDD7EB7" w14:textId="5848963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73B7C1A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6B8CFF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2B32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0552D879" w14:textId="14903EB1"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 )inductive  applications (9 kHz-148.5 kHz)</w:t>
            </w:r>
          </w:p>
        </w:tc>
        <w:tc>
          <w:tcPr>
            <w:tcW w:w="2929" w:type="dxa"/>
          </w:tcPr>
          <w:p w14:paraId="5A557EC7" w14:textId="145CCC29"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1CED8B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01487EC" w14:textId="1E9025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0EAF504A"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76A7DB6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0990B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4750F4" w14:textId="2A52B594"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2D626917" w14:textId="77777777" w:rsidTr="00C830E8">
        <w:trPr>
          <w:cantSplit/>
        </w:trPr>
        <w:tc>
          <w:tcPr>
            <w:tcW w:w="4077" w:type="dxa"/>
          </w:tcPr>
          <w:p w14:paraId="33666BF3"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110-112 kHz</w:t>
            </w:r>
          </w:p>
          <w:p w14:paraId="7B4825E3"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E262CA"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1CF49376"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6F2EFE0" w14:textId="6DC9D2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729F96BB"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110-112 kHz</w:t>
            </w:r>
          </w:p>
          <w:p w14:paraId="6F667B97"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9A05334"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26A4DBC4"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10E94975" w14:textId="1D8FBAE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2E03164D" w14:textId="77777777" w:rsidR="006F1AD3" w:rsidRPr="00D50851" w:rsidRDefault="006F1AD3" w:rsidP="006F1AD3">
            <w:pPr>
              <w:pStyle w:val="TableTextS5"/>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477B59A5" w14:textId="77777777" w:rsidR="006F1AD3" w:rsidRPr="00D50851" w:rsidRDefault="006F1AD3" w:rsidP="006F1AD3">
            <w:pPr>
              <w:pStyle w:val="TableTextS5"/>
              <w:spacing w:before="10" w:after="10"/>
              <w:ind w:right="130" w:hanging="28"/>
              <w:rPr>
                <w:rStyle w:val="Tablefreq"/>
                <w:rFonts w:asciiTheme="minorHAnsi" w:hAnsiTheme="minorHAnsi" w:cstheme="minorHAnsi"/>
                <w:b w:val="0"/>
                <w:color w:val="auto"/>
                <w:sz w:val="18"/>
                <w:szCs w:val="18"/>
              </w:rPr>
            </w:pPr>
          </w:p>
          <w:p w14:paraId="622AE854" w14:textId="77777777" w:rsidR="006F1AD3" w:rsidRPr="00D50851" w:rsidRDefault="006F1AD3" w:rsidP="006F1AD3">
            <w:pPr>
              <w:pStyle w:val="TableTextS5"/>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Navigational Aids </w:t>
            </w:r>
          </w:p>
          <w:p w14:paraId="231FD31B"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6F27E90"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SRD :</w:t>
            </w:r>
          </w:p>
          <w:p w14:paraId="60B3C240" w14:textId="7CC1B7FB"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0F92C4CD" w14:textId="562DC0CA"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0C94A2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335A2A" w14:textId="2ED8BF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F833D3" w:rsidRPr="00B2744D">
              <w:rPr>
                <w:rStyle w:val="Tablefreq"/>
                <w:rFonts w:asciiTheme="minorHAnsi" w:hAnsiTheme="minorHAnsi" w:cstheme="minorHAnsi"/>
                <w:b w:val="0"/>
                <w:color w:val="auto"/>
                <w:sz w:val="18"/>
                <w:szCs w:val="18"/>
                <w:lang w:val="en-GB"/>
              </w:rPr>
              <w:t>X</w:t>
            </w:r>
          </w:p>
          <w:p w14:paraId="7616D79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55ACAD9"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6724C9C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B300CA8" w14:textId="095F0862"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7A99217A" w14:textId="77777777" w:rsidTr="00C830E8">
        <w:trPr>
          <w:cantSplit/>
        </w:trPr>
        <w:tc>
          <w:tcPr>
            <w:tcW w:w="4077" w:type="dxa"/>
          </w:tcPr>
          <w:p w14:paraId="5FA63DCE"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112-115 kHz</w:t>
            </w:r>
          </w:p>
          <w:p w14:paraId="6C353759" w14:textId="079DF037"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5115226E"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112-115 kHz</w:t>
            </w:r>
          </w:p>
          <w:p w14:paraId="50994459" w14:textId="32D6B57F"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71FD93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28095D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A55A21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22DFDD48" w14:textId="2EBC146B"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50971F35" w14:textId="4F104D5A"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509509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0A3C7E5" w14:textId="51DC7A9E" w:rsidR="006F1AD3" w:rsidRPr="00B2744D" w:rsidRDefault="007B534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ITU-R .SM. </w:t>
            </w:r>
            <w:r w:rsidR="00866993" w:rsidRPr="00B2744D">
              <w:rPr>
                <w:rStyle w:val="Tablefreq"/>
                <w:rFonts w:asciiTheme="minorHAnsi" w:hAnsiTheme="minorHAnsi" w:cstheme="minorHAnsi"/>
                <w:b w:val="0"/>
                <w:color w:val="auto"/>
                <w:sz w:val="18"/>
                <w:szCs w:val="18"/>
                <w:lang w:val="en-GB"/>
              </w:rPr>
              <w:t>2153-X</w:t>
            </w:r>
          </w:p>
          <w:p w14:paraId="2638581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A97164F"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713FB86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38C98F" w14:textId="3491B4D6"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7F2CFDFB" w14:textId="77777777" w:rsidTr="00C830E8">
        <w:trPr>
          <w:cantSplit/>
        </w:trPr>
        <w:tc>
          <w:tcPr>
            <w:tcW w:w="4077" w:type="dxa"/>
          </w:tcPr>
          <w:p w14:paraId="7C187D04"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115-117.6 kHz</w:t>
            </w:r>
          </w:p>
          <w:p w14:paraId="528105CD"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3AC87359"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FDEA0F"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7BE9097C" w14:textId="46091B4A"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5.64 5.66</w:t>
            </w:r>
          </w:p>
        </w:tc>
        <w:tc>
          <w:tcPr>
            <w:tcW w:w="3969" w:type="dxa"/>
          </w:tcPr>
          <w:p w14:paraId="6668B78D"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115-117.6 kHz</w:t>
            </w:r>
          </w:p>
          <w:p w14:paraId="5A569BF9"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47AA940C"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FE5C1C"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61DC831" w14:textId="3A209083"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0E54D27A" w14:textId="77777777" w:rsidR="006F1AD3" w:rsidRPr="00D50851" w:rsidRDefault="006F1AD3" w:rsidP="006F1AD3">
            <w:pPr>
              <w:pStyle w:val="TableTextS5"/>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Navigational Aids</w:t>
            </w:r>
          </w:p>
          <w:p w14:paraId="671B4079" w14:textId="77777777" w:rsidR="006F1AD3" w:rsidRPr="00D50851" w:rsidRDefault="006F1AD3" w:rsidP="006F1AD3">
            <w:pPr>
              <w:pStyle w:val="TableTextS5"/>
              <w:spacing w:before="10" w:after="10"/>
              <w:ind w:right="130" w:hanging="28"/>
              <w:rPr>
                <w:rStyle w:val="Tablefreq"/>
                <w:rFonts w:asciiTheme="minorHAnsi" w:hAnsiTheme="minorHAnsi" w:cstheme="minorHAnsi"/>
                <w:b w:val="0"/>
                <w:color w:val="auto"/>
                <w:sz w:val="18"/>
                <w:szCs w:val="18"/>
              </w:rPr>
            </w:pPr>
          </w:p>
          <w:p w14:paraId="1B855DF7"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Maritime mobile communications </w:t>
            </w:r>
          </w:p>
          <w:p w14:paraId="667297CE"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5536BA30"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SRD :</w:t>
            </w:r>
          </w:p>
          <w:p w14:paraId="2F95DA17" w14:textId="0068067F"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166D4E34" w14:textId="741C155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7A5DE59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3E1993" w14:textId="24082BE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0C680FB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F2FCE4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80A2C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DC797A" w14:textId="795069A4"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60885A68" w14:textId="77777777" w:rsidTr="00C830E8">
        <w:trPr>
          <w:cantSplit/>
        </w:trPr>
        <w:tc>
          <w:tcPr>
            <w:tcW w:w="4077" w:type="dxa"/>
          </w:tcPr>
          <w:p w14:paraId="6A0122F7"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117.6-126 kHz</w:t>
            </w:r>
          </w:p>
          <w:p w14:paraId="48A7601B"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1EC7BF"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2FE1BF5B"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372FD1AD" w14:textId="0276DF27"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255B8D86"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117.6-126 kHz</w:t>
            </w:r>
          </w:p>
          <w:p w14:paraId="4451038E"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02401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860B214"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408BB842" w14:textId="709C844D"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3F8C7269"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Navigational Aids</w:t>
            </w:r>
          </w:p>
          <w:p w14:paraId="0A0E0A54"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57AEE65F"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Maritime mobile communications </w:t>
            </w:r>
          </w:p>
          <w:p w14:paraId="6BC8AAA4"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0C475782"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SRD :</w:t>
            </w:r>
          </w:p>
          <w:p w14:paraId="4B2890B8" w14:textId="31CDDD66"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2E495D2C" w14:textId="24F2C907"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4F88288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58821E1" w14:textId="7495EED2"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w:t>
            </w:r>
            <w:r w:rsidR="007B5343" w:rsidRPr="00B2744D">
              <w:rPr>
                <w:rStyle w:val="Tablefreq"/>
                <w:rFonts w:asciiTheme="minorHAnsi" w:hAnsiTheme="minorHAnsi" w:cstheme="minorHAnsi"/>
                <w:b w:val="0"/>
                <w:color w:val="auto"/>
                <w:sz w:val="18"/>
                <w:szCs w:val="18"/>
                <w:lang w:val="en-GB"/>
              </w:rPr>
              <w:t xml:space="preserve">-R SM. </w:t>
            </w:r>
            <w:r w:rsidRPr="00B2744D">
              <w:rPr>
                <w:rStyle w:val="Tablefreq"/>
                <w:rFonts w:asciiTheme="minorHAnsi" w:hAnsiTheme="minorHAnsi" w:cstheme="minorHAnsi"/>
                <w:b w:val="0"/>
                <w:color w:val="auto"/>
                <w:sz w:val="18"/>
                <w:szCs w:val="18"/>
                <w:lang w:val="en-GB"/>
              </w:rPr>
              <w:t>2153-x</w:t>
            </w:r>
          </w:p>
          <w:p w14:paraId="4288963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CF7C84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18C9F3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4CD64" w14:textId="169F992D"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4083F739" w14:textId="77777777" w:rsidTr="00C830E8">
        <w:trPr>
          <w:cantSplit/>
        </w:trPr>
        <w:tc>
          <w:tcPr>
            <w:tcW w:w="4077" w:type="dxa"/>
          </w:tcPr>
          <w:p w14:paraId="21B02B50"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126-129 kHz</w:t>
            </w:r>
          </w:p>
          <w:p w14:paraId="30B0DEE2" w14:textId="7E7A5B39"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370A9EA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126-129 kHz</w:t>
            </w:r>
          </w:p>
          <w:p w14:paraId="0C634B70" w14:textId="2D74692C"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65F378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487301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1DB5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5851B82A" w14:textId="41B372CA"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61AC228B" w14:textId="0D71C644"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23B61F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D4759A" w14:textId="3A300036"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1DB05529"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0BFD2E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A0B77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13111A" w14:textId="14E4482F"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1B8D4C46" w14:textId="77777777" w:rsidTr="00C830E8">
        <w:trPr>
          <w:cantSplit/>
        </w:trPr>
        <w:tc>
          <w:tcPr>
            <w:tcW w:w="4077" w:type="dxa"/>
          </w:tcPr>
          <w:p w14:paraId="16B3CE2F"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129-130 kHz</w:t>
            </w:r>
          </w:p>
          <w:p w14:paraId="0AF98FC2"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0CBF2C"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B0ECF94"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464009FA" w14:textId="423E3D61"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68C5793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129-130 kHz</w:t>
            </w:r>
          </w:p>
          <w:p w14:paraId="7AC74D86"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F6102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5CD5A4F8"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21CB9A3B" w14:textId="0B2695EA"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6251E0FC" w14:textId="77777777" w:rsidR="006F1AD3" w:rsidRPr="00D50851" w:rsidRDefault="006F1AD3" w:rsidP="006F1AD3">
            <w:pPr>
              <w:pStyle w:val="TableTextS5"/>
              <w:tabs>
                <w:tab w:val="clear" w:pos="170"/>
                <w:tab w:val="left" w:pos="0"/>
              </w:tabs>
              <w:spacing w:before="10" w:after="10"/>
              <w:ind w:left="-54" w:right="130" w:firstLine="26"/>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Navigational Aids</w:t>
            </w:r>
          </w:p>
          <w:p w14:paraId="7A311F7A"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99175CB"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Maritime mobile communications </w:t>
            </w:r>
          </w:p>
          <w:p w14:paraId="6C60CAEE"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5855F2A9"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SRD :</w:t>
            </w:r>
          </w:p>
          <w:p w14:paraId="1AE89E2E" w14:textId="1C47845B"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396D9490" w14:textId="3CBAD91E"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3BE91E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41D5D9" w14:textId="6DF9B43F"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6DB5EF4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77A8490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0E06AF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090EE5" w14:textId="318A2AAA"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700BF5FC" w14:textId="77777777" w:rsidTr="00C830E8">
        <w:trPr>
          <w:cantSplit/>
        </w:trPr>
        <w:tc>
          <w:tcPr>
            <w:tcW w:w="4077" w:type="dxa"/>
          </w:tcPr>
          <w:p w14:paraId="15E8B671"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130-</w:t>
            </w:r>
            <w:r w:rsidRPr="00B2744D">
              <w:rPr>
                <w:rFonts w:asciiTheme="minorHAnsi" w:hAnsiTheme="minorHAnsi" w:cstheme="minorHAnsi"/>
                <w:b/>
                <w:bCs/>
                <w:sz w:val="18"/>
                <w:szCs w:val="18"/>
                <w:lang w:val="en-GB"/>
              </w:rPr>
              <w:t>135.7</w:t>
            </w:r>
            <w:r w:rsidRPr="00B2744D">
              <w:rPr>
                <w:rStyle w:val="Tablefreq"/>
                <w:rFonts w:asciiTheme="minorHAnsi" w:hAnsiTheme="minorHAnsi" w:cstheme="minorHAnsi"/>
                <w:color w:val="auto"/>
                <w:sz w:val="18"/>
                <w:szCs w:val="18"/>
                <w:lang w:val="en-GB"/>
              </w:rPr>
              <w:t xml:space="preserve"> kHz</w:t>
            </w:r>
          </w:p>
          <w:p w14:paraId="1BABC420"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78FC682"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6FC67447" w14:textId="51BF3C9F"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5.64 5.67</w:t>
            </w:r>
          </w:p>
        </w:tc>
        <w:tc>
          <w:tcPr>
            <w:tcW w:w="3969" w:type="dxa"/>
          </w:tcPr>
          <w:p w14:paraId="30857FF9"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130-</w:t>
            </w:r>
            <w:r w:rsidRPr="00B2744D">
              <w:rPr>
                <w:rFonts w:asciiTheme="minorHAnsi" w:hAnsiTheme="minorHAnsi" w:cstheme="minorHAnsi"/>
                <w:b/>
                <w:bCs/>
                <w:sz w:val="18"/>
                <w:szCs w:val="18"/>
                <w:lang w:val="en-GB"/>
              </w:rPr>
              <w:t>135.7</w:t>
            </w:r>
            <w:r w:rsidRPr="00B2744D">
              <w:rPr>
                <w:rStyle w:val="Tablefreq"/>
                <w:rFonts w:asciiTheme="minorHAnsi" w:hAnsiTheme="minorHAnsi" w:cstheme="minorHAnsi"/>
                <w:color w:val="auto"/>
                <w:sz w:val="18"/>
                <w:szCs w:val="18"/>
                <w:lang w:val="en-GB"/>
              </w:rPr>
              <w:t xml:space="preserve"> kHz</w:t>
            </w:r>
          </w:p>
          <w:p w14:paraId="0C8B2FA1"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2AEE17E"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2B67AAA0" w14:textId="1A0D8CD9"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14E10DC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18DAD7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8ED5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43098614" w14:textId="7EAD49C8" w:rsidR="006F1AD3" w:rsidRPr="00B2744D" w:rsidRDefault="006F1AD3" w:rsidP="00A95597">
            <w:pPr>
              <w:pStyle w:val="TableTextS5"/>
              <w:numPr>
                <w:ilvl w:val="0"/>
                <w:numId w:val="51"/>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w:t>
            </w:r>
          </w:p>
        </w:tc>
        <w:tc>
          <w:tcPr>
            <w:tcW w:w="2929" w:type="dxa"/>
          </w:tcPr>
          <w:p w14:paraId="3E970948" w14:textId="25C65F7C"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434BE6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D77493" w14:textId="3DC5BC47" w:rsidR="006F1AD3" w:rsidRPr="00B2744D" w:rsidRDefault="00BA586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ITU-R SM. </w:t>
            </w:r>
            <w:r w:rsidR="00866993" w:rsidRPr="00B2744D">
              <w:rPr>
                <w:rStyle w:val="Tablefreq"/>
                <w:rFonts w:asciiTheme="minorHAnsi" w:hAnsiTheme="minorHAnsi" w:cstheme="minorHAnsi"/>
                <w:b w:val="0"/>
                <w:color w:val="auto"/>
                <w:sz w:val="18"/>
                <w:szCs w:val="18"/>
                <w:lang w:val="en-GB"/>
              </w:rPr>
              <w:t>2153-X</w:t>
            </w:r>
          </w:p>
          <w:p w14:paraId="51A019B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606A9E5"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48B05C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F6991D1" w14:textId="30E14D2B"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1E20CCFD" w14:textId="77777777" w:rsidTr="00C830E8">
        <w:trPr>
          <w:cantSplit/>
        </w:trPr>
        <w:tc>
          <w:tcPr>
            <w:tcW w:w="4077" w:type="dxa"/>
          </w:tcPr>
          <w:p w14:paraId="6B64C60C"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135.7-137.8 kHz</w:t>
            </w:r>
          </w:p>
          <w:p w14:paraId="140EA6C9"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211A34"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DF704AC"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 5.67A</w:t>
            </w:r>
          </w:p>
          <w:p w14:paraId="17B96F3A" w14:textId="487B14C6"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5.67 5.67B</w:t>
            </w:r>
          </w:p>
        </w:tc>
        <w:tc>
          <w:tcPr>
            <w:tcW w:w="3969" w:type="dxa"/>
          </w:tcPr>
          <w:p w14:paraId="34D8C50D"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135.7-137.8 kHz</w:t>
            </w:r>
          </w:p>
          <w:p w14:paraId="7B0C4462"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0A85A71"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75A257AC"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Amateur 5.67A </w:t>
            </w:r>
          </w:p>
          <w:p w14:paraId="3FECC1BD" w14:textId="700A4B48"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5.64 </w:t>
            </w:r>
            <w:r w:rsidRPr="00B2744D">
              <w:rPr>
                <w:rStyle w:val="Artref"/>
                <w:rFonts w:asciiTheme="minorHAnsi" w:hAnsiTheme="minorHAnsi" w:cstheme="minorHAnsi"/>
                <w:color w:val="auto"/>
                <w:sz w:val="18"/>
                <w:szCs w:val="18"/>
                <w:u w:val="single"/>
                <w:lang w:val="en-GB"/>
              </w:rPr>
              <w:t>5.67B</w:t>
            </w:r>
            <w:r w:rsidRPr="00B2744D">
              <w:rPr>
                <w:rStyle w:val="Artref"/>
                <w:rFonts w:asciiTheme="minorHAnsi" w:hAnsiTheme="minorHAnsi" w:cstheme="minorHAnsi"/>
                <w:color w:val="auto"/>
                <w:sz w:val="18"/>
                <w:szCs w:val="18"/>
                <w:lang w:val="en-GB"/>
              </w:rPr>
              <w:t>[UseL5]</w:t>
            </w:r>
          </w:p>
        </w:tc>
        <w:tc>
          <w:tcPr>
            <w:tcW w:w="3119" w:type="dxa"/>
          </w:tcPr>
          <w:p w14:paraId="55F6F547"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7E2C82D3" w14:textId="77777777" w:rsidR="006F1AD3" w:rsidRPr="00D50851" w:rsidRDefault="006F1AD3" w:rsidP="006F1AD3">
            <w:pPr>
              <w:pStyle w:val="TableTextS5"/>
              <w:ind w:left="142" w:right="130" w:hanging="170"/>
              <w:rPr>
                <w:rStyle w:val="Tablefreq"/>
                <w:rFonts w:asciiTheme="minorHAnsi" w:hAnsiTheme="minorHAnsi" w:cstheme="minorHAnsi"/>
                <w:b w:val="0"/>
                <w:color w:val="auto"/>
                <w:sz w:val="18"/>
                <w:szCs w:val="18"/>
              </w:rPr>
            </w:pPr>
          </w:p>
          <w:p w14:paraId="0CA3D749" w14:textId="77777777" w:rsidR="006F1AD3" w:rsidRPr="00D50851" w:rsidRDefault="006F1AD3" w:rsidP="006F1AD3">
            <w:pPr>
              <w:pStyle w:val="TableTextS5"/>
              <w:ind w:left="142" w:right="130" w:hanging="17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Amateur</w:t>
            </w:r>
          </w:p>
          <w:p w14:paraId="0486BDF3" w14:textId="77777777" w:rsidR="006F1AD3" w:rsidRPr="00D50851" w:rsidRDefault="006F1AD3" w:rsidP="006F1AD3">
            <w:pPr>
              <w:pStyle w:val="TableTextS5"/>
              <w:tabs>
                <w:tab w:val="clear" w:pos="170"/>
                <w:tab w:val="left" w:pos="0"/>
              </w:tabs>
              <w:ind w:right="130"/>
              <w:rPr>
                <w:rStyle w:val="Tablefreq"/>
                <w:rFonts w:asciiTheme="minorHAnsi" w:hAnsiTheme="minorHAnsi" w:cstheme="minorHAnsi"/>
                <w:b w:val="0"/>
                <w:color w:val="auto"/>
                <w:sz w:val="18"/>
                <w:szCs w:val="18"/>
              </w:rPr>
            </w:pPr>
          </w:p>
          <w:p w14:paraId="4031D01F" w14:textId="77777777" w:rsidR="006F1AD3" w:rsidRPr="00D50851" w:rsidRDefault="006F1AD3" w:rsidP="006F1AD3">
            <w:pPr>
              <w:pStyle w:val="TableTextS5"/>
              <w:tabs>
                <w:tab w:val="clear" w:pos="170"/>
                <w:tab w:val="left" w:pos="0"/>
              </w:tabs>
              <w:ind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SRD : </w:t>
            </w:r>
          </w:p>
          <w:p w14:paraId="78D135F1" w14:textId="58F47CBC" w:rsidR="006F1AD3" w:rsidRPr="00B2744D" w:rsidRDefault="006F1AD3" w:rsidP="00A95597">
            <w:pPr>
              <w:pStyle w:val="TableTextS5"/>
              <w:numPr>
                <w:ilvl w:val="0"/>
                <w:numId w:val="52"/>
              </w:numPr>
              <w:tabs>
                <w:tab w:val="clear" w:pos="170"/>
                <w:tab w:val="left" w:pos="0"/>
              </w:tabs>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73C30E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(135.7-137.8 kHz) services are limited to maximum radiated power of 1 W (e.i.r.p).</w:t>
            </w:r>
          </w:p>
          <w:p w14:paraId="1D186264"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B835CFC" w14:textId="03E76E3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099314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80D089" w14:textId="3F3F3480"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2ACCD058" w14:textId="77777777" w:rsidR="006F1AD3" w:rsidRPr="00D50851"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 ETSI EN 300 330</w:t>
            </w:r>
          </w:p>
          <w:p w14:paraId="0E6178C5"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0D0F46EE" w14:textId="4C62C4E7"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2C1E8A08" w14:textId="77777777" w:rsidTr="00C830E8">
        <w:trPr>
          <w:cantSplit/>
        </w:trPr>
        <w:tc>
          <w:tcPr>
            <w:tcW w:w="4077" w:type="dxa"/>
          </w:tcPr>
          <w:p w14:paraId="2AA2265B"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137.8-148.5 kHz</w:t>
            </w:r>
          </w:p>
          <w:p w14:paraId="29A6358B"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860F015"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61F3959" w14:textId="69E7469E"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5.64 5.67</w:t>
            </w:r>
          </w:p>
        </w:tc>
        <w:tc>
          <w:tcPr>
            <w:tcW w:w="3969" w:type="dxa"/>
          </w:tcPr>
          <w:p w14:paraId="688D184D"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137.8-148.5 kHz</w:t>
            </w:r>
          </w:p>
          <w:p w14:paraId="07EA3A50"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FCBB799"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66E7C94C" w14:textId="054F4CB1"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4E3DC93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335C1A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78D3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65224AC3" w14:textId="36621489" w:rsidR="006F1AD3" w:rsidRPr="00B2744D" w:rsidRDefault="006F1AD3" w:rsidP="00A95597">
            <w:pPr>
              <w:pStyle w:val="TableTextS5"/>
              <w:numPr>
                <w:ilvl w:val="0"/>
                <w:numId w:val="54"/>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06BF19F5" w14:textId="5F9A1E3B"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6C537E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86508B" w14:textId="4853887D"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cstheme="minorHAnsi"/>
                <w:b w:val="0"/>
                <w:color w:val="auto"/>
                <w:sz w:val="18"/>
                <w:szCs w:val="18"/>
                <w:lang w:val="en-GB"/>
              </w:rPr>
              <w:t>2153-</w:t>
            </w:r>
            <w:r w:rsidR="00866993" w:rsidRPr="00B2744D">
              <w:rPr>
                <w:rStyle w:val="Tablefreq"/>
                <w:rFonts w:cstheme="minorHAnsi"/>
                <w:b w:val="0"/>
                <w:color w:val="auto"/>
                <w:sz w:val="18"/>
                <w:szCs w:val="18"/>
                <w:lang w:val="en-GB"/>
              </w:rPr>
              <w:t>X</w:t>
            </w:r>
          </w:p>
          <w:p w14:paraId="64CCAEF9"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1B6175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9B1917" w14:textId="04E2B0D1"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288E4006" w14:textId="77777777" w:rsidTr="00C830E8">
        <w:trPr>
          <w:cantSplit/>
        </w:trPr>
        <w:tc>
          <w:tcPr>
            <w:tcW w:w="4077" w:type="dxa"/>
          </w:tcPr>
          <w:p w14:paraId="743AF214"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148.5-255 kHz</w:t>
            </w:r>
          </w:p>
          <w:p w14:paraId="1465E98C"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p w14:paraId="22EAF23B" w14:textId="24BD5223"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5.68 5.69 5.70</w:t>
            </w:r>
          </w:p>
        </w:tc>
        <w:tc>
          <w:tcPr>
            <w:tcW w:w="3969" w:type="dxa"/>
          </w:tcPr>
          <w:p w14:paraId="0E04DDFD"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148.5-255 kHz</w:t>
            </w:r>
          </w:p>
          <w:p w14:paraId="6BC4DB25" w14:textId="77777777" w:rsidR="006F1AD3" w:rsidRPr="00B2744D" w:rsidRDefault="006F1AD3" w:rsidP="006F1AD3">
            <w:pPr>
              <w:pStyle w:val="TableTextS5"/>
              <w:shd w:val="clear" w:color="auto" w:fill="FFFFFF"/>
              <w:spacing w:before="10" w:after="10"/>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p w14:paraId="2A5B7C41" w14:textId="7A180908"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shd w:val="clear" w:color="auto" w:fill="FFFFFF"/>
                <w:lang w:val="en-GB"/>
              </w:rPr>
              <w:t xml:space="preserve">5.68[AltA3] </w:t>
            </w:r>
            <w:r w:rsidRPr="00B2744D">
              <w:rPr>
                <w:rStyle w:val="Artref"/>
                <w:rFonts w:asciiTheme="minorHAnsi" w:hAnsiTheme="minorHAnsi" w:cstheme="minorHAnsi"/>
                <w:color w:val="auto"/>
                <w:sz w:val="18"/>
                <w:szCs w:val="18"/>
                <w:lang w:val="en-GB"/>
              </w:rPr>
              <w:t xml:space="preserve">5.69[AddA1] </w:t>
            </w:r>
            <w:r w:rsidRPr="00B2744D">
              <w:rPr>
                <w:rStyle w:val="Artref"/>
                <w:rFonts w:asciiTheme="minorHAnsi" w:hAnsiTheme="minorHAnsi" w:cstheme="minorHAnsi"/>
                <w:color w:val="auto"/>
                <w:sz w:val="18"/>
                <w:szCs w:val="18"/>
                <w:u w:val="single"/>
                <w:lang w:val="en-GB"/>
              </w:rPr>
              <w:t>5.70</w:t>
            </w:r>
            <w:r w:rsidRPr="00B2744D">
              <w:rPr>
                <w:rStyle w:val="Artref"/>
                <w:rFonts w:asciiTheme="minorHAnsi" w:hAnsiTheme="minorHAnsi" w:cstheme="minorHAnsi"/>
                <w:color w:val="auto"/>
                <w:sz w:val="18"/>
                <w:szCs w:val="18"/>
                <w:lang w:val="en-GB"/>
              </w:rPr>
              <w:t>[AltA20]</w:t>
            </w:r>
          </w:p>
        </w:tc>
        <w:tc>
          <w:tcPr>
            <w:tcW w:w="3119" w:type="dxa"/>
          </w:tcPr>
          <w:p w14:paraId="071F7C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5DE515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6AE9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12BA93A5" w14:textId="6BBA963F" w:rsidR="006F1AD3" w:rsidRPr="00B2744D" w:rsidRDefault="006F1AD3" w:rsidP="00A95597">
            <w:pPr>
              <w:pStyle w:val="TableTextS5"/>
              <w:numPr>
                <w:ilvl w:val="0"/>
                <w:numId w:val="5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(148.5 - 5000 kHz)</w:t>
            </w:r>
          </w:p>
        </w:tc>
        <w:tc>
          <w:tcPr>
            <w:tcW w:w="2929" w:type="dxa"/>
          </w:tcPr>
          <w:p w14:paraId="0C21256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Frequency assignment Plan (GE75) applies</w:t>
            </w:r>
          </w:p>
          <w:p w14:paraId="6EA5CD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D98B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p w14:paraId="59D7488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ABEE61A" w14:textId="3305E8BD" w:rsidR="006F1AD3" w:rsidRPr="00D50851"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D50851" w14:paraId="1BA09559" w14:textId="77777777" w:rsidTr="00C830E8">
        <w:trPr>
          <w:cantSplit/>
        </w:trPr>
        <w:tc>
          <w:tcPr>
            <w:tcW w:w="4077" w:type="dxa"/>
          </w:tcPr>
          <w:p w14:paraId="7A8E2F00"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255-283.5 kHz</w:t>
            </w:r>
          </w:p>
          <w:p w14:paraId="3BAE11A1" w14:textId="77777777" w:rsidR="006F1AD3" w:rsidRPr="00B2744D" w:rsidRDefault="006F1AD3" w:rsidP="006F1AD3">
            <w:pPr>
              <w:pStyle w:val="TableTextS5"/>
              <w:spacing w:before="10" w:after="10"/>
              <w:ind w:left="142" w:right="130"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BROADCASTING</w:t>
            </w:r>
          </w:p>
          <w:p w14:paraId="1FE72648" w14:textId="77777777" w:rsidR="006F1AD3" w:rsidRPr="00B2744D" w:rsidRDefault="006F1AD3" w:rsidP="006F1AD3">
            <w:pPr>
              <w:pStyle w:val="TableTextS5"/>
              <w:spacing w:before="10" w:after="10"/>
              <w:ind w:left="142" w:right="130"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AERONAUTICAL RADIONAVIGATION</w:t>
            </w:r>
          </w:p>
          <w:p w14:paraId="59DCCA4C" w14:textId="01B45501"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5.70 </w:t>
            </w:r>
          </w:p>
        </w:tc>
        <w:tc>
          <w:tcPr>
            <w:tcW w:w="3969" w:type="dxa"/>
          </w:tcPr>
          <w:p w14:paraId="7E2DA75B"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255-283.5 kHz</w:t>
            </w:r>
          </w:p>
          <w:p w14:paraId="387A3D68" w14:textId="77777777" w:rsidR="006F1AD3" w:rsidRPr="00B2744D" w:rsidRDefault="006F1AD3" w:rsidP="006F1AD3">
            <w:pPr>
              <w:pStyle w:val="TableTextS5"/>
              <w:spacing w:before="10" w:after="10"/>
              <w:ind w:left="142" w:right="130"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BROADCASTING</w:t>
            </w:r>
          </w:p>
          <w:p w14:paraId="4492860A" w14:textId="77777777" w:rsidR="006F1AD3" w:rsidRPr="00B2744D" w:rsidRDefault="006F1AD3" w:rsidP="006F1AD3">
            <w:pPr>
              <w:pStyle w:val="NoSpacing"/>
              <w:rPr>
                <w:sz w:val="18"/>
                <w:szCs w:val="18"/>
              </w:rPr>
            </w:pPr>
            <w:r w:rsidRPr="00B2744D">
              <w:rPr>
                <w:sz w:val="18"/>
                <w:szCs w:val="18"/>
              </w:rPr>
              <w:t>AERONAUTICAL RADIONAVIGATION</w:t>
            </w:r>
          </w:p>
          <w:p w14:paraId="0649ACF0" w14:textId="47A7EDAA"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5.70</w:t>
            </w:r>
            <w:r w:rsidRPr="00B2744D">
              <w:rPr>
                <w:rStyle w:val="Artref"/>
                <w:rFonts w:asciiTheme="minorHAnsi" w:hAnsiTheme="minorHAnsi" w:cstheme="minorHAnsi"/>
                <w:color w:val="auto"/>
                <w:sz w:val="18"/>
                <w:szCs w:val="18"/>
                <w:lang w:val="en-GB"/>
              </w:rPr>
              <w:t>[AltA20]</w:t>
            </w:r>
          </w:p>
        </w:tc>
        <w:tc>
          <w:tcPr>
            <w:tcW w:w="3119" w:type="dxa"/>
          </w:tcPr>
          <w:p w14:paraId="0D062FD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37C392B" w14:textId="7022DDDA"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(148.5 - 5000 kHz)</w:t>
            </w:r>
          </w:p>
        </w:tc>
        <w:tc>
          <w:tcPr>
            <w:tcW w:w="2929" w:type="dxa"/>
          </w:tcPr>
          <w:p w14:paraId="792933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Frequency assignment Plan (GE75) applies</w:t>
            </w:r>
          </w:p>
          <w:p w14:paraId="3CA5F9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BE96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p w14:paraId="7498E7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FAA197C" w14:textId="2901AFE4"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tc>
      </w:tr>
      <w:tr w:rsidR="006F1AD3" w:rsidRPr="00B2744D" w14:paraId="7FB1B4A5" w14:textId="77777777" w:rsidTr="00C830E8">
        <w:trPr>
          <w:cantSplit/>
        </w:trPr>
        <w:tc>
          <w:tcPr>
            <w:tcW w:w="4077" w:type="dxa"/>
          </w:tcPr>
          <w:p w14:paraId="5F6C14DA"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283.5-315 kHz</w:t>
            </w:r>
          </w:p>
          <w:p w14:paraId="5068E176" w14:textId="77777777" w:rsidR="006F1AD3" w:rsidRPr="00D50851" w:rsidRDefault="006F1AD3" w:rsidP="006F1AD3">
            <w:pPr>
              <w:pStyle w:val="TableTextS5"/>
              <w:ind w:left="142" w:hanging="142"/>
              <w:rPr>
                <w:rFonts w:asciiTheme="minorHAnsi" w:hAnsiTheme="minorHAnsi" w:cstheme="minorHAnsi"/>
                <w:sz w:val="18"/>
                <w:szCs w:val="18"/>
              </w:rPr>
            </w:pPr>
            <w:r w:rsidRPr="00D50851">
              <w:rPr>
                <w:rFonts w:asciiTheme="minorHAnsi" w:hAnsiTheme="minorHAnsi" w:cstheme="minorHAnsi"/>
                <w:sz w:val="18"/>
                <w:szCs w:val="18"/>
              </w:rPr>
              <w:t>AERONAUTICAL RADIONAVIGATION</w:t>
            </w:r>
          </w:p>
          <w:p w14:paraId="629E45C8" w14:textId="77777777" w:rsidR="006F1AD3" w:rsidRPr="00D50851" w:rsidRDefault="006F1AD3" w:rsidP="006F1AD3">
            <w:pPr>
              <w:pStyle w:val="TableTextS5"/>
              <w:ind w:left="142" w:hanging="142"/>
              <w:rPr>
                <w:rFonts w:asciiTheme="minorHAnsi" w:hAnsiTheme="minorHAnsi" w:cstheme="minorHAnsi"/>
                <w:sz w:val="18"/>
                <w:szCs w:val="18"/>
              </w:rPr>
            </w:pPr>
            <w:r w:rsidRPr="00D50851">
              <w:rPr>
                <w:rFonts w:asciiTheme="minorHAnsi" w:hAnsiTheme="minorHAnsi" w:cstheme="minorHAnsi"/>
                <w:sz w:val="18"/>
                <w:szCs w:val="18"/>
              </w:rPr>
              <w:t>MARITIME RADIONAVIGATION (radiobeacons) 5.73</w:t>
            </w:r>
          </w:p>
          <w:p w14:paraId="4DC901C9" w14:textId="6CE7E24B"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5.74</w:t>
            </w:r>
          </w:p>
        </w:tc>
        <w:tc>
          <w:tcPr>
            <w:tcW w:w="3969" w:type="dxa"/>
          </w:tcPr>
          <w:p w14:paraId="16E152E1"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283.5-315 kHz</w:t>
            </w:r>
          </w:p>
          <w:p w14:paraId="5D355056" w14:textId="77777777" w:rsidR="006F1AD3" w:rsidRPr="00D50851" w:rsidRDefault="006F1AD3" w:rsidP="006F1AD3">
            <w:pPr>
              <w:pStyle w:val="TableTextS5"/>
              <w:ind w:left="142" w:hanging="142"/>
              <w:rPr>
                <w:rFonts w:asciiTheme="minorHAnsi" w:hAnsiTheme="minorHAnsi" w:cstheme="minorHAnsi"/>
                <w:sz w:val="18"/>
                <w:szCs w:val="18"/>
              </w:rPr>
            </w:pPr>
            <w:r w:rsidRPr="00D50851">
              <w:rPr>
                <w:rFonts w:asciiTheme="minorHAnsi" w:hAnsiTheme="minorHAnsi" w:cstheme="minorHAnsi"/>
                <w:sz w:val="18"/>
                <w:szCs w:val="18"/>
              </w:rPr>
              <w:t>AERONAUTICAL RADIONAVIGATION</w:t>
            </w:r>
          </w:p>
          <w:p w14:paraId="6157E1D6" w14:textId="77777777" w:rsidR="006F1AD3" w:rsidRPr="00D50851" w:rsidRDefault="006F1AD3" w:rsidP="006F1AD3">
            <w:pPr>
              <w:pStyle w:val="TableTextS5"/>
              <w:ind w:left="142" w:hanging="142"/>
              <w:rPr>
                <w:rFonts w:asciiTheme="minorHAnsi" w:hAnsiTheme="minorHAnsi" w:cstheme="minorHAnsi"/>
                <w:sz w:val="18"/>
                <w:szCs w:val="18"/>
              </w:rPr>
            </w:pPr>
            <w:r w:rsidRPr="00D50851">
              <w:rPr>
                <w:rFonts w:asciiTheme="minorHAnsi" w:hAnsiTheme="minorHAnsi" w:cstheme="minorHAnsi"/>
                <w:sz w:val="18"/>
                <w:szCs w:val="18"/>
              </w:rPr>
              <w:t>MARITIME RADIONAVIGATION (radiobeacons) 5.73</w:t>
            </w:r>
          </w:p>
          <w:p w14:paraId="33565736" w14:textId="037FAC7B"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5.74</w:t>
            </w:r>
          </w:p>
        </w:tc>
        <w:tc>
          <w:tcPr>
            <w:tcW w:w="3119" w:type="dxa"/>
          </w:tcPr>
          <w:p w14:paraId="5408A71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125C75E8" w14:textId="4E7CFCB3"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(148.5 - 5000 kHz)</w:t>
            </w:r>
          </w:p>
        </w:tc>
        <w:tc>
          <w:tcPr>
            <w:tcW w:w="2929" w:type="dxa"/>
          </w:tcPr>
          <w:p w14:paraId="062CA289" w14:textId="4350985E"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rPr>
            </w:pPr>
            <w:r w:rsidRPr="00D50851">
              <w:rPr>
                <w:rStyle w:val="Tablefreq"/>
                <w:rFonts w:asciiTheme="minorHAnsi" w:hAnsiTheme="minorHAnsi" w:cstheme="minorHAnsi"/>
                <w:b w:val="0"/>
                <w:color w:val="auto"/>
                <w:sz w:val="18"/>
                <w:szCs w:val="18"/>
              </w:rPr>
              <w:t xml:space="preserve">ULP-AMI (9 kHz - 315 kHz) </w:t>
            </w:r>
            <w:r w:rsidRPr="00D50851">
              <w:rPr>
                <w:rStyle w:val="Tablefreq"/>
                <w:rFonts w:asciiTheme="minorHAnsi" w:hAnsiTheme="minorHAnsi" w:cstheme="minorHAnsi"/>
                <w:b w:val="0"/>
                <w:bCs/>
                <w:color w:val="auto"/>
                <w:sz w:val="18"/>
                <w:szCs w:val="18"/>
              </w:rPr>
              <w:t xml:space="preserve">ETSI </w:t>
            </w:r>
            <w:r w:rsidRPr="00D50851">
              <w:rPr>
                <w:rStyle w:val="Tablefreq"/>
                <w:rFonts w:asciiTheme="minorHAnsi" w:hAnsiTheme="minorHAnsi" w:cstheme="minorHAnsi"/>
                <w:b w:val="0"/>
                <w:color w:val="auto"/>
                <w:sz w:val="18"/>
                <w:szCs w:val="18"/>
              </w:rPr>
              <w:t>EN 302 195</w:t>
            </w:r>
          </w:p>
          <w:p w14:paraId="79640A14"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rPr>
            </w:pPr>
          </w:p>
          <w:p w14:paraId="0023FD1B" w14:textId="0DE396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B6C733A" w14:textId="77777777" w:rsidTr="00C830E8">
        <w:trPr>
          <w:cantSplit/>
        </w:trPr>
        <w:tc>
          <w:tcPr>
            <w:tcW w:w="4077" w:type="dxa"/>
          </w:tcPr>
          <w:p w14:paraId="1A8D54E9"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lastRenderedPageBreak/>
              <w:t>315-325 kHz</w:t>
            </w:r>
          </w:p>
          <w:p w14:paraId="3AFF2425" w14:textId="77777777" w:rsidR="006F1AD3" w:rsidRPr="00D50851" w:rsidRDefault="006F1AD3" w:rsidP="006F1AD3">
            <w:pPr>
              <w:pStyle w:val="TableTextS5"/>
              <w:tabs>
                <w:tab w:val="clear" w:pos="170"/>
                <w:tab w:val="left" w:pos="0"/>
              </w:tabs>
              <w:ind w:right="130"/>
              <w:rPr>
                <w:rFonts w:asciiTheme="minorHAnsi" w:hAnsiTheme="minorHAnsi" w:cstheme="minorHAnsi"/>
                <w:sz w:val="18"/>
                <w:szCs w:val="18"/>
              </w:rPr>
            </w:pPr>
            <w:r w:rsidRPr="00D50851">
              <w:rPr>
                <w:rFonts w:asciiTheme="minorHAnsi" w:hAnsiTheme="minorHAnsi" w:cstheme="minorHAnsi"/>
                <w:sz w:val="18"/>
                <w:szCs w:val="18"/>
              </w:rPr>
              <w:t>AERONAUTICAL RADIONAVIGATION</w:t>
            </w:r>
          </w:p>
          <w:p w14:paraId="691A6D71" w14:textId="77777777" w:rsidR="006F1AD3" w:rsidRPr="00D50851" w:rsidRDefault="006F1AD3" w:rsidP="006F1AD3">
            <w:pPr>
              <w:pStyle w:val="TableTextS5"/>
              <w:tabs>
                <w:tab w:val="clear" w:pos="170"/>
                <w:tab w:val="left" w:pos="0"/>
              </w:tabs>
              <w:ind w:right="130"/>
              <w:rPr>
                <w:rFonts w:asciiTheme="minorHAnsi" w:hAnsiTheme="minorHAnsi" w:cstheme="minorHAnsi"/>
                <w:sz w:val="18"/>
                <w:szCs w:val="18"/>
              </w:rPr>
            </w:pPr>
            <w:r w:rsidRPr="00D50851">
              <w:rPr>
                <w:rFonts w:asciiTheme="minorHAnsi" w:hAnsiTheme="minorHAnsi" w:cstheme="minorHAnsi"/>
                <w:sz w:val="18"/>
                <w:szCs w:val="18"/>
              </w:rPr>
              <w:t xml:space="preserve">Maritime radionavigation (radiobeacons) </w:t>
            </w:r>
            <w:r w:rsidRPr="00D50851">
              <w:rPr>
                <w:rStyle w:val="Artref"/>
                <w:rFonts w:asciiTheme="minorHAnsi" w:hAnsiTheme="minorHAnsi" w:cstheme="minorHAnsi"/>
                <w:color w:val="auto"/>
                <w:sz w:val="18"/>
                <w:szCs w:val="18"/>
              </w:rPr>
              <w:t>5.73</w:t>
            </w:r>
          </w:p>
          <w:p w14:paraId="79272B9F" w14:textId="35E56543"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5.75</w:t>
            </w:r>
          </w:p>
        </w:tc>
        <w:tc>
          <w:tcPr>
            <w:tcW w:w="3969" w:type="dxa"/>
          </w:tcPr>
          <w:p w14:paraId="3C6A93AE"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315-325 kHz</w:t>
            </w:r>
          </w:p>
          <w:p w14:paraId="5FB059F8" w14:textId="77777777" w:rsidR="006F1AD3" w:rsidRPr="00D50851" w:rsidRDefault="006F1AD3" w:rsidP="006F1AD3">
            <w:pPr>
              <w:pStyle w:val="TableTextS5"/>
              <w:tabs>
                <w:tab w:val="clear" w:pos="170"/>
                <w:tab w:val="left" w:pos="0"/>
              </w:tabs>
              <w:ind w:right="130"/>
              <w:rPr>
                <w:rFonts w:asciiTheme="minorHAnsi" w:hAnsiTheme="minorHAnsi" w:cstheme="minorHAnsi"/>
                <w:sz w:val="18"/>
                <w:szCs w:val="18"/>
              </w:rPr>
            </w:pPr>
            <w:r w:rsidRPr="00D50851">
              <w:rPr>
                <w:rFonts w:asciiTheme="minorHAnsi" w:hAnsiTheme="minorHAnsi" w:cstheme="minorHAnsi"/>
                <w:sz w:val="18"/>
                <w:szCs w:val="18"/>
              </w:rPr>
              <w:t>AERONAUTICAL RADIONAVIGATION</w:t>
            </w:r>
          </w:p>
          <w:p w14:paraId="0B785E2E" w14:textId="77777777" w:rsidR="006F1AD3" w:rsidRPr="00D50851" w:rsidRDefault="006F1AD3" w:rsidP="006F1AD3">
            <w:pPr>
              <w:pStyle w:val="TableTextS5"/>
              <w:ind w:right="130"/>
              <w:rPr>
                <w:rFonts w:asciiTheme="minorHAnsi" w:hAnsiTheme="minorHAnsi" w:cstheme="minorHAnsi"/>
                <w:sz w:val="18"/>
                <w:szCs w:val="18"/>
              </w:rPr>
            </w:pPr>
            <w:r w:rsidRPr="00D50851">
              <w:rPr>
                <w:rFonts w:asciiTheme="minorHAnsi" w:hAnsiTheme="minorHAnsi" w:cstheme="minorHAnsi"/>
                <w:sz w:val="18"/>
                <w:szCs w:val="18"/>
              </w:rPr>
              <w:t xml:space="preserve">Maritime radionavigation (radiobeacons) </w:t>
            </w:r>
            <w:r w:rsidRPr="00D50851">
              <w:rPr>
                <w:rStyle w:val="Artref"/>
                <w:rFonts w:asciiTheme="minorHAnsi" w:hAnsiTheme="minorHAnsi" w:cstheme="minorHAnsi"/>
                <w:color w:val="auto"/>
                <w:sz w:val="18"/>
                <w:szCs w:val="18"/>
              </w:rPr>
              <w:t>5.73</w:t>
            </w:r>
          </w:p>
          <w:p w14:paraId="6EC163D3" w14:textId="77777777" w:rsidR="006F1AD3" w:rsidRPr="00D50851" w:rsidRDefault="006F1AD3" w:rsidP="006F1AD3">
            <w:pPr>
              <w:pStyle w:val="TableTextS5"/>
              <w:ind w:left="142" w:right="130" w:hanging="142"/>
              <w:rPr>
                <w:rStyle w:val="Tablefreq"/>
                <w:rFonts w:asciiTheme="minorHAnsi" w:hAnsiTheme="minorHAnsi" w:cstheme="minorHAnsi"/>
                <w:color w:val="auto"/>
                <w:sz w:val="18"/>
                <w:szCs w:val="18"/>
              </w:rPr>
            </w:pPr>
          </w:p>
        </w:tc>
        <w:tc>
          <w:tcPr>
            <w:tcW w:w="3119" w:type="dxa"/>
          </w:tcPr>
          <w:p w14:paraId="0C1F999B" w14:textId="23C1D1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3547DD7" w14:textId="5D8CC7D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0C2F743" w14:textId="77777777" w:rsidTr="00C830E8">
        <w:trPr>
          <w:cantSplit/>
        </w:trPr>
        <w:tc>
          <w:tcPr>
            <w:tcW w:w="4077" w:type="dxa"/>
          </w:tcPr>
          <w:p w14:paraId="52946FD3"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325-405 kHz</w:t>
            </w:r>
          </w:p>
          <w:p w14:paraId="2150EC85" w14:textId="2392CB1F"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969" w:type="dxa"/>
          </w:tcPr>
          <w:p w14:paraId="51871E8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325-405 kHz</w:t>
            </w:r>
          </w:p>
          <w:p w14:paraId="388E80C9" w14:textId="47AC1390"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119" w:type="dxa"/>
          </w:tcPr>
          <w:p w14:paraId="2F775D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NDBs and locators</w:t>
            </w:r>
          </w:p>
          <w:p w14:paraId="1143DC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DEF6A06" w14:textId="737849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4C33B33" w14:textId="68AB83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8E75808" w14:textId="77777777" w:rsidTr="00C830E8">
        <w:trPr>
          <w:cantSplit/>
        </w:trPr>
        <w:tc>
          <w:tcPr>
            <w:tcW w:w="4077" w:type="dxa"/>
          </w:tcPr>
          <w:p w14:paraId="4E28E307"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405-415 kHz</w:t>
            </w:r>
          </w:p>
          <w:p w14:paraId="119A5F42" w14:textId="4036481B" w:rsidR="006F1AD3" w:rsidRPr="00B2744D" w:rsidRDefault="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p>
          <w:p w14:paraId="31ADE949" w14:textId="6A45270A" w:rsidR="006F1AD3" w:rsidRPr="00B2744D" w:rsidRDefault="006F1AD3" w:rsidP="00D63C3A">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5.76</w:t>
            </w:r>
          </w:p>
        </w:tc>
        <w:tc>
          <w:tcPr>
            <w:tcW w:w="3969" w:type="dxa"/>
          </w:tcPr>
          <w:p w14:paraId="79F79015"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405-415 kHz</w:t>
            </w:r>
          </w:p>
          <w:p w14:paraId="77DB6371" w14:textId="383C9ADE" w:rsidR="006F1AD3" w:rsidRPr="00B2744D" w:rsidRDefault="006F1AD3" w:rsidP="00D63C3A">
            <w:pPr>
              <w:pStyle w:val="TableTextS5"/>
              <w:ind w:left="142" w:right="130" w:hanging="142"/>
              <w:rPr>
                <w:rStyle w:val="Tablefreq"/>
                <w:rFonts w:asciiTheme="minorHAnsi" w:hAnsiTheme="minorHAnsi" w:cstheme="minorHAnsi"/>
                <w:color w:val="auto"/>
                <w:sz w:val="18"/>
                <w:szCs w:val="18"/>
                <w:lang w:val="en-GB"/>
              </w:rPr>
            </w:pPr>
            <w:r w:rsidRPr="00B2744D">
              <w:rPr>
                <w:rFonts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5.76</w:t>
            </w:r>
          </w:p>
        </w:tc>
        <w:tc>
          <w:tcPr>
            <w:tcW w:w="3119" w:type="dxa"/>
          </w:tcPr>
          <w:p w14:paraId="7273C9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5EFCF49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82E2A8" w14:textId="293F47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63E2391" w14:textId="7BB2573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C915F27" w14:textId="77777777" w:rsidTr="00C830E8">
        <w:trPr>
          <w:cantSplit/>
        </w:trPr>
        <w:tc>
          <w:tcPr>
            <w:tcW w:w="4077" w:type="dxa"/>
          </w:tcPr>
          <w:p w14:paraId="2FFC3CF3"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415-435 kHz</w:t>
            </w:r>
          </w:p>
          <w:p w14:paraId="7ABB11B0"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Fonts w:asciiTheme="minorHAnsi" w:hAnsiTheme="minorHAnsi" w:cstheme="minorHAnsi"/>
                <w:sz w:val="18"/>
                <w:szCs w:val="18"/>
              </w:rPr>
              <w:t xml:space="preserve">MARITIME MOBILE </w:t>
            </w:r>
            <w:r w:rsidRPr="00D50851">
              <w:rPr>
                <w:rStyle w:val="Artref"/>
                <w:rFonts w:asciiTheme="minorHAnsi" w:hAnsiTheme="minorHAnsi" w:cstheme="minorHAnsi"/>
                <w:color w:val="auto"/>
                <w:sz w:val="18"/>
                <w:szCs w:val="18"/>
              </w:rPr>
              <w:t>5.79</w:t>
            </w:r>
          </w:p>
          <w:p w14:paraId="35543CD9" w14:textId="75A27DDA" w:rsidR="006F1AD3" w:rsidRPr="00D50851" w:rsidRDefault="006F1AD3" w:rsidP="006F1AD3">
            <w:pPr>
              <w:pStyle w:val="TableTextS5"/>
              <w:ind w:left="142" w:right="130" w:hanging="142"/>
              <w:rPr>
                <w:rStyle w:val="Tablefreq"/>
                <w:rFonts w:asciiTheme="minorHAnsi" w:hAnsiTheme="minorHAnsi" w:cstheme="minorHAnsi"/>
                <w:color w:val="auto"/>
                <w:sz w:val="18"/>
                <w:szCs w:val="18"/>
              </w:rPr>
            </w:pPr>
            <w:r w:rsidRPr="00D50851">
              <w:rPr>
                <w:rFonts w:asciiTheme="minorHAnsi" w:hAnsiTheme="minorHAnsi" w:cstheme="minorHAnsi"/>
                <w:sz w:val="18"/>
                <w:szCs w:val="18"/>
              </w:rPr>
              <w:t>AERONAUTICAL RADIONAVIGATION</w:t>
            </w:r>
          </w:p>
        </w:tc>
        <w:tc>
          <w:tcPr>
            <w:tcW w:w="3969" w:type="dxa"/>
          </w:tcPr>
          <w:p w14:paraId="75C30A34"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415-435 kHz</w:t>
            </w:r>
          </w:p>
          <w:p w14:paraId="566B7064" w14:textId="77777777" w:rsidR="006F1AD3" w:rsidRPr="00D50851" w:rsidRDefault="006F1AD3" w:rsidP="006F1AD3">
            <w:pPr>
              <w:pStyle w:val="TableTextS5"/>
              <w:ind w:left="142" w:right="130" w:hanging="142"/>
              <w:rPr>
                <w:rFonts w:asciiTheme="minorHAnsi" w:hAnsiTheme="minorHAnsi" w:cstheme="minorHAnsi"/>
                <w:sz w:val="18"/>
                <w:szCs w:val="18"/>
              </w:rPr>
            </w:pPr>
            <w:r w:rsidRPr="00D50851">
              <w:rPr>
                <w:rFonts w:asciiTheme="minorHAnsi" w:hAnsiTheme="minorHAnsi" w:cstheme="minorHAnsi"/>
                <w:sz w:val="18"/>
                <w:szCs w:val="18"/>
              </w:rPr>
              <w:t xml:space="preserve">MARITIME MOBILE </w:t>
            </w:r>
            <w:r w:rsidRPr="00D50851">
              <w:rPr>
                <w:rStyle w:val="Artref"/>
                <w:rFonts w:asciiTheme="minorHAnsi" w:hAnsiTheme="minorHAnsi" w:cstheme="minorHAnsi"/>
                <w:color w:val="auto"/>
                <w:sz w:val="18"/>
                <w:szCs w:val="18"/>
              </w:rPr>
              <w:t>5.79</w:t>
            </w:r>
          </w:p>
          <w:p w14:paraId="7BAF2FEA" w14:textId="72C37DC6" w:rsidR="006F1AD3" w:rsidRPr="00D50851" w:rsidRDefault="006F1AD3" w:rsidP="006F1AD3">
            <w:pPr>
              <w:pStyle w:val="TableTextS5"/>
              <w:ind w:left="142" w:right="130" w:hanging="142"/>
              <w:rPr>
                <w:rStyle w:val="Tablefreq"/>
                <w:rFonts w:asciiTheme="minorHAnsi" w:hAnsiTheme="minorHAnsi" w:cstheme="minorHAnsi"/>
                <w:color w:val="auto"/>
                <w:sz w:val="18"/>
                <w:szCs w:val="18"/>
              </w:rPr>
            </w:pPr>
            <w:r w:rsidRPr="00D50851">
              <w:rPr>
                <w:rFonts w:asciiTheme="minorHAnsi" w:hAnsiTheme="minorHAnsi" w:cstheme="minorHAnsi"/>
                <w:sz w:val="18"/>
                <w:szCs w:val="18"/>
              </w:rPr>
              <w:t>AERONAUTICAL RADIONAVIGATION</w:t>
            </w:r>
          </w:p>
        </w:tc>
        <w:tc>
          <w:tcPr>
            <w:tcW w:w="3119" w:type="dxa"/>
          </w:tcPr>
          <w:p w14:paraId="50BCFFC7"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7DAD4FE1"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0ACE111B" w14:textId="7CDE5BBA"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7971EB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Under the MMS the use of the band 415-495 kHz is limited to radiotelegraphy.</w:t>
            </w:r>
          </w:p>
          <w:p w14:paraId="226379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1E72FE45" w14:textId="5D33E11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FAB5463" w14:textId="77777777" w:rsidTr="00C830E8">
        <w:trPr>
          <w:cantSplit/>
        </w:trPr>
        <w:tc>
          <w:tcPr>
            <w:tcW w:w="4077" w:type="dxa"/>
          </w:tcPr>
          <w:p w14:paraId="3AD111C9" w14:textId="77777777" w:rsidR="006F1AD3" w:rsidRPr="00D50851" w:rsidRDefault="006F1AD3" w:rsidP="006F1AD3">
            <w:pPr>
              <w:pStyle w:val="TableTextS5"/>
              <w:ind w:left="142" w:right="130" w:hanging="142"/>
              <w:rPr>
                <w:rStyle w:val="Tablefreq"/>
                <w:rFonts w:asciiTheme="minorHAnsi" w:hAnsiTheme="minorHAnsi" w:cstheme="minorHAnsi"/>
                <w:color w:val="auto"/>
                <w:sz w:val="18"/>
                <w:szCs w:val="18"/>
              </w:rPr>
            </w:pPr>
            <w:r w:rsidRPr="00D50851">
              <w:rPr>
                <w:rStyle w:val="Tablefreq"/>
                <w:rFonts w:asciiTheme="minorHAnsi" w:hAnsiTheme="minorHAnsi" w:cstheme="minorHAnsi"/>
                <w:color w:val="auto"/>
                <w:sz w:val="18"/>
                <w:szCs w:val="18"/>
              </w:rPr>
              <w:t>435-472 kHz</w:t>
            </w:r>
          </w:p>
          <w:p w14:paraId="01A4323A" w14:textId="77777777" w:rsidR="006F1AD3" w:rsidRPr="00D50851" w:rsidRDefault="006F1AD3" w:rsidP="006F1AD3">
            <w:pPr>
              <w:pStyle w:val="TableTextS5"/>
              <w:ind w:left="142" w:right="57" w:hanging="142"/>
              <w:rPr>
                <w:rFonts w:asciiTheme="minorHAnsi" w:hAnsiTheme="minorHAnsi" w:cstheme="minorHAnsi"/>
                <w:sz w:val="18"/>
                <w:szCs w:val="18"/>
              </w:rPr>
            </w:pPr>
            <w:r w:rsidRPr="00D50851">
              <w:rPr>
                <w:rFonts w:asciiTheme="minorHAnsi" w:hAnsiTheme="minorHAnsi" w:cstheme="minorHAnsi"/>
                <w:sz w:val="18"/>
                <w:szCs w:val="18"/>
              </w:rPr>
              <w:t xml:space="preserve">MARITIME MOBILE </w:t>
            </w:r>
            <w:r w:rsidRPr="00D50851">
              <w:rPr>
                <w:rStyle w:val="Artref"/>
                <w:rFonts w:asciiTheme="minorHAnsi" w:hAnsiTheme="minorHAnsi" w:cstheme="minorHAnsi"/>
                <w:color w:val="auto"/>
                <w:sz w:val="18"/>
                <w:szCs w:val="18"/>
              </w:rPr>
              <w:t>5.79</w:t>
            </w:r>
          </w:p>
          <w:p w14:paraId="13278542" w14:textId="0DA2C117" w:rsidR="006F1AD3" w:rsidRPr="00D50851" w:rsidRDefault="006F1AD3" w:rsidP="006F1AD3">
            <w:pPr>
              <w:pStyle w:val="TableTextS5"/>
              <w:tabs>
                <w:tab w:val="clear" w:pos="170"/>
              </w:tabs>
              <w:ind w:right="130"/>
              <w:rPr>
                <w:rFonts w:asciiTheme="minorHAnsi" w:hAnsiTheme="minorHAnsi" w:cstheme="minorHAnsi"/>
                <w:sz w:val="18"/>
                <w:szCs w:val="18"/>
              </w:rPr>
            </w:pPr>
            <w:r w:rsidRPr="00D50851">
              <w:rPr>
                <w:rFonts w:asciiTheme="minorHAnsi" w:hAnsiTheme="minorHAnsi" w:cstheme="minorHAnsi"/>
                <w:sz w:val="18"/>
                <w:szCs w:val="18"/>
              </w:rPr>
              <w:t>Aeronautical radionavigation</w:t>
            </w:r>
            <w:r w:rsidR="00C04593" w:rsidRPr="00D50851">
              <w:rPr>
                <w:rFonts w:asciiTheme="minorHAnsi" w:hAnsiTheme="minorHAnsi" w:cstheme="minorHAnsi"/>
                <w:sz w:val="18"/>
                <w:szCs w:val="18"/>
              </w:rPr>
              <w:t xml:space="preserve"> 5.77</w:t>
            </w:r>
          </w:p>
          <w:p w14:paraId="6EC12817" w14:textId="6E2FF29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5.82</w:t>
            </w:r>
          </w:p>
        </w:tc>
        <w:tc>
          <w:tcPr>
            <w:tcW w:w="3969" w:type="dxa"/>
          </w:tcPr>
          <w:p w14:paraId="407995DB" w14:textId="77777777" w:rsidR="006F1AD3" w:rsidRPr="00D50851" w:rsidRDefault="006F1AD3" w:rsidP="006F1AD3">
            <w:pPr>
              <w:pStyle w:val="TableTextS5"/>
              <w:ind w:left="142" w:right="130" w:hanging="142"/>
              <w:rPr>
                <w:rStyle w:val="Tablefreq"/>
                <w:rFonts w:asciiTheme="minorHAnsi" w:hAnsiTheme="minorHAnsi" w:cstheme="minorHAnsi"/>
                <w:color w:val="auto"/>
                <w:sz w:val="18"/>
                <w:szCs w:val="18"/>
              </w:rPr>
            </w:pPr>
            <w:r w:rsidRPr="00D50851">
              <w:rPr>
                <w:rStyle w:val="Tablefreq"/>
                <w:rFonts w:asciiTheme="minorHAnsi" w:hAnsiTheme="minorHAnsi" w:cstheme="minorHAnsi"/>
                <w:color w:val="auto"/>
                <w:sz w:val="18"/>
                <w:szCs w:val="18"/>
              </w:rPr>
              <w:t>435-472 kHz</w:t>
            </w:r>
          </w:p>
          <w:p w14:paraId="1376C74E" w14:textId="77777777" w:rsidR="006F1AD3" w:rsidRPr="00D50851" w:rsidRDefault="006F1AD3" w:rsidP="006F1AD3">
            <w:pPr>
              <w:pStyle w:val="TableTextS5"/>
              <w:ind w:left="142" w:right="57" w:hanging="142"/>
              <w:rPr>
                <w:rFonts w:asciiTheme="minorHAnsi" w:hAnsiTheme="minorHAnsi" w:cstheme="minorHAnsi"/>
                <w:sz w:val="18"/>
                <w:szCs w:val="18"/>
              </w:rPr>
            </w:pPr>
            <w:r w:rsidRPr="00D50851">
              <w:rPr>
                <w:rFonts w:asciiTheme="minorHAnsi" w:hAnsiTheme="minorHAnsi" w:cstheme="minorHAnsi"/>
                <w:sz w:val="18"/>
                <w:szCs w:val="18"/>
              </w:rPr>
              <w:t xml:space="preserve">MARITIME MOBILE </w:t>
            </w:r>
            <w:r w:rsidRPr="00D50851">
              <w:rPr>
                <w:rStyle w:val="Artref"/>
                <w:rFonts w:asciiTheme="minorHAnsi" w:hAnsiTheme="minorHAnsi" w:cstheme="minorHAnsi"/>
                <w:color w:val="auto"/>
                <w:sz w:val="18"/>
                <w:szCs w:val="18"/>
              </w:rPr>
              <w:t>5.79</w:t>
            </w:r>
          </w:p>
          <w:p w14:paraId="4EC8BF85" w14:textId="77777777" w:rsidR="006F1AD3" w:rsidRPr="00D50851" w:rsidRDefault="006F1AD3" w:rsidP="006F1AD3">
            <w:pPr>
              <w:pStyle w:val="TableTextS5"/>
              <w:tabs>
                <w:tab w:val="clear" w:pos="170"/>
                <w:tab w:val="left" w:pos="0"/>
              </w:tabs>
              <w:ind w:right="130"/>
              <w:rPr>
                <w:rFonts w:asciiTheme="minorHAnsi" w:hAnsiTheme="minorHAnsi" w:cstheme="minorHAnsi"/>
                <w:sz w:val="18"/>
                <w:szCs w:val="18"/>
              </w:rPr>
            </w:pPr>
            <w:r w:rsidRPr="00D50851">
              <w:rPr>
                <w:rFonts w:asciiTheme="minorHAnsi" w:hAnsiTheme="minorHAnsi" w:cstheme="minorHAnsi"/>
                <w:sz w:val="18"/>
                <w:szCs w:val="18"/>
              </w:rPr>
              <w:t>Aeronautical radionavigation</w:t>
            </w:r>
          </w:p>
          <w:p w14:paraId="032BECED" w14:textId="06683666" w:rsidR="006F1AD3" w:rsidRPr="00D50851" w:rsidRDefault="006F1AD3" w:rsidP="006F1AD3">
            <w:pPr>
              <w:pStyle w:val="TableTextS5"/>
              <w:ind w:left="142" w:right="130" w:hanging="142"/>
              <w:rPr>
                <w:rStyle w:val="Tablefreq"/>
                <w:rFonts w:asciiTheme="minorHAnsi" w:hAnsiTheme="minorHAnsi" w:cstheme="minorHAnsi"/>
                <w:color w:val="auto"/>
                <w:sz w:val="18"/>
                <w:szCs w:val="18"/>
              </w:rPr>
            </w:pPr>
            <w:r w:rsidRPr="00D50851">
              <w:rPr>
                <w:rStyle w:val="Artref"/>
                <w:rFonts w:asciiTheme="minorHAnsi" w:hAnsiTheme="minorHAnsi" w:cstheme="minorHAnsi"/>
                <w:color w:val="auto"/>
                <w:sz w:val="18"/>
                <w:szCs w:val="18"/>
              </w:rPr>
              <w:t>5.82</w:t>
            </w:r>
          </w:p>
        </w:tc>
        <w:tc>
          <w:tcPr>
            <w:tcW w:w="3119" w:type="dxa"/>
          </w:tcPr>
          <w:p w14:paraId="66FB9BCD"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5D9502E1"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389C51CC"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SRD: </w:t>
            </w:r>
          </w:p>
          <w:p w14:paraId="472CE93C" w14:textId="5FFAD3B4"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34987D0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Coast Stations in the NAVTEX service on 490 kHz; Res.339 applies. Transmission of navigational and meteorological warnings and urgent info for ships (NBDP telegraphy).Articles 31 and 52 apply</w:t>
            </w:r>
          </w:p>
          <w:p w14:paraId="59005652"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0FC71ED" w14:textId="7CFC622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76FECFA" w14:textId="77777777" w:rsidTr="00C830E8">
        <w:trPr>
          <w:cantSplit/>
        </w:trPr>
        <w:tc>
          <w:tcPr>
            <w:tcW w:w="4077" w:type="dxa"/>
          </w:tcPr>
          <w:p w14:paraId="3BE2E1E0" w14:textId="77777777" w:rsidR="006F1AD3" w:rsidRPr="00D50851" w:rsidRDefault="006F1AD3" w:rsidP="006F1AD3">
            <w:pPr>
              <w:pStyle w:val="TableTextS5"/>
              <w:ind w:left="142" w:right="57" w:hanging="142"/>
              <w:rPr>
                <w:rFonts w:asciiTheme="minorHAnsi" w:hAnsiTheme="minorHAnsi" w:cstheme="minorHAnsi"/>
                <w:b/>
                <w:sz w:val="18"/>
                <w:szCs w:val="18"/>
              </w:rPr>
            </w:pPr>
            <w:r w:rsidRPr="00D50851">
              <w:rPr>
                <w:rFonts w:asciiTheme="minorHAnsi" w:hAnsiTheme="minorHAnsi" w:cstheme="minorHAnsi"/>
                <w:b/>
                <w:sz w:val="18"/>
                <w:szCs w:val="18"/>
              </w:rPr>
              <w:lastRenderedPageBreak/>
              <w:t>472-479 kHz</w:t>
            </w:r>
          </w:p>
          <w:p w14:paraId="0A002AEA" w14:textId="77777777" w:rsidR="006F1AD3" w:rsidRPr="00D50851" w:rsidRDefault="006F1AD3" w:rsidP="006F1AD3">
            <w:pPr>
              <w:pStyle w:val="TableTextS5"/>
              <w:ind w:left="142" w:right="57" w:hanging="142"/>
              <w:rPr>
                <w:rFonts w:asciiTheme="minorHAnsi" w:hAnsiTheme="minorHAnsi" w:cstheme="minorHAnsi"/>
                <w:sz w:val="18"/>
                <w:szCs w:val="18"/>
              </w:rPr>
            </w:pPr>
            <w:r w:rsidRPr="00D50851">
              <w:rPr>
                <w:rFonts w:asciiTheme="minorHAnsi" w:hAnsiTheme="minorHAnsi" w:cstheme="minorHAnsi"/>
                <w:sz w:val="18"/>
                <w:szCs w:val="18"/>
              </w:rPr>
              <w:t>MARITIME MOBILE 5.79</w:t>
            </w:r>
          </w:p>
          <w:p w14:paraId="437B12FF" w14:textId="77777777" w:rsidR="006F1AD3" w:rsidRPr="00D50851" w:rsidRDefault="006F1AD3" w:rsidP="006F1AD3">
            <w:pPr>
              <w:pStyle w:val="TableTextS5"/>
              <w:ind w:left="142" w:right="57" w:hanging="142"/>
              <w:rPr>
                <w:rFonts w:asciiTheme="minorHAnsi" w:hAnsiTheme="minorHAnsi" w:cstheme="minorHAnsi"/>
                <w:sz w:val="18"/>
                <w:szCs w:val="18"/>
              </w:rPr>
            </w:pPr>
            <w:r w:rsidRPr="00D50851">
              <w:rPr>
                <w:rFonts w:asciiTheme="minorHAnsi" w:hAnsiTheme="minorHAnsi" w:cstheme="minorHAnsi"/>
                <w:sz w:val="18"/>
                <w:szCs w:val="18"/>
              </w:rPr>
              <w:t>Amateur 5.80A</w:t>
            </w:r>
          </w:p>
          <w:p w14:paraId="63949F1F" w14:textId="77777777" w:rsidR="006F1AD3" w:rsidRPr="00D50851" w:rsidRDefault="006F1AD3" w:rsidP="006F1AD3">
            <w:pPr>
              <w:pStyle w:val="TableTextS5"/>
              <w:ind w:left="142" w:right="57" w:hanging="142"/>
              <w:rPr>
                <w:rFonts w:asciiTheme="minorHAnsi" w:hAnsiTheme="minorHAnsi" w:cstheme="minorHAnsi"/>
                <w:sz w:val="18"/>
                <w:szCs w:val="18"/>
              </w:rPr>
            </w:pPr>
            <w:r w:rsidRPr="00D50851">
              <w:rPr>
                <w:rFonts w:asciiTheme="minorHAnsi" w:hAnsiTheme="minorHAnsi" w:cstheme="minorHAnsi"/>
                <w:sz w:val="18"/>
                <w:szCs w:val="18"/>
              </w:rPr>
              <w:t>Aeronautical radionavigation 5.77 5.80</w:t>
            </w:r>
          </w:p>
          <w:p w14:paraId="1381217F" w14:textId="57A943F9"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5.80B 5.82</w:t>
            </w:r>
            <w:r w:rsidRPr="00B2744D">
              <w:rPr>
                <w:rFonts w:asciiTheme="minorHAnsi" w:hAnsiTheme="minorHAnsi"/>
                <w:lang w:val="en-GB"/>
              </w:rPr>
              <w:t xml:space="preserve">  </w:t>
            </w:r>
          </w:p>
        </w:tc>
        <w:tc>
          <w:tcPr>
            <w:tcW w:w="3969" w:type="dxa"/>
          </w:tcPr>
          <w:p w14:paraId="13A18DE3" w14:textId="77777777" w:rsidR="006F1AD3" w:rsidRPr="00D50851" w:rsidRDefault="006F1AD3" w:rsidP="006F1AD3">
            <w:pPr>
              <w:pStyle w:val="TableTextS5"/>
              <w:ind w:left="142" w:right="57" w:hanging="142"/>
              <w:rPr>
                <w:rFonts w:asciiTheme="minorHAnsi" w:hAnsiTheme="minorHAnsi" w:cstheme="minorHAnsi"/>
                <w:b/>
                <w:sz w:val="18"/>
                <w:szCs w:val="18"/>
              </w:rPr>
            </w:pPr>
            <w:r w:rsidRPr="00D50851">
              <w:rPr>
                <w:rFonts w:asciiTheme="minorHAnsi" w:hAnsiTheme="minorHAnsi" w:cstheme="minorHAnsi"/>
                <w:b/>
                <w:sz w:val="18"/>
                <w:szCs w:val="18"/>
              </w:rPr>
              <w:t>472-479 kHz</w:t>
            </w:r>
          </w:p>
          <w:p w14:paraId="37CCFC8E" w14:textId="77777777" w:rsidR="006F1AD3" w:rsidRPr="00D50851" w:rsidRDefault="006F1AD3" w:rsidP="006F1AD3">
            <w:pPr>
              <w:pStyle w:val="TableTextS5"/>
              <w:ind w:left="142" w:right="57" w:hanging="142"/>
              <w:rPr>
                <w:rFonts w:asciiTheme="minorHAnsi" w:hAnsiTheme="minorHAnsi" w:cstheme="minorHAnsi"/>
                <w:sz w:val="18"/>
                <w:szCs w:val="18"/>
              </w:rPr>
            </w:pPr>
            <w:r w:rsidRPr="00D50851">
              <w:rPr>
                <w:rFonts w:asciiTheme="minorHAnsi" w:hAnsiTheme="minorHAnsi" w:cstheme="minorHAnsi"/>
                <w:sz w:val="18"/>
                <w:szCs w:val="18"/>
              </w:rPr>
              <w:t>MARITIME MOBILE 5.79</w:t>
            </w:r>
          </w:p>
          <w:p w14:paraId="4E01AB2D" w14:textId="752233A6" w:rsidR="006F1AD3" w:rsidRPr="00D50851" w:rsidRDefault="006F1AD3" w:rsidP="006F1AD3">
            <w:pPr>
              <w:pStyle w:val="TableTextS5"/>
              <w:ind w:left="142" w:right="57" w:hanging="142"/>
              <w:rPr>
                <w:rFonts w:asciiTheme="minorHAnsi" w:hAnsiTheme="minorHAnsi" w:cstheme="minorHAnsi"/>
                <w:sz w:val="18"/>
                <w:szCs w:val="18"/>
              </w:rPr>
            </w:pPr>
            <w:r w:rsidRPr="00D50851">
              <w:rPr>
                <w:rFonts w:asciiTheme="minorHAnsi" w:hAnsiTheme="minorHAnsi" w:cstheme="minorHAnsi"/>
                <w:sz w:val="18"/>
                <w:szCs w:val="18"/>
              </w:rPr>
              <w:t xml:space="preserve">Amateur </w:t>
            </w:r>
            <w:r w:rsidRPr="00D50851">
              <w:rPr>
                <w:rFonts w:asciiTheme="minorHAnsi" w:hAnsiTheme="minorHAnsi" w:cstheme="minorHAnsi"/>
                <w:sz w:val="18"/>
                <w:szCs w:val="18"/>
                <w:u w:val="single"/>
              </w:rPr>
              <w:t>5.80A[</w:t>
            </w:r>
            <w:r w:rsidR="00B23BA5" w:rsidRPr="00D50851">
              <w:rPr>
                <w:rFonts w:asciiTheme="minorHAnsi" w:hAnsiTheme="minorHAnsi" w:cstheme="minorHAnsi"/>
                <w:sz w:val="18"/>
                <w:szCs w:val="18"/>
                <w:u w:val="single"/>
              </w:rPr>
              <w:t>UseL10</w:t>
            </w:r>
            <w:r w:rsidRPr="00D50851">
              <w:rPr>
                <w:rFonts w:asciiTheme="minorHAnsi" w:hAnsiTheme="minorHAnsi" w:cstheme="minorHAnsi"/>
                <w:sz w:val="18"/>
                <w:szCs w:val="18"/>
                <w:u w:val="single"/>
              </w:rPr>
              <w:t>]</w:t>
            </w:r>
            <w:r w:rsidRPr="00D50851">
              <w:rPr>
                <w:rFonts w:asciiTheme="minorHAnsi" w:hAnsiTheme="minorHAnsi" w:cstheme="minorHAnsi"/>
                <w:sz w:val="18"/>
                <w:szCs w:val="18"/>
              </w:rPr>
              <w:t xml:space="preserve"> </w:t>
            </w:r>
          </w:p>
          <w:p w14:paraId="3110C427"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5BEEC9B2" w14:textId="4CC017D5" w:rsidR="006F1AD3" w:rsidRPr="00B2744D" w:rsidRDefault="002A2E1A"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5.80B</w:t>
            </w:r>
            <w:r w:rsidRPr="00B2744D">
              <w:rPr>
                <w:rFonts w:asciiTheme="minorHAnsi" w:hAnsiTheme="minorHAnsi" w:cstheme="minorHAnsi"/>
                <w:sz w:val="18"/>
                <w:szCs w:val="18"/>
                <w:lang w:val="en-GB"/>
              </w:rPr>
              <w:t xml:space="preserve">[UseL9] </w:t>
            </w:r>
            <w:r w:rsidR="006F1AD3" w:rsidRPr="00B2744D">
              <w:rPr>
                <w:rFonts w:asciiTheme="minorHAnsi" w:hAnsiTheme="minorHAnsi" w:cstheme="minorHAnsi"/>
                <w:sz w:val="18"/>
                <w:szCs w:val="18"/>
                <w:lang w:val="en-GB"/>
              </w:rPr>
              <w:t xml:space="preserve">5.82  </w:t>
            </w:r>
          </w:p>
        </w:tc>
        <w:tc>
          <w:tcPr>
            <w:tcW w:w="3119" w:type="dxa"/>
          </w:tcPr>
          <w:p w14:paraId="72BC9338" w14:textId="559860A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768B837" w14:textId="51C082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16DC389" w14:textId="77777777" w:rsidTr="00C830E8">
        <w:trPr>
          <w:cantSplit/>
        </w:trPr>
        <w:tc>
          <w:tcPr>
            <w:tcW w:w="4077" w:type="dxa"/>
          </w:tcPr>
          <w:p w14:paraId="1AF356F5" w14:textId="77777777" w:rsidR="006F1AD3" w:rsidRPr="00D50851" w:rsidRDefault="006F1AD3" w:rsidP="006F1AD3">
            <w:pPr>
              <w:pStyle w:val="NoSpacing"/>
              <w:rPr>
                <w:rFonts w:cstheme="minorHAnsi"/>
                <w:b/>
                <w:bCs/>
                <w:sz w:val="18"/>
                <w:szCs w:val="18"/>
                <w:lang w:val="fr-FR"/>
              </w:rPr>
            </w:pPr>
            <w:r w:rsidRPr="00D50851">
              <w:rPr>
                <w:rFonts w:cstheme="minorHAnsi"/>
                <w:b/>
                <w:bCs/>
                <w:sz w:val="18"/>
                <w:szCs w:val="18"/>
                <w:lang w:val="fr-FR"/>
              </w:rPr>
              <w:t>479-495 kHz</w:t>
            </w:r>
          </w:p>
          <w:p w14:paraId="045BB5F9" w14:textId="77777777" w:rsidR="006F1AD3" w:rsidRPr="00D50851" w:rsidRDefault="006F1AD3" w:rsidP="006F1AD3">
            <w:pPr>
              <w:pStyle w:val="NoSpacing"/>
              <w:rPr>
                <w:rFonts w:cstheme="minorHAnsi"/>
                <w:bCs/>
                <w:sz w:val="18"/>
                <w:szCs w:val="18"/>
                <w:lang w:val="fr-FR"/>
              </w:rPr>
            </w:pPr>
            <w:r w:rsidRPr="00D50851">
              <w:rPr>
                <w:rFonts w:cstheme="minorHAnsi"/>
                <w:bCs/>
                <w:sz w:val="18"/>
                <w:szCs w:val="18"/>
                <w:lang w:val="fr-FR"/>
              </w:rPr>
              <w:t>MARITIME MOBILE 5.79 5.79A</w:t>
            </w:r>
          </w:p>
          <w:p w14:paraId="4D60B114" w14:textId="77777777" w:rsidR="006F1AD3" w:rsidRPr="00D50851" w:rsidRDefault="006F1AD3" w:rsidP="006F1AD3">
            <w:pPr>
              <w:pStyle w:val="NoSpacing"/>
              <w:rPr>
                <w:rFonts w:cstheme="minorHAnsi"/>
                <w:bCs/>
                <w:sz w:val="18"/>
                <w:szCs w:val="18"/>
                <w:lang w:val="fr-FR"/>
              </w:rPr>
            </w:pPr>
            <w:r w:rsidRPr="00D50851">
              <w:rPr>
                <w:rFonts w:cstheme="minorHAnsi"/>
                <w:bCs/>
                <w:sz w:val="18"/>
                <w:szCs w:val="18"/>
                <w:lang w:val="fr-FR"/>
              </w:rPr>
              <w:t xml:space="preserve">Aeronautical radionavigation 5.77 </w:t>
            </w:r>
          </w:p>
          <w:p w14:paraId="5A95C4A3" w14:textId="117618C5" w:rsidR="006F1AD3" w:rsidRPr="00B2744D" w:rsidRDefault="006F1AD3" w:rsidP="006F1AD3">
            <w:pPr>
              <w:pStyle w:val="TableTextS5"/>
              <w:ind w:left="142" w:right="57" w:hanging="142"/>
              <w:rPr>
                <w:rFonts w:asciiTheme="minorHAnsi" w:hAnsiTheme="minorHAnsi" w:cstheme="minorHAnsi"/>
                <w:b/>
                <w:sz w:val="18"/>
                <w:szCs w:val="18"/>
                <w:lang w:val="en-GB"/>
              </w:rPr>
            </w:pPr>
            <w:r w:rsidRPr="00B2744D">
              <w:rPr>
                <w:rFonts w:asciiTheme="minorHAnsi" w:hAnsiTheme="minorHAnsi" w:cstheme="minorHAnsi"/>
                <w:bCs/>
                <w:sz w:val="18"/>
                <w:szCs w:val="18"/>
                <w:lang w:val="en-GB"/>
              </w:rPr>
              <w:t>5.82</w:t>
            </w:r>
          </w:p>
        </w:tc>
        <w:tc>
          <w:tcPr>
            <w:tcW w:w="3969" w:type="dxa"/>
          </w:tcPr>
          <w:p w14:paraId="7AA1027F" w14:textId="77777777" w:rsidR="006F1AD3" w:rsidRPr="00D50851" w:rsidRDefault="006F1AD3" w:rsidP="006F1AD3">
            <w:pPr>
              <w:pStyle w:val="NoSpacing"/>
              <w:rPr>
                <w:rFonts w:cstheme="minorHAnsi"/>
                <w:b/>
                <w:bCs/>
                <w:sz w:val="18"/>
                <w:szCs w:val="18"/>
                <w:lang w:val="fr-FR"/>
              </w:rPr>
            </w:pPr>
            <w:r w:rsidRPr="00D50851">
              <w:rPr>
                <w:rFonts w:cstheme="minorHAnsi"/>
                <w:b/>
                <w:bCs/>
                <w:sz w:val="18"/>
                <w:szCs w:val="18"/>
                <w:lang w:val="fr-FR"/>
              </w:rPr>
              <w:t>479-495 kHz</w:t>
            </w:r>
          </w:p>
          <w:p w14:paraId="0DE9C68A" w14:textId="77777777" w:rsidR="006F1AD3" w:rsidRPr="00D50851" w:rsidRDefault="006F1AD3" w:rsidP="006F1AD3">
            <w:pPr>
              <w:pStyle w:val="NoSpacing"/>
              <w:rPr>
                <w:rFonts w:cstheme="minorHAnsi"/>
                <w:sz w:val="18"/>
                <w:szCs w:val="18"/>
                <w:lang w:val="fr-FR"/>
              </w:rPr>
            </w:pPr>
            <w:r w:rsidRPr="00D50851">
              <w:rPr>
                <w:rFonts w:cstheme="minorHAnsi"/>
                <w:sz w:val="18"/>
                <w:szCs w:val="18"/>
                <w:lang w:val="fr-FR"/>
              </w:rPr>
              <w:t>MARITIME MOBILE 5.79 5.79A</w:t>
            </w:r>
          </w:p>
          <w:p w14:paraId="5C724E1C" w14:textId="77777777" w:rsidR="006F1AD3" w:rsidRPr="00D50851" w:rsidRDefault="006F1AD3" w:rsidP="006F1AD3">
            <w:pPr>
              <w:pStyle w:val="NoSpacing"/>
              <w:rPr>
                <w:rFonts w:cstheme="minorHAnsi"/>
                <w:sz w:val="18"/>
                <w:szCs w:val="18"/>
                <w:lang w:val="fr-FR"/>
              </w:rPr>
            </w:pPr>
            <w:r w:rsidRPr="00D50851">
              <w:rPr>
                <w:rFonts w:cstheme="minorHAnsi"/>
                <w:sz w:val="18"/>
                <w:szCs w:val="18"/>
                <w:lang w:val="fr-FR"/>
              </w:rPr>
              <w:t>Aeronautical radionavigation</w:t>
            </w:r>
          </w:p>
          <w:p w14:paraId="3EA5755C" w14:textId="282B67EF" w:rsidR="006F1AD3" w:rsidRPr="00B2744D" w:rsidRDefault="006F1AD3" w:rsidP="006F1AD3">
            <w:pPr>
              <w:pStyle w:val="TableTextS5"/>
              <w:ind w:left="142" w:right="57"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5.82</w:t>
            </w:r>
          </w:p>
        </w:tc>
        <w:tc>
          <w:tcPr>
            <w:tcW w:w="3119" w:type="dxa"/>
          </w:tcPr>
          <w:p w14:paraId="243EF48C"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1E386598" w14:textId="77777777" w:rsidR="006F1AD3" w:rsidRPr="00D50851" w:rsidRDefault="006F1AD3" w:rsidP="006F1AD3">
            <w:pPr>
              <w:pStyle w:val="TableTextS5"/>
              <w:tabs>
                <w:tab w:val="clear" w:pos="170"/>
                <w:tab w:val="left" w:pos="0"/>
              </w:tabs>
              <w:spacing w:before="10" w:after="10"/>
              <w:ind w:right="130" w:hanging="15"/>
              <w:rPr>
                <w:rStyle w:val="Tablefreq"/>
                <w:rFonts w:asciiTheme="minorHAnsi" w:hAnsiTheme="minorHAnsi" w:cstheme="minorHAnsi"/>
                <w:b w:val="0"/>
                <w:color w:val="auto"/>
                <w:sz w:val="18"/>
                <w:szCs w:val="18"/>
              </w:rPr>
            </w:pPr>
          </w:p>
          <w:p w14:paraId="6C942396" w14:textId="749E3DAD"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75B0FE4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Coast Stations in the NAVTEX service on 490 kHz; Res.339 applies. Transmission of navigational and meteorological warnings and urgent info for ships (NBDP telegraphy). Articles 31 and 52 apply.</w:t>
            </w:r>
          </w:p>
          <w:p w14:paraId="22188B6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A26112E" w14:textId="22A856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DDE0522" w14:textId="77777777" w:rsidTr="00C830E8">
        <w:trPr>
          <w:cantSplit/>
        </w:trPr>
        <w:tc>
          <w:tcPr>
            <w:tcW w:w="4077" w:type="dxa"/>
          </w:tcPr>
          <w:p w14:paraId="0977B09D"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495-505 kHz</w:t>
            </w:r>
          </w:p>
          <w:p w14:paraId="4FBF208B"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5.82C</w:t>
            </w:r>
          </w:p>
          <w:p w14:paraId="18C221C2" w14:textId="77777777" w:rsidR="006F1AD3" w:rsidRPr="00B2744D" w:rsidRDefault="006F1AD3" w:rsidP="006F1AD3">
            <w:pPr>
              <w:rPr>
                <w:rFonts w:cstheme="minorHAnsi"/>
                <w:b/>
                <w:bCs/>
                <w:sz w:val="18"/>
                <w:szCs w:val="18"/>
              </w:rPr>
            </w:pPr>
          </w:p>
        </w:tc>
        <w:tc>
          <w:tcPr>
            <w:tcW w:w="3969" w:type="dxa"/>
          </w:tcPr>
          <w:p w14:paraId="72506676"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495-505 kHz</w:t>
            </w:r>
          </w:p>
          <w:p w14:paraId="6A95CCD7" w14:textId="1177A146" w:rsidR="006F1AD3" w:rsidRPr="00B2744D" w:rsidRDefault="006F1AD3" w:rsidP="006F1AD3">
            <w:pPr>
              <w:rPr>
                <w:rFonts w:cstheme="minorHAnsi"/>
                <w:b/>
                <w:bCs/>
                <w:sz w:val="18"/>
                <w:szCs w:val="18"/>
              </w:rPr>
            </w:pPr>
            <w:r w:rsidRPr="00B2744D">
              <w:rPr>
                <w:rFonts w:cstheme="minorHAnsi"/>
                <w:sz w:val="18"/>
                <w:szCs w:val="18"/>
              </w:rPr>
              <w:t xml:space="preserve"> MARITIME MOBILE 5.82C</w:t>
            </w:r>
          </w:p>
        </w:tc>
        <w:tc>
          <w:tcPr>
            <w:tcW w:w="3119" w:type="dxa"/>
          </w:tcPr>
          <w:p w14:paraId="3572BD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Limited to radiotelegraphy</w:t>
            </w:r>
          </w:p>
          <w:p w14:paraId="0DD0D4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F77C1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GMDSS</w:t>
            </w:r>
          </w:p>
          <w:p w14:paraId="504FCA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184062"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safety information from coast stations</w:t>
            </w:r>
          </w:p>
          <w:p w14:paraId="5D6AA5B3" w14:textId="77777777" w:rsidR="006F1AD3" w:rsidRPr="00B2744D" w:rsidRDefault="006F1AD3" w:rsidP="006F1AD3">
            <w:pPr>
              <w:pStyle w:val="TableTextS5"/>
              <w:tabs>
                <w:tab w:val="clear" w:pos="170"/>
                <w:tab w:val="left" w:pos="0"/>
              </w:tabs>
              <w:spacing w:before="10" w:after="10"/>
              <w:ind w:right="130" w:hanging="28"/>
              <w:rPr>
                <w:rStyle w:val="CommentReference"/>
                <w:rFonts w:asciiTheme="minorHAnsi" w:hAnsiTheme="minorHAnsi"/>
                <w:lang w:val="en-GB"/>
              </w:rPr>
            </w:pPr>
          </w:p>
          <w:p w14:paraId="0FE04B3F" w14:textId="5F63A36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C80D5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Articles 31 and 52 apply</w:t>
            </w:r>
          </w:p>
          <w:p w14:paraId="459502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p w14:paraId="007DEF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B35C05" w14:textId="7A6AC43E"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international NAVDAT systems Rec. ITU-R M.2010 applies</w:t>
            </w:r>
          </w:p>
        </w:tc>
      </w:tr>
      <w:tr w:rsidR="006F1AD3" w:rsidRPr="00B2744D" w14:paraId="0C3C11BE" w14:textId="77777777" w:rsidTr="00C830E8">
        <w:trPr>
          <w:cantSplit/>
        </w:trPr>
        <w:tc>
          <w:tcPr>
            <w:tcW w:w="4077" w:type="dxa"/>
          </w:tcPr>
          <w:p w14:paraId="7781614A" w14:textId="77777777" w:rsidR="006F1AD3" w:rsidRPr="00D50851" w:rsidRDefault="006F1AD3" w:rsidP="006F1AD3">
            <w:pPr>
              <w:pStyle w:val="TableTextS5"/>
              <w:spacing w:before="30" w:after="30"/>
              <w:ind w:left="142"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lastRenderedPageBreak/>
              <w:t>505-526.5 kHz</w:t>
            </w:r>
          </w:p>
          <w:p w14:paraId="397E47B9" w14:textId="77777777" w:rsidR="006F1AD3" w:rsidRPr="00D50851" w:rsidRDefault="006F1AD3" w:rsidP="006F1AD3">
            <w:pPr>
              <w:pStyle w:val="TableTextS5"/>
              <w:tabs>
                <w:tab w:val="clear" w:pos="170"/>
                <w:tab w:val="left" w:pos="0"/>
              </w:tabs>
              <w:spacing w:before="30" w:after="30"/>
              <w:rPr>
                <w:rFonts w:asciiTheme="minorHAnsi" w:hAnsiTheme="minorHAnsi" w:cstheme="minorHAnsi"/>
                <w:sz w:val="18"/>
                <w:szCs w:val="18"/>
              </w:rPr>
            </w:pPr>
            <w:r w:rsidRPr="00D50851">
              <w:rPr>
                <w:rFonts w:asciiTheme="minorHAnsi" w:hAnsiTheme="minorHAnsi" w:cstheme="minorHAnsi"/>
                <w:sz w:val="18"/>
                <w:szCs w:val="18"/>
              </w:rPr>
              <w:t xml:space="preserve">MARITIME MOBILE  </w:t>
            </w:r>
            <w:r w:rsidRPr="00D50851">
              <w:rPr>
                <w:rStyle w:val="Artref"/>
                <w:rFonts w:asciiTheme="minorHAnsi" w:hAnsiTheme="minorHAnsi" w:cstheme="minorHAnsi"/>
                <w:color w:val="auto"/>
                <w:sz w:val="18"/>
                <w:szCs w:val="18"/>
              </w:rPr>
              <w:t>5.79  5.79A 5.84</w:t>
            </w:r>
          </w:p>
          <w:p w14:paraId="3C925701" w14:textId="77777777" w:rsidR="006F1AD3" w:rsidRPr="00D50851" w:rsidRDefault="006F1AD3" w:rsidP="006F1AD3">
            <w:pPr>
              <w:pStyle w:val="TableTextS5"/>
              <w:tabs>
                <w:tab w:val="clear" w:pos="170"/>
                <w:tab w:val="left" w:pos="0"/>
              </w:tabs>
              <w:spacing w:before="30" w:after="30"/>
              <w:rPr>
                <w:rFonts w:asciiTheme="minorHAnsi" w:hAnsiTheme="minorHAnsi" w:cstheme="minorHAnsi"/>
                <w:sz w:val="18"/>
                <w:szCs w:val="18"/>
              </w:rPr>
            </w:pPr>
            <w:r w:rsidRPr="00D50851">
              <w:rPr>
                <w:rFonts w:asciiTheme="minorHAnsi" w:hAnsiTheme="minorHAnsi" w:cstheme="minorHAnsi"/>
                <w:sz w:val="18"/>
                <w:szCs w:val="18"/>
              </w:rPr>
              <w:t>AERONAUTICAL RADIONAVIGATION</w:t>
            </w:r>
          </w:p>
          <w:p w14:paraId="4C42DE3E" w14:textId="77777777" w:rsidR="006F1AD3" w:rsidRPr="00D50851"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p>
        </w:tc>
        <w:tc>
          <w:tcPr>
            <w:tcW w:w="3969" w:type="dxa"/>
          </w:tcPr>
          <w:p w14:paraId="55209030" w14:textId="77777777" w:rsidR="006F1AD3" w:rsidRPr="00D50851" w:rsidRDefault="006F1AD3" w:rsidP="006F1AD3">
            <w:pPr>
              <w:pStyle w:val="TableTextS5"/>
              <w:spacing w:before="30" w:after="30"/>
              <w:ind w:left="142"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505-526.5 kHz</w:t>
            </w:r>
          </w:p>
          <w:p w14:paraId="5D485E92" w14:textId="77777777" w:rsidR="006F1AD3" w:rsidRPr="00D50851" w:rsidRDefault="006F1AD3" w:rsidP="006F1AD3">
            <w:pPr>
              <w:pStyle w:val="TableTextS5"/>
              <w:tabs>
                <w:tab w:val="clear" w:pos="170"/>
                <w:tab w:val="left" w:pos="0"/>
              </w:tabs>
              <w:spacing w:before="30" w:after="30"/>
              <w:rPr>
                <w:rFonts w:asciiTheme="minorHAnsi" w:hAnsiTheme="minorHAnsi" w:cstheme="minorHAnsi"/>
                <w:sz w:val="18"/>
                <w:szCs w:val="18"/>
              </w:rPr>
            </w:pPr>
            <w:r w:rsidRPr="00D50851">
              <w:rPr>
                <w:rFonts w:asciiTheme="minorHAnsi" w:hAnsiTheme="minorHAnsi" w:cstheme="minorHAnsi"/>
                <w:sz w:val="18"/>
                <w:szCs w:val="18"/>
              </w:rPr>
              <w:t xml:space="preserve">MARITIME MOBILE  </w:t>
            </w:r>
            <w:r w:rsidRPr="00D50851">
              <w:rPr>
                <w:rStyle w:val="Artref"/>
                <w:rFonts w:asciiTheme="minorHAnsi" w:hAnsiTheme="minorHAnsi" w:cstheme="minorHAnsi"/>
                <w:color w:val="auto"/>
                <w:sz w:val="18"/>
                <w:szCs w:val="18"/>
              </w:rPr>
              <w:t>5.79  5.79A 5.84</w:t>
            </w:r>
          </w:p>
          <w:p w14:paraId="3C60FEC6" w14:textId="77777777" w:rsidR="006F1AD3" w:rsidRPr="00D50851" w:rsidRDefault="006F1AD3" w:rsidP="006F1AD3">
            <w:pPr>
              <w:pStyle w:val="TableTextS5"/>
              <w:tabs>
                <w:tab w:val="clear" w:pos="170"/>
                <w:tab w:val="left" w:pos="0"/>
              </w:tabs>
              <w:spacing w:before="30" w:after="30"/>
              <w:rPr>
                <w:rFonts w:asciiTheme="minorHAnsi" w:hAnsiTheme="minorHAnsi" w:cstheme="minorHAnsi"/>
                <w:sz w:val="18"/>
                <w:szCs w:val="18"/>
              </w:rPr>
            </w:pPr>
            <w:r w:rsidRPr="00D50851">
              <w:rPr>
                <w:rFonts w:asciiTheme="minorHAnsi" w:hAnsiTheme="minorHAnsi" w:cstheme="minorHAnsi"/>
                <w:sz w:val="18"/>
                <w:szCs w:val="18"/>
              </w:rPr>
              <w:t>AERONAUTICAL RADIONAVIGATION</w:t>
            </w:r>
          </w:p>
          <w:p w14:paraId="3C54C844" w14:textId="77777777" w:rsidR="006F1AD3" w:rsidRPr="00D50851"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p>
        </w:tc>
        <w:tc>
          <w:tcPr>
            <w:tcW w:w="3119" w:type="dxa"/>
          </w:tcPr>
          <w:p w14:paraId="701AD5CE"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508944E8"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B93A715" w14:textId="3D2568E6"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5F36199E" w14:textId="0280AA9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Coast Stations in the NAVTEX service on 518 kHz; Res.339 applies. Articles 31 and 52 apply.</w:t>
            </w:r>
          </w:p>
          <w:p w14:paraId="3981A8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Under the MMS the use of the band 505-526.5 kHz is limited to radiotelegraphy.</w:t>
            </w:r>
          </w:p>
          <w:p w14:paraId="3E3C4B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A7D83F5" w14:textId="2A3693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6F979F1A" w14:textId="77777777" w:rsidTr="00C830E8">
        <w:trPr>
          <w:cantSplit/>
        </w:trPr>
        <w:tc>
          <w:tcPr>
            <w:tcW w:w="4077" w:type="dxa"/>
          </w:tcPr>
          <w:p w14:paraId="26BF98F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526.5-1 606.5 kHz</w:t>
            </w:r>
          </w:p>
          <w:p w14:paraId="1F5CF50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4CB1A656" w14:textId="4C301210"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5.87 5.87A</w:t>
            </w:r>
          </w:p>
        </w:tc>
        <w:tc>
          <w:tcPr>
            <w:tcW w:w="3969" w:type="dxa"/>
          </w:tcPr>
          <w:p w14:paraId="6B31BC7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526.5-1 606.5  kHz</w:t>
            </w:r>
          </w:p>
          <w:p w14:paraId="6E17F419"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5647186B" w14:textId="27FC5F3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5.87[AddA8]</w:t>
            </w:r>
          </w:p>
        </w:tc>
        <w:tc>
          <w:tcPr>
            <w:tcW w:w="3119" w:type="dxa"/>
          </w:tcPr>
          <w:p w14:paraId="17DE8041" w14:textId="77777777" w:rsidR="006F1AD3" w:rsidRPr="00B2744D" w:rsidRDefault="006F1AD3" w:rsidP="006F1AD3">
            <w:pPr>
              <w:pStyle w:val="TableTextS5"/>
              <w:tabs>
                <w:tab w:val="clear" w:pos="170"/>
                <w:tab w:val="left" w:pos="-15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MW Sound broadcasting (526.5 1606.5 kHz)</w:t>
            </w:r>
          </w:p>
          <w:p w14:paraId="4DEAEFF7" w14:textId="77777777" w:rsidR="006F1AD3" w:rsidRPr="00B2744D" w:rsidRDefault="006F1AD3" w:rsidP="006F1AD3">
            <w:pPr>
              <w:pStyle w:val="TableTextS5"/>
              <w:tabs>
                <w:tab w:val="clear" w:pos="170"/>
                <w:tab w:val="left" w:pos="-157"/>
              </w:tabs>
              <w:spacing w:before="10" w:after="10"/>
              <w:ind w:right="130"/>
              <w:rPr>
                <w:rStyle w:val="Tablefreq"/>
                <w:rFonts w:asciiTheme="minorHAnsi" w:hAnsiTheme="minorHAnsi" w:cstheme="minorHAnsi"/>
                <w:b w:val="0"/>
                <w:color w:val="auto"/>
                <w:sz w:val="18"/>
                <w:szCs w:val="18"/>
                <w:lang w:val="en-GB"/>
              </w:rPr>
            </w:pPr>
          </w:p>
          <w:p w14:paraId="00809F49" w14:textId="4904B2F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4529E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Frequency assignment Plan (GE75) applies</w:t>
            </w:r>
          </w:p>
          <w:p w14:paraId="009A36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6B61E6" w14:textId="3716C4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BAB7F3E" w14:textId="77777777" w:rsidTr="00C830E8">
        <w:trPr>
          <w:cantSplit/>
        </w:trPr>
        <w:tc>
          <w:tcPr>
            <w:tcW w:w="4077" w:type="dxa"/>
          </w:tcPr>
          <w:p w14:paraId="0D3D4E5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1 606.5-1 625 kHz</w:t>
            </w:r>
          </w:p>
          <w:p w14:paraId="03F2EED2"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C09CE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0D4FD649"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523A12B0" w14:textId="4ADC60D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969" w:type="dxa"/>
          </w:tcPr>
          <w:p w14:paraId="037D2741"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1 606.5-1 625 kHz</w:t>
            </w:r>
          </w:p>
          <w:p w14:paraId="73578CBA"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BEAA8B"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2DA14A6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18EBD2D7" w14:textId="1FB0E65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6081FD39"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75DC52D3"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20626C74"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Land mobile communications</w:t>
            </w:r>
          </w:p>
          <w:p w14:paraId="7AE76518"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2A0440F9" w14:textId="1A1E4A73" w:rsidR="006F1AD3" w:rsidRPr="00B2744D" w:rsidRDefault="006F1AD3" w:rsidP="006F1AD3">
            <w:pPr>
              <w:pStyle w:val="TableTextS5"/>
              <w:tabs>
                <w:tab w:val="clear" w:pos="170"/>
                <w:tab w:val="left" w:pos="-15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03D5326" w14:textId="171AD38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C232008" w14:textId="77777777" w:rsidTr="00C830E8">
        <w:trPr>
          <w:cantSplit/>
        </w:trPr>
        <w:tc>
          <w:tcPr>
            <w:tcW w:w="4077" w:type="dxa"/>
          </w:tcPr>
          <w:p w14:paraId="6A90C3F9"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1 625-1 635 kHz</w:t>
            </w:r>
          </w:p>
          <w:p w14:paraId="4EBB050B"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184BAB44" w14:textId="77BD4BD0"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5.93</w:t>
            </w:r>
          </w:p>
        </w:tc>
        <w:tc>
          <w:tcPr>
            <w:tcW w:w="3969" w:type="dxa"/>
          </w:tcPr>
          <w:p w14:paraId="34125C14"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1 625-1 635 kHz</w:t>
            </w:r>
          </w:p>
          <w:p w14:paraId="3F634C4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29F61C82" w14:textId="5F72E210"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5.93[AddA2]</w:t>
            </w:r>
          </w:p>
        </w:tc>
        <w:tc>
          <w:tcPr>
            <w:tcW w:w="3119" w:type="dxa"/>
          </w:tcPr>
          <w:p w14:paraId="555773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16F9C09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B061AB" w14:textId="065E5A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69FD109" w14:textId="6CB5DA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4A1BE97" w14:textId="77777777" w:rsidTr="00C830E8">
        <w:trPr>
          <w:cantSplit/>
        </w:trPr>
        <w:tc>
          <w:tcPr>
            <w:tcW w:w="4077" w:type="dxa"/>
          </w:tcPr>
          <w:p w14:paraId="6C1960E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1 635-1 800 kHz</w:t>
            </w:r>
          </w:p>
          <w:p w14:paraId="24A8352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40CA0FD"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5388F91A"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2288F4C8" w14:textId="48C94990"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5.92 5.96</w:t>
            </w:r>
          </w:p>
        </w:tc>
        <w:tc>
          <w:tcPr>
            <w:tcW w:w="3969" w:type="dxa"/>
          </w:tcPr>
          <w:p w14:paraId="6D18017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1 635-1 800 kHz</w:t>
            </w:r>
          </w:p>
          <w:p w14:paraId="4CFCF823"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FC842B0"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60B329F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7B2356F2" w14:textId="545D9BE8"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2632EF72"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0B18ABEE"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C886FD3"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Land mobile communications</w:t>
            </w:r>
          </w:p>
          <w:p w14:paraId="2936CB7E"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5CB8E42" w14:textId="362972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D1D35B2" w14:textId="6F1858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A64B690" w14:textId="77777777" w:rsidTr="00C830E8">
        <w:trPr>
          <w:cantSplit/>
        </w:trPr>
        <w:tc>
          <w:tcPr>
            <w:tcW w:w="4077" w:type="dxa"/>
          </w:tcPr>
          <w:p w14:paraId="14BC8376"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1 800-1 810 kHz</w:t>
            </w:r>
          </w:p>
          <w:p w14:paraId="54E7BC39" w14:textId="77777777" w:rsidR="00324CDC"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113AC0BF" w14:textId="4CCC4E61"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5.93</w:t>
            </w:r>
            <w:r w:rsidRPr="00B2744D">
              <w:rPr>
                <w:rStyle w:val="Artref"/>
                <w:rFonts w:asciiTheme="minorHAnsi" w:hAnsiTheme="minorHAnsi" w:cstheme="minorHAnsi"/>
                <w:color w:val="auto"/>
                <w:sz w:val="18"/>
                <w:szCs w:val="18"/>
                <w:lang w:val="en-GB"/>
              </w:rPr>
              <w:tab/>
            </w:r>
          </w:p>
        </w:tc>
        <w:tc>
          <w:tcPr>
            <w:tcW w:w="3969" w:type="dxa"/>
          </w:tcPr>
          <w:p w14:paraId="2D88672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1 800-1 810 kHz</w:t>
            </w:r>
          </w:p>
          <w:p w14:paraId="24E200FD" w14:textId="77777777" w:rsidR="00324CDC"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16010EAB" w14:textId="592CC081"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5.93[AddA2]</w:t>
            </w:r>
          </w:p>
        </w:tc>
        <w:tc>
          <w:tcPr>
            <w:tcW w:w="3119" w:type="dxa"/>
          </w:tcPr>
          <w:p w14:paraId="2A24D4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620207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19C8133" w14:textId="02F856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C155B85" w14:textId="0C0D5A8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07B7EF4" w14:textId="77777777" w:rsidTr="00C830E8">
        <w:trPr>
          <w:cantSplit/>
        </w:trPr>
        <w:tc>
          <w:tcPr>
            <w:tcW w:w="4077" w:type="dxa"/>
          </w:tcPr>
          <w:p w14:paraId="5CC22F94"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1 810-1 850 kHz</w:t>
            </w:r>
          </w:p>
          <w:p w14:paraId="20A831E9"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9FBDEEA" w14:textId="3C2453B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5.98 5.99 5.100</w:t>
            </w:r>
          </w:p>
        </w:tc>
        <w:tc>
          <w:tcPr>
            <w:tcW w:w="3969" w:type="dxa"/>
          </w:tcPr>
          <w:p w14:paraId="6DA5839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1 810-1 850 kHz</w:t>
            </w:r>
          </w:p>
          <w:p w14:paraId="01B547B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EA381C9" w14:textId="58ACDA1D"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5.98[</w:t>
            </w:r>
            <w:r w:rsidR="00976DBD" w:rsidRPr="00B2744D">
              <w:rPr>
                <w:rStyle w:val="Artref"/>
                <w:rFonts w:asciiTheme="minorHAnsi" w:hAnsiTheme="minorHAnsi" w:cstheme="minorHAnsi"/>
                <w:color w:val="auto"/>
                <w:sz w:val="18"/>
                <w:szCs w:val="18"/>
                <w:u w:val="single"/>
                <w:lang w:val="en-GB"/>
              </w:rPr>
              <w:t>AltA7</w:t>
            </w:r>
            <w:r w:rsidRPr="00B2744D">
              <w:rPr>
                <w:rStyle w:val="Artref"/>
                <w:rFonts w:asciiTheme="minorHAnsi" w:hAnsiTheme="minorHAnsi" w:cstheme="minorHAnsi"/>
                <w:color w:val="auto"/>
                <w:sz w:val="18"/>
                <w:szCs w:val="18"/>
                <w:u w:val="single"/>
                <w:lang w:val="en-GB"/>
              </w:rPr>
              <w:t xml:space="preserve">] </w:t>
            </w:r>
            <w:r w:rsidRPr="00B2744D">
              <w:rPr>
                <w:rStyle w:val="Artref"/>
                <w:rFonts w:asciiTheme="minorHAnsi" w:hAnsiTheme="minorHAnsi" w:cstheme="minorHAnsi"/>
                <w:color w:val="auto"/>
                <w:sz w:val="18"/>
                <w:szCs w:val="18"/>
                <w:lang w:val="en-GB"/>
              </w:rPr>
              <w:t>5.99</w:t>
            </w:r>
            <w:r w:rsidRPr="00B2744D">
              <w:rPr>
                <w:rStyle w:val="Artref"/>
                <w:rFonts w:asciiTheme="minorHAnsi" w:hAnsiTheme="minorHAnsi" w:cstheme="minorHAnsi"/>
                <w:color w:val="auto"/>
                <w:sz w:val="18"/>
                <w:szCs w:val="18"/>
                <w:u w:val="single"/>
                <w:lang w:val="en-GB"/>
              </w:rPr>
              <w:t>[AddA3]</w:t>
            </w:r>
            <w:r w:rsidRPr="00B2744D">
              <w:rPr>
                <w:rStyle w:val="Artref"/>
                <w:rFonts w:asciiTheme="minorHAnsi" w:hAnsiTheme="minorHAnsi" w:cstheme="minorHAnsi"/>
                <w:color w:val="auto"/>
                <w:sz w:val="18"/>
                <w:szCs w:val="18"/>
                <w:lang w:val="en-GB"/>
              </w:rPr>
              <w:t xml:space="preserve"> 5.100</w:t>
            </w:r>
          </w:p>
        </w:tc>
        <w:tc>
          <w:tcPr>
            <w:tcW w:w="3119" w:type="dxa"/>
          </w:tcPr>
          <w:p w14:paraId="711E9246"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Amateur communications</w:t>
            </w:r>
          </w:p>
          <w:p w14:paraId="3CDE8250"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1B6E080" w14:textId="3F3A0CB5"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2FCF584E" w14:textId="310646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718B309" w14:textId="77777777" w:rsidTr="00C830E8">
        <w:trPr>
          <w:cantSplit/>
        </w:trPr>
        <w:tc>
          <w:tcPr>
            <w:tcW w:w="4077" w:type="dxa"/>
          </w:tcPr>
          <w:p w14:paraId="49994054"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1 850-2 000 kHz</w:t>
            </w:r>
          </w:p>
          <w:p w14:paraId="1745AB1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C22DC8"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5B63606" w14:textId="42633EF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5.92 5.96 5.103</w:t>
            </w:r>
          </w:p>
        </w:tc>
        <w:tc>
          <w:tcPr>
            <w:tcW w:w="3969" w:type="dxa"/>
          </w:tcPr>
          <w:p w14:paraId="7473D72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1 850-2 000 kHz</w:t>
            </w:r>
          </w:p>
          <w:p w14:paraId="1B13022A"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346C1E0" w14:textId="77777777" w:rsidR="006F1AD3" w:rsidRPr="00B2744D" w:rsidRDefault="006F1AD3" w:rsidP="006F1AD3">
            <w:pPr>
              <w:pStyle w:val="TableTextS5"/>
              <w:tabs>
                <w:tab w:val="clear" w:pos="170"/>
                <w:tab w:val="left" w:pos="0"/>
              </w:tabs>
              <w:ind w:left="-18" w:right="130"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A436F8D" w14:textId="0C888632"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6C90DB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0C33F0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1B594D" w14:textId="3F8B67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C3DBA17" w14:textId="6202ED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532BF9F" w14:textId="77777777" w:rsidTr="00C830E8">
        <w:trPr>
          <w:cantSplit/>
        </w:trPr>
        <w:tc>
          <w:tcPr>
            <w:tcW w:w="4077" w:type="dxa"/>
          </w:tcPr>
          <w:p w14:paraId="36EE3CCF"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2 000-2 025 kHz</w:t>
            </w:r>
          </w:p>
          <w:p w14:paraId="6C9FA963"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323326"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81ACE91" w14:textId="54E1202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969" w:type="dxa"/>
          </w:tcPr>
          <w:p w14:paraId="5B9A7E55"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2 000-2 025 kHz</w:t>
            </w:r>
          </w:p>
          <w:p w14:paraId="50ED75B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0CAE552" w14:textId="77777777" w:rsidR="006F1AD3" w:rsidRPr="00B2744D" w:rsidRDefault="006F1AD3" w:rsidP="006F1AD3">
            <w:pPr>
              <w:pStyle w:val="TableTextS5"/>
              <w:tabs>
                <w:tab w:val="clear" w:pos="170"/>
                <w:tab w:val="left" w:pos="72"/>
              </w:tabs>
              <w:ind w:left="-18" w:right="130"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7737C0D" w14:textId="42CC58D3"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34786E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0B4406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46ABD5D" w14:textId="4BAD361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DEF6CEE" w14:textId="4F0149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AE84DDE" w14:textId="77777777" w:rsidTr="00C830E8">
        <w:trPr>
          <w:cantSplit/>
        </w:trPr>
        <w:tc>
          <w:tcPr>
            <w:tcW w:w="4077" w:type="dxa"/>
          </w:tcPr>
          <w:p w14:paraId="1D00201B"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2 025-2 045 kHz</w:t>
            </w:r>
          </w:p>
          <w:p w14:paraId="28DC7936"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D22D872"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CD6605C"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r w:rsidRPr="00B2744D">
              <w:rPr>
                <w:rStyle w:val="Artref"/>
                <w:rFonts w:asciiTheme="minorHAnsi" w:hAnsiTheme="minorHAnsi" w:cstheme="minorHAnsi"/>
                <w:color w:val="auto"/>
                <w:sz w:val="18"/>
                <w:szCs w:val="18"/>
                <w:lang w:val="en-GB"/>
              </w:rPr>
              <w:t>5.104</w:t>
            </w:r>
          </w:p>
          <w:p w14:paraId="592963CD" w14:textId="373B862F"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5.92 5.103 </w:t>
            </w:r>
          </w:p>
        </w:tc>
        <w:tc>
          <w:tcPr>
            <w:tcW w:w="3969" w:type="dxa"/>
          </w:tcPr>
          <w:p w14:paraId="01978DF9"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2 025-2 045 kHz</w:t>
            </w:r>
          </w:p>
          <w:p w14:paraId="2E2E3537"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BC5BD1"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E1B4849"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r w:rsidRPr="00B2744D">
              <w:rPr>
                <w:rStyle w:val="Artref"/>
                <w:rFonts w:asciiTheme="minorHAnsi" w:hAnsiTheme="minorHAnsi" w:cstheme="minorHAnsi"/>
                <w:color w:val="auto"/>
                <w:sz w:val="18"/>
                <w:szCs w:val="18"/>
                <w:lang w:val="en-GB"/>
              </w:rPr>
              <w:t>5.104</w:t>
            </w:r>
          </w:p>
          <w:p w14:paraId="23E69C6C" w14:textId="77B11B9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5.92 5.103 </w:t>
            </w:r>
          </w:p>
        </w:tc>
        <w:tc>
          <w:tcPr>
            <w:tcW w:w="3119" w:type="dxa"/>
          </w:tcPr>
          <w:p w14:paraId="607B7E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7C9F22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0B92C1" w14:textId="000B70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409E6CF" w14:textId="51EE9E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4EFD771" w14:textId="77777777" w:rsidTr="00C830E8">
        <w:trPr>
          <w:cantSplit/>
        </w:trPr>
        <w:tc>
          <w:tcPr>
            <w:tcW w:w="4077" w:type="dxa"/>
          </w:tcPr>
          <w:p w14:paraId="0028C386"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2 045-2 160 kHz</w:t>
            </w:r>
          </w:p>
          <w:p w14:paraId="36E1AB5F"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781E2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D2885D8"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204630B3" w14:textId="56A38F9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969" w:type="dxa"/>
          </w:tcPr>
          <w:p w14:paraId="5BC8E282"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2 045-2 160 kHz</w:t>
            </w:r>
          </w:p>
          <w:p w14:paraId="44A66DB8"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FCBF32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0E3CDC3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3FC70F61" w14:textId="4FD80B48"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2E35AD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5C5E8F6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B12E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524360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A5D999" w14:textId="7DCDCDC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F99A8DC" w14:textId="5B5B476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A8E338B" w14:textId="77777777" w:rsidTr="00C830E8">
        <w:trPr>
          <w:cantSplit/>
        </w:trPr>
        <w:tc>
          <w:tcPr>
            <w:tcW w:w="4077" w:type="dxa"/>
          </w:tcPr>
          <w:p w14:paraId="0C5C029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2 160-2 170 kHz</w:t>
            </w:r>
          </w:p>
          <w:p w14:paraId="40DCED78"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60BF553" w14:textId="768EE36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5.93 5.107</w:t>
            </w:r>
          </w:p>
        </w:tc>
        <w:tc>
          <w:tcPr>
            <w:tcW w:w="3969" w:type="dxa"/>
          </w:tcPr>
          <w:p w14:paraId="62B75D0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2 160-2 170 kHz</w:t>
            </w:r>
          </w:p>
          <w:p w14:paraId="2F77E72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3CF3F87" w14:textId="25EC6DD6"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5.93</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shd w:val="clear" w:color="auto" w:fill="FFFFFF"/>
                <w:lang w:val="en-GB"/>
              </w:rPr>
              <w:t>5.107</w:t>
            </w:r>
            <w:r w:rsidRPr="00B2744D">
              <w:rPr>
                <w:rStyle w:val="Artref"/>
                <w:rFonts w:asciiTheme="minorHAnsi" w:hAnsiTheme="minorHAnsi" w:cstheme="minorHAnsi"/>
                <w:color w:val="auto"/>
                <w:sz w:val="18"/>
                <w:szCs w:val="18"/>
                <w:u w:val="single"/>
                <w:lang w:val="en-GB"/>
              </w:rPr>
              <w:t>[AddA5]</w:t>
            </w:r>
          </w:p>
        </w:tc>
        <w:tc>
          <w:tcPr>
            <w:tcW w:w="3119" w:type="dxa"/>
          </w:tcPr>
          <w:p w14:paraId="7A3E5EF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45CE1A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0C4F7BC" w14:textId="0EE401C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F60AB09" w14:textId="5C23F4B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5ED2148" w14:textId="77777777" w:rsidTr="00C830E8">
        <w:trPr>
          <w:cantSplit/>
        </w:trPr>
        <w:tc>
          <w:tcPr>
            <w:tcW w:w="4077" w:type="dxa"/>
          </w:tcPr>
          <w:p w14:paraId="2522C87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2 170-2 173.5 kHz</w:t>
            </w:r>
          </w:p>
          <w:p w14:paraId="6BDF1F7D" w14:textId="42720427"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2B16347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2 170-2 173.5 kHz</w:t>
            </w:r>
          </w:p>
          <w:p w14:paraId="69C7FCA9" w14:textId="0DE7B37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0CDBB358"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637C00C5"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3834E225" w14:textId="2736828C"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5FD47DDB" w14:textId="713B0DC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8497A9E" w14:textId="77777777" w:rsidTr="00C830E8">
        <w:trPr>
          <w:cantSplit/>
        </w:trPr>
        <w:tc>
          <w:tcPr>
            <w:tcW w:w="4077" w:type="dxa"/>
          </w:tcPr>
          <w:p w14:paraId="05F1B29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2 173.5-2 190.5 kHz</w:t>
            </w:r>
          </w:p>
          <w:p w14:paraId="245C8D9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(distress and calling)</w:t>
            </w:r>
          </w:p>
          <w:p w14:paraId="1D6C1DFE" w14:textId="0DAFB73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5.108 5.109 5.110 5.111</w:t>
            </w:r>
          </w:p>
        </w:tc>
        <w:tc>
          <w:tcPr>
            <w:tcW w:w="3969" w:type="dxa"/>
          </w:tcPr>
          <w:p w14:paraId="2913792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2 173.5-2 190.5 kHz</w:t>
            </w:r>
          </w:p>
          <w:p w14:paraId="6B1C1A1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(distress and calling)</w:t>
            </w:r>
          </w:p>
          <w:p w14:paraId="57C76420" w14:textId="302202C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5.108 </w:t>
            </w:r>
            <w:r w:rsidRPr="00B2744D">
              <w:rPr>
                <w:rStyle w:val="Artref"/>
                <w:rFonts w:asciiTheme="minorHAnsi" w:hAnsiTheme="minorHAnsi" w:cstheme="minorHAnsi"/>
                <w:color w:val="auto"/>
                <w:sz w:val="18"/>
                <w:szCs w:val="18"/>
                <w:lang w:val="en-GB"/>
              </w:rPr>
              <w:t xml:space="preserve">5.109 5.110 </w:t>
            </w: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23D07F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2 182 kHz is an international distress and calling frequency for radiotelephony. </w:t>
            </w:r>
          </w:p>
          <w:p w14:paraId="10B8461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2 187.5 kHz – DSC for distress and calling</w:t>
            </w:r>
          </w:p>
          <w:p w14:paraId="0865AC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2 174.5 kHz – international distress frequency for NBDP telegraphy</w:t>
            </w:r>
          </w:p>
          <w:p w14:paraId="3F887A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7590B13" w14:textId="71C2E4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CCC08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Articles 31 and 52 applies </w:t>
            </w:r>
          </w:p>
          <w:p w14:paraId="1A6D46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E0A9D83" w14:textId="6D28EA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BBD5CE1" w14:textId="77777777" w:rsidTr="00C830E8">
        <w:trPr>
          <w:cantSplit/>
        </w:trPr>
        <w:tc>
          <w:tcPr>
            <w:tcW w:w="4077" w:type="dxa"/>
          </w:tcPr>
          <w:p w14:paraId="6AA0F90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2 190.5-2 194 kHz</w:t>
            </w:r>
          </w:p>
          <w:p w14:paraId="63611277" w14:textId="3C7D905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3816AEB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2 190.5-2 194 kHz</w:t>
            </w:r>
          </w:p>
          <w:p w14:paraId="1E0E522C" w14:textId="593AB31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3BF68F05"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7CD975B9"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26732DE3" w14:textId="3D86424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2BB43761" w14:textId="62A972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D77941E" w14:textId="77777777" w:rsidTr="00C830E8">
        <w:trPr>
          <w:cantSplit/>
        </w:trPr>
        <w:tc>
          <w:tcPr>
            <w:tcW w:w="4077" w:type="dxa"/>
          </w:tcPr>
          <w:p w14:paraId="4F7A341D"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2 194-2 300 kHz</w:t>
            </w:r>
          </w:p>
          <w:p w14:paraId="1E2E27FC"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BC0B427"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D73DCCB" w14:textId="5ACC32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5.92 5.103 5.112</w:t>
            </w:r>
          </w:p>
        </w:tc>
        <w:tc>
          <w:tcPr>
            <w:tcW w:w="3969" w:type="dxa"/>
          </w:tcPr>
          <w:p w14:paraId="66BC4B20"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2 194-2 300 kHz</w:t>
            </w:r>
          </w:p>
          <w:p w14:paraId="609AE6C9"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9496E5" w14:textId="77777777" w:rsidR="006F1AD3" w:rsidRPr="00B2744D" w:rsidRDefault="006F1AD3" w:rsidP="006F1AD3">
            <w:pPr>
              <w:pStyle w:val="TableTextS5"/>
              <w:tabs>
                <w:tab w:val="clear" w:pos="170"/>
              </w:tabs>
              <w:ind w:left="-18" w:right="130"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0EA2BE5" w14:textId="2C6D9BE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0403603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108EC9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CCF5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61EA4C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A2A2FE" w14:textId="748B94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453C9F5" w14:textId="29D7AF0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FE4F4D1" w14:textId="77777777" w:rsidTr="00C830E8">
        <w:trPr>
          <w:cantSplit/>
        </w:trPr>
        <w:tc>
          <w:tcPr>
            <w:tcW w:w="4077" w:type="dxa"/>
          </w:tcPr>
          <w:p w14:paraId="4D90BD2F"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2 300-2 498 kHz</w:t>
            </w:r>
          </w:p>
          <w:p w14:paraId="44B683F3"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8F0CCE2"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8F0B825" w14:textId="77777777" w:rsidR="006F1AD3" w:rsidRPr="00B2744D" w:rsidRDefault="006F1AD3" w:rsidP="006F1AD3">
            <w:pPr>
              <w:pStyle w:val="TableTextS5"/>
              <w:tabs>
                <w:tab w:val="clear" w:pos="170"/>
              </w:tabs>
              <w:ind w:left="142" w:right="130"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p w14:paraId="706BE2DA" w14:textId="05D52635"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5.103</w:t>
            </w:r>
          </w:p>
        </w:tc>
        <w:tc>
          <w:tcPr>
            <w:tcW w:w="3969" w:type="dxa"/>
          </w:tcPr>
          <w:p w14:paraId="5D276CA9"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2 300-2 498 kHz</w:t>
            </w:r>
          </w:p>
          <w:p w14:paraId="4C806C15"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BF2F8D"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29030D4" w14:textId="77777777" w:rsidR="006F1AD3" w:rsidRPr="00B2744D" w:rsidRDefault="006F1AD3" w:rsidP="006F1AD3">
            <w:pPr>
              <w:pStyle w:val="TableTextS5"/>
              <w:tabs>
                <w:tab w:val="clear" w:pos="170"/>
              </w:tabs>
              <w:ind w:left="142" w:right="130"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p w14:paraId="75EAC70B" w14:textId="30AE118E"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5.103</w:t>
            </w:r>
          </w:p>
        </w:tc>
        <w:tc>
          <w:tcPr>
            <w:tcW w:w="3119" w:type="dxa"/>
          </w:tcPr>
          <w:p w14:paraId="20E434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6DC1C9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E6AE5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25E6D5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AE2E8F5" w14:textId="23A3F26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39671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 for broadcasting</w:t>
            </w:r>
          </w:p>
          <w:p w14:paraId="1D814B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7E0FD17F" w14:textId="043E34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E7817EC" w14:textId="77777777" w:rsidTr="00C830E8">
        <w:trPr>
          <w:cantSplit/>
        </w:trPr>
        <w:tc>
          <w:tcPr>
            <w:tcW w:w="4077" w:type="dxa"/>
          </w:tcPr>
          <w:p w14:paraId="603ABB08" w14:textId="77777777"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2 498-2 501 kHz</w:t>
            </w:r>
          </w:p>
          <w:p w14:paraId="789140FB" w14:textId="48261D50" w:rsidR="006F1AD3" w:rsidRPr="00B2744D" w:rsidRDefault="006F1AD3" w:rsidP="006F1AD3">
            <w:pPr>
              <w:pStyle w:val="TableTextS5"/>
              <w:tabs>
                <w:tab w:val="clear" w:pos="170"/>
              </w:tabs>
              <w:ind w:left="142" w:right="130" w:hanging="142"/>
              <w:rPr>
                <w:rFonts w:asciiTheme="minorHAnsi" w:hAnsiTheme="minorHAnsi"/>
                <w:b/>
                <w:lang w:val="en-GB"/>
              </w:rPr>
            </w:pPr>
            <w:r w:rsidRPr="00B2744D">
              <w:rPr>
                <w:rFonts w:asciiTheme="minorHAnsi" w:hAnsiTheme="minorHAnsi" w:cstheme="minorHAnsi"/>
                <w:sz w:val="18"/>
                <w:szCs w:val="18"/>
                <w:lang w:val="en-GB"/>
              </w:rPr>
              <w:t>STANDARD FREQUENCY AND TIME SIGNAL (2 500 kHz)</w:t>
            </w:r>
          </w:p>
        </w:tc>
        <w:tc>
          <w:tcPr>
            <w:tcW w:w="3969" w:type="dxa"/>
          </w:tcPr>
          <w:p w14:paraId="793F661E" w14:textId="77777777"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2 498-2 501 kHz</w:t>
            </w:r>
          </w:p>
          <w:p w14:paraId="7776C88E" w14:textId="581C3FE1" w:rsidR="006F1AD3" w:rsidRPr="00B2744D" w:rsidRDefault="006F1AD3" w:rsidP="006F1AD3">
            <w:pPr>
              <w:pStyle w:val="TableTextS5"/>
              <w:tabs>
                <w:tab w:val="clear" w:pos="170"/>
              </w:tabs>
              <w:ind w:left="142" w:right="130" w:hanging="142"/>
              <w:rPr>
                <w:rFonts w:asciiTheme="minorHAnsi" w:hAnsiTheme="minorHAnsi"/>
                <w:b/>
                <w:lang w:val="en-GB"/>
              </w:rPr>
            </w:pPr>
            <w:r w:rsidRPr="00B2744D">
              <w:rPr>
                <w:rFonts w:asciiTheme="minorHAnsi" w:hAnsiTheme="minorHAnsi" w:cstheme="minorHAnsi"/>
                <w:sz w:val="18"/>
                <w:szCs w:val="18"/>
                <w:lang w:val="en-GB"/>
              </w:rPr>
              <w:t>STANDARD FREQUENCY AND TIME SIGNAL (2 500 kHz)</w:t>
            </w:r>
          </w:p>
        </w:tc>
        <w:tc>
          <w:tcPr>
            <w:tcW w:w="3119" w:type="dxa"/>
          </w:tcPr>
          <w:p w14:paraId="22F8D4AB" w14:textId="2391B93F" w:rsidR="006F1AD3" w:rsidRPr="00B2744D" w:rsidRDefault="006F1AD3" w:rsidP="006F1AD3">
            <w:pPr>
              <w:pStyle w:val="TableTextS5"/>
              <w:tabs>
                <w:tab w:val="clear" w:pos="170"/>
                <w:tab w:val="left" w:pos="0"/>
              </w:tabs>
              <w:spacing w:before="10" w:after="10"/>
              <w:ind w:right="130" w:hanging="28"/>
              <w:rPr>
                <w:rFonts w:asciiTheme="minorHAnsi" w:hAnsiTheme="minorHAnsi"/>
                <w:lang w:val="en-GB"/>
              </w:rPr>
            </w:pPr>
            <w:r w:rsidRPr="00B2744D">
              <w:rPr>
                <w:rFonts w:asciiTheme="minorHAnsi" w:hAnsiTheme="minorHAnsi"/>
                <w:lang w:val="en-GB"/>
              </w:rPr>
              <w:t>Inductive SRD applications (148.5 - 5000 kHz)</w:t>
            </w:r>
          </w:p>
        </w:tc>
        <w:tc>
          <w:tcPr>
            <w:tcW w:w="2929" w:type="dxa"/>
          </w:tcPr>
          <w:p w14:paraId="287C73D0"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sz w:val="18"/>
                <w:lang w:val="en-GB"/>
              </w:rPr>
            </w:pPr>
            <w:r w:rsidRPr="00B2744D">
              <w:rPr>
                <w:rFonts w:asciiTheme="minorHAnsi" w:hAnsiTheme="minorHAnsi"/>
                <w:sz w:val="18"/>
                <w:lang w:val="en-GB"/>
              </w:rPr>
              <w:t>Article 26 applies</w:t>
            </w:r>
          </w:p>
          <w:p w14:paraId="4973C8CE"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sz w:val="18"/>
                <w:lang w:val="en-GB"/>
              </w:rPr>
            </w:pPr>
          </w:p>
          <w:p w14:paraId="3F0358F2" w14:textId="79EB634B" w:rsidR="006F1AD3" w:rsidRPr="00B2744D" w:rsidRDefault="006F1AD3" w:rsidP="006F1AD3">
            <w:pPr>
              <w:pStyle w:val="TableTextS5"/>
              <w:tabs>
                <w:tab w:val="clear" w:pos="170"/>
                <w:tab w:val="left" w:pos="0"/>
              </w:tabs>
              <w:spacing w:before="10" w:after="10"/>
              <w:ind w:right="130" w:hanging="28"/>
              <w:rPr>
                <w:rFonts w:asciiTheme="minorHAnsi" w:hAnsiTheme="minorHAnsi"/>
                <w:lang w:val="en-GB"/>
              </w:rPr>
            </w:pPr>
            <w:r w:rsidRPr="00B2744D">
              <w:rPr>
                <w:rFonts w:asciiTheme="minorHAnsi" w:hAnsiTheme="minorHAnsi"/>
                <w:sz w:val="18"/>
                <w:lang w:val="en-GB"/>
              </w:rPr>
              <w:t>Inductive SRD: ETSI EN 300 330 (magnetic field -15 dBµA/m @ 10m)</w:t>
            </w:r>
          </w:p>
        </w:tc>
      </w:tr>
      <w:tr w:rsidR="006F1AD3" w:rsidRPr="00B2744D" w14:paraId="57BEE2B6" w14:textId="77777777" w:rsidTr="00C830E8">
        <w:trPr>
          <w:cantSplit/>
        </w:trPr>
        <w:tc>
          <w:tcPr>
            <w:tcW w:w="4077" w:type="dxa"/>
          </w:tcPr>
          <w:p w14:paraId="510C39C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2 501-2 502 kHz</w:t>
            </w:r>
          </w:p>
          <w:p w14:paraId="5D127DE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2320F718" w14:textId="29761B75"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330824F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2 501-2 502 kHz</w:t>
            </w:r>
          </w:p>
          <w:p w14:paraId="5A7F83FA"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42B425EA" w14:textId="68F70302"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141F65D1" w14:textId="673B40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(148.5-5000 kHz)</w:t>
            </w:r>
          </w:p>
        </w:tc>
        <w:tc>
          <w:tcPr>
            <w:tcW w:w="2929" w:type="dxa"/>
          </w:tcPr>
          <w:p w14:paraId="67342FA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581523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1391B44E" w14:textId="3E0F805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F4CBDAB" w14:textId="77777777" w:rsidTr="00C830E8">
        <w:trPr>
          <w:cantSplit/>
        </w:trPr>
        <w:tc>
          <w:tcPr>
            <w:tcW w:w="4077" w:type="dxa"/>
          </w:tcPr>
          <w:p w14:paraId="5E151C24"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2 502-2 625 kHz</w:t>
            </w:r>
          </w:p>
          <w:p w14:paraId="6AE574CE"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FBEF9F8"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C9F53B7" w14:textId="5C8897F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5.92 5.103 5.114</w:t>
            </w:r>
          </w:p>
        </w:tc>
        <w:tc>
          <w:tcPr>
            <w:tcW w:w="3969" w:type="dxa"/>
          </w:tcPr>
          <w:p w14:paraId="7F3A4507"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2 502-2 625 kHz</w:t>
            </w:r>
          </w:p>
          <w:p w14:paraId="79771221"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FF6E1A"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075BA167" w14:textId="4D2FCDD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3DF958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21CF745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AE90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79EB9F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4B9181" w14:textId="5F4C1E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B19FEB2" w14:textId="064A3F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4E9D17D" w14:textId="77777777" w:rsidTr="00C830E8">
        <w:trPr>
          <w:cantSplit/>
        </w:trPr>
        <w:tc>
          <w:tcPr>
            <w:tcW w:w="4077" w:type="dxa"/>
          </w:tcPr>
          <w:p w14:paraId="191658E4" w14:textId="77777777" w:rsidR="006F1AD3" w:rsidRPr="00D50851" w:rsidRDefault="006F1AD3" w:rsidP="006F1AD3">
            <w:pPr>
              <w:pStyle w:val="TableTextS5"/>
              <w:tabs>
                <w:tab w:val="clear" w:pos="170"/>
                <w:tab w:val="left" w:pos="142"/>
              </w:tabs>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2 625-2 650 kHz</w:t>
            </w:r>
          </w:p>
          <w:p w14:paraId="095CEA50" w14:textId="77777777" w:rsidR="006F1AD3" w:rsidRPr="00D50851" w:rsidRDefault="006F1AD3" w:rsidP="006F1AD3">
            <w:pPr>
              <w:pStyle w:val="TableTextS5"/>
              <w:tabs>
                <w:tab w:val="clear" w:pos="170"/>
                <w:tab w:val="left" w:pos="142"/>
              </w:tabs>
              <w:ind w:left="142" w:right="130" w:hanging="142"/>
              <w:rPr>
                <w:rFonts w:asciiTheme="minorHAnsi" w:hAnsiTheme="minorHAnsi" w:cstheme="minorHAnsi"/>
                <w:sz w:val="18"/>
                <w:szCs w:val="18"/>
              </w:rPr>
            </w:pPr>
            <w:r w:rsidRPr="00D50851">
              <w:rPr>
                <w:rFonts w:asciiTheme="minorHAnsi" w:hAnsiTheme="minorHAnsi" w:cstheme="minorHAnsi"/>
                <w:sz w:val="18"/>
                <w:szCs w:val="18"/>
              </w:rPr>
              <w:t>MARITIME MOBILE</w:t>
            </w:r>
          </w:p>
          <w:p w14:paraId="4C95BD7A" w14:textId="77777777" w:rsidR="006F1AD3" w:rsidRPr="00D50851" w:rsidRDefault="006F1AD3" w:rsidP="006F1AD3">
            <w:pPr>
              <w:pStyle w:val="TableTextS5"/>
              <w:tabs>
                <w:tab w:val="clear" w:pos="170"/>
                <w:tab w:val="left" w:pos="0"/>
              </w:tabs>
              <w:ind w:right="130"/>
              <w:rPr>
                <w:rFonts w:asciiTheme="minorHAnsi" w:hAnsiTheme="minorHAnsi" w:cstheme="minorHAnsi"/>
                <w:sz w:val="18"/>
                <w:szCs w:val="18"/>
              </w:rPr>
            </w:pPr>
            <w:r w:rsidRPr="00D50851">
              <w:rPr>
                <w:rFonts w:asciiTheme="minorHAnsi" w:hAnsiTheme="minorHAnsi" w:cstheme="minorHAnsi"/>
                <w:sz w:val="18"/>
                <w:szCs w:val="18"/>
              </w:rPr>
              <w:t>MARITIME RADIONAVIGATION</w:t>
            </w:r>
          </w:p>
          <w:p w14:paraId="552411F7" w14:textId="2792D6ED" w:rsidR="006F1AD3" w:rsidRPr="00D50851" w:rsidRDefault="006F1AD3" w:rsidP="006F1AD3">
            <w:pPr>
              <w:pStyle w:val="TableTextS5"/>
              <w:tabs>
                <w:tab w:val="clear" w:pos="170"/>
              </w:tabs>
              <w:ind w:left="142" w:right="130" w:hanging="142"/>
              <w:rPr>
                <w:rStyle w:val="Tablefreq"/>
                <w:rFonts w:asciiTheme="minorHAnsi" w:hAnsiTheme="minorHAnsi" w:cstheme="minorHAnsi"/>
                <w:color w:val="auto"/>
                <w:sz w:val="18"/>
                <w:szCs w:val="18"/>
              </w:rPr>
            </w:pPr>
            <w:r w:rsidRPr="00D50851">
              <w:rPr>
                <w:rStyle w:val="Artref"/>
                <w:rFonts w:asciiTheme="minorHAnsi" w:hAnsiTheme="minorHAnsi" w:cstheme="minorHAnsi"/>
                <w:color w:val="auto"/>
                <w:sz w:val="18"/>
                <w:szCs w:val="18"/>
              </w:rPr>
              <w:t>5.92</w:t>
            </w:r>
          </w:p>
        </w:tc>
        <w:tc>
          <w:tcPr>
            <w:tcW w:w="3969" w:type="dxa"/>
          </w:tcPr>
          <w:p w14:paraId="474C0143" w14:textId="77777777" w:rsidR="006F1AD3" w:rsidRPr="00D50851" w:rsidRDefault="006F1AD3" w:rsidP="006F1AD3">
            <w:pPr>
              <w:pStyle w:val="TableTextS5"/>
              <w:tabs>
                <w:tab w:val="clear" w:pos="170"/>
                <w:tab w:val="left" w:pos="142"/>
              </w:tabs>
              <w:ind w:left="142" w:right="130" w:hanging="142"/>
              <w:rPr>
                <w:rFonts w:asciiTheme="minorHAnsi" w:hAnsiTheme="minorHAnsi" w:cstheme="minorHAnsi"/>
                <w:sz w:val="18"/>
                <w:szCs w:val="18"/>
              </w:rPr>
            </w:pPr>
            <w:r w:rsidRPr="00D50851">
              <w:rPr>
                <w:rStyle w:val="Tablefreq"/>
                <w:rFonts w:asciiTheme="minorHAnsi" w:hAnsiTheme="minorHAnsi" w:cstheme="minorHAnsi"/>
                <w:color w:val="auto"/>
                <w:sz w:val="18"/>
                <w:szCs w:val="18"/>
              </w:rPr>
              <w:t>2 625-2 650 kHz</w:t>
            </w:r>
          </w:p>
          <w:p w14:paraId="49D945E6" w14:textId="77777777" w:rsidR="006F1AD3" w:rsidRPr="00D50851" w:rsidRDefault="006F1AD3" w:rsidP="006F1AD3">
            <w:pPr>
              <w:pStyle w:val="TableTextS5"/>
              <w:tabs>
                <w:tab w:val="clear" w:pos="170"/>
                <w:tab w:val="left" w:pos="142"/>
              </w:tabs>
              <w:ind w:left="142" w:right="130" w:hanging="142"/>
              <w:rPr>
                <w:rFonts w:asciiTheme="minorHAnsi" w:hAnsiTheme="minorHAnsi" w:cstheme="minorHAnsi"/>
                <w:sz w:val="18"/>
                <w:szCs w:val="18"/>
              </w:rPr>
            </w:pPr>
            <w:r w:rsidRPr="00D50851">
              <w:rPr>
                <w:rFonts w:asciiTheme="minorHAnsi" w:hAnsiTheme="minorHAnsi" w:cstheme="minorHAnsi"/>
                <w:sz w:val="18"/>
                <w:szCs w:val="18"/>
              </w:rPr>
              <w:t>MARITIME MOBILE</w:t>
            </w:r>
          </w:p>
          <w:p w14:paraId="2F5B6B3D" w14:textId="77777777" w:rsidR="006F1AD3" w:rsidRPr="00D50851" w:rsidRDefault="006F1AD3" w:rsidP="006F1AD3">
            <w:pPr>
              <w:pStyle w:val="TableTextS5"/>
              <w:tabs>
                <w:tab w:val="clear" w:pos="170"/>
                <w:tab w:val="left" w:pos="0"/>
              </w:tabs>
              <w:ind w:right="130"/>
              <w:rPr>
                <w:rFonts w:asciiTheme="minorHAnsi" w:hAnsiTheme="minorHAnsi" w:cstheme="minorHAnsi"/>
                <w:sz w:val="18"/>
                <w:szCs w:val="18"/>
              </w:rPr>
            </w:pPr>
            <w:r w:rsidRPr="00D50851">
              <w:rPr>
                <w:rFonts w:asciiTheme="minorHAnsi" w:hAnsiTheme="minorHAnsi" w:cstheme="minorHAnsi"/>
                <w:sz w:val="18"/>
                <w:szCs w:val="18"/>
              </w:rPr>
              <w:t>MARITIME RADIONAVIGATION</w:t>
            </w:r>
          </w:p>
          <w:p w14:paraId="63D210DD" w14:textId="612DBF1A" w:rsidR="006F1AD3" w:rsidRPr="00D50851" w:rsidRDefault="006F1AD3" w:rsidP="006F1AD3">
            <w:pPr>
              <w:pStyle w:val="TableTextS5"/>
              <w:tabs>
                <w:tab w:val="clear" w:pos="170"/>
              </w:tabs>
              <w:ind w:left="142" w:right="130" w:hanging="142"/>
              <w:rPr>
                <w:rStyle w:val="Tablefreq"/>
                <w:rFonts w:asciiTheme="minorHAnsi" w:hAnsiTheme="minorHAnsi" w:cstheme="minorHAnsi"/>
                <w:color w:val="auto"/>
                <w:sz w:val="18"/>
                <w:szCs w:val="18"/>
              </w:rPr>
            </w:pPr>
            <w:r w:rsidRPr="00D50851">
              <w:rPr>
                <w:rStyle w:val="Artref"/>
                <w:rFonts w:asciiTheme="minorHAnsi" w:hAnsiTheme="minorHAnsi" w:cstheme="minorHAnsi"/>
                <w:color w:val="auto"/>
                <w:sz w:val="18"/>
                <w:szCs w:val="18"/>
              </w:rPr>
              <w:t>5.92</w:t>
            </w:r>
          </w:p>
        </w:tc>
        <w:tc>
          <w:tcPr>
            <w:tcW w:w="3119" w:type="dxa"/>
          </w:tcPr>
          <w:p w14:paraId="33092E46"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Maritime mobile communications</w:t>
            </w:r>
          </w:p>
          <w:p w14:paraId="02410781"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0CDDC9DA" w14:textId="13C98BB3"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Inductive SRD applications (148.5 - 5000 kHz)</w:t>
            </w:r>
          </w:p>
        </w:tc>
        <w:tc>
          <w:tcPr>
            <w:tcW w:w="2929" w:type="dxa"/>
          </w:tcPr>
          <w:p w14:paraId="33956253" w14:textId="36010F7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6C66BD4" w14:textId="77777777" w:rsidTr="00C830E8">
        <w:trPr>
          <w:cantSplit/>
        </w:trPr>
        <w:tc>
          <w:tcPr>
            <w:tcW w:w="4077" w:type="dxa"/>
          </w:tcPr>
          <w:p w14:paraId="55237383"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2 650-2 850 kHz</w:t>
            </w:r>
          </w:p>
          <w:p w14:paraId="4C135E14"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E0CF7EA"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B09D245" w14:textId="728F8CE5"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969" w:type="dxa"/>
          </w:tcPr>
          <w:p w14:paraId="081D1293"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2 650-2 850 kHz</w:t>
            </w:r>
          </w:p>
          <w:p w14:paraId="5E5E3BBC"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0268D30"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2D472AA" w14:textId="420347E0"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12E923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14FA6E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6912B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67FFFF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3FB62E" w14:textId="62F4DA3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63CD50E" w14:textId="66656A9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B716072" w14:textId="77777777" w:rsidTr="00C830E8">
        <w:trPr>
          <w:cantSplit/>
        </w:trPr>
        <w:tc>
          <w:tcPr>
            <w:tcW w:w="4077" w:type="dxa"/>
          </w:tcPr>
          <w:p w14:paraId="278DDD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2 850-3 025 kHz</w:t>
            </w:r>
          </w:p>
          <w:p w14:paraId="087CA9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40A9C5D7" w14:textId="317DAEEB"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5.111 5.115</w:t>
            </w:r>
          </w:p>
        </w:tc>
        <w:tc>
          <w:tcPr>
            <w:tcW w:w="3969" w:type="dxa"/>
          </w:tcPr>
          <w:p w14:paraId="3DAC36C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2 850-3 025 kHz</w:t>
            </w:r>
          </w:p>
          <w:p w14:paraId="12BF309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4C17B108" w14:textId="4BB8BE37"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5.111 5.115</w:t>
            </w:r>
          </w:p>
        </w:tc>
        <w:tc>
          <w:tcPr>
            <w:tcW w:w="3119" w:type="dxa"/>
          </w:tcPr>
          <w:p w14:paraId="0966334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(R)</w:t>
            </w:r>
          </w:p>
          <w:p w14:paraId="30C8ED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3 023 kHz may be used under the MMS for search and rescue operations </w:t>
            </w:r>
          </w:p>
          <w:p w14:paraId="275E4D7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EF5746" w14:textId="67CF7A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DA2C0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Appendix 27 Allotment Plan applies </w:t>
            </w:r>
          </w:p>
          <w:p w14:paraId="07C687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4F3D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 31 applies </w:t>
            </w:r>
          </w:p>
          <w:p w14:paraId="09079D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FF3EA53" w14:textId="04376F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A15CC22" w14:textId="77777777" w:rsidTr="00C830E8">
        <w:trPr>
          <w:cantSplit/>
        </w:trPr>
        <w:tc>
          <w:tcPr>
            <w:tcW w:w="4077" w:type="dxa"/>
          </w:tcPr>
          <w:p w14:paraId="4145232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3 025-3 155 kHz</w:t>
            </w:r>
          </w:p>
          <w:p w14:paraId="3371A47C" w14:textId="14631B4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3919AFB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3 025-3 155 kHz</w:t>
            </w:r>
          </w:p>
          <w:p w14:paraId="29BFFACC" w14:textId="2977835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68F62B0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46DD42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5051E1B" w14:textId="3140664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EA098E6"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421660A2"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7060BBE9" w14:textId="6F85FF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3D94A1E" w14:textId="77777777" w:rsidTr="00C830E8">
        <w:trPr>
          <w:cantSplit/>
        </w:trPr>
        <w:tc>
          <w:tcPr>
            <w:tcW w:w="4077" w:type="dxa"/>
          </w:tcPr>
          <w:p w14:paraId="71FD66A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3 155-3 200 kHz</w:t>
            </w:r>
          </w:p>
          <w:p w14:paraId="2157AAA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39782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7C7F795" w14:textId="26C2E9E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5.116 5.117</w:t>
            </w:r>
          </w:p>
        </w:tc>
        <w:tc>
          <w:tcPr>
            <w:tcW w:w="3969" w:type="dxa"/>
          </w:tcPr>
          <w:p w14:paraId="1E93065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3 155-3 200 kHz</w:t>
            </w:r>
          </w:p>
          <w:p w14:paraId="096670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FF497E"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D71FB53" w14:textId="11B329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5.116 5.117</w:t>
            </w:r>
            <w:r w:rsidRPr="00B2744D">
              <w:rPr>
                <w:rStyle w:val="Artref"/>
                <w:rFonts w:asciiTheme="minorHAnsi" w:hAnsiTheme="minorHAnsi" w:cstheme="minorHAnsi"/>
                <w:color w:val="auto"/>
                <w:sz w:val="18"/>
                <w:szCs w:val="18"/>
                <w:u w:val="single"/>
                <w:lang w:val="en-GB"/>
              </w:rPr>
              <w:t>[AltA4]</w:t>
            </w:r>
          </w:p>
        </w:tc>
        <w:tc>
          <w:tcPr>
            <w:tcW w:w="3119" w:type="dxa"/>
          </w:tcPr>
          <w:p w14:paraId="215B9FE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5311DC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3C393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Applications </w:t>
            </w:r>
          </w:p>
          <w:p w14:paraId="746C51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A6EE1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0AD578DB" w14:textId="77777777" w:rsidR="006F1AD3" w:rsidRPr="00B2744D" w:rsidRDefault="006F1AD3" w:rsidP="006F1AD3">
            <w:pPr>
              <w:pStyle w:val="TableTextS5"/>
              <w:numPr>
                <w:ilvl w:val="0"/>
                <w:numId w:val="30"/>
              </w:numPr>
              <w:tabs>
                <w:tab w:val="clear" w:pos="170"/>
                <w:tab w:val="left" w:pos="-15"/>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hearing aids</w:t>
            </w:r>
          </w:p>
          <w:p w14:paraId="78C38414" w14:textId="3A8A218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 (148.5 - 5000 kHz)</w:t>
            </w:r>
          </w:p>
        </w:tc>
        <w:tc>
          <w:tcPr>
            <w:tcW w:w="2929" w:type="dxa"/>
          </w:tcPr>
          <w:p w14:paraId="60352C2E"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Worldwide channel for low power hearing aids (3155-3195 kHz) Additional channels may be assigned in the band 3155-3400 kHz</w:t>
            </w:r>
          </w:p>
          <w:p w14:paraId="72ECCF61"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01DCA0F2" w14:textId="474B47F6" w:rsidR="006F1AD3" w:rsidRPr="00B2744D" w:rsidRDefault="0086699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442B1C19" w14:textId="2E1485BB" w:rsidR="005D0E99" w:rsidRPr="00B2744D" w:rsidRDefault="005D0E99"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286499" w:rsidRPr="00B2744D">
              <w:rPr>
                <w:rStyle w:val="Tablefreq"/>
                <w:rFonts w:asciiTheme="minorHAnsi" w:hAnsiTheme="minorHAnsi" w:cstheme="minorHAnsi"/>
                <w:b w:val="0"/>
                <w:color w:val="auto"/>
                <w:sz w:val="18"/>
                <w:szCs w:val="18"/>
                <w:lang w:val="en-GB"/>
              </w:rPr>
              <w:t xml:space="preserve"> ITU-R </w:t>
            </w:r>
            <w:r w:rsidRPr="00B2744D">
              <w:rPr>
                <w:rStyle w:val="Tablefreq"/>
                <w:rFonts w:asciiTheme="minorHAnsi" w:hAnsiTheme="minorHAnsi" w:cstheme="minorHAnsi"/>
                <w:b w:val="0"/>
                <w:color w:val="auto"/>
                <w:sz w:val="18"/>
                <w:szCs w:val="18"/>
                <w:lang w:val="en-GB"/>
              </w:rPr>
              <w:t>M.1076-</w:t>
            </w:r>
            <w:r w:rsidR="00BA586D" w:rsidRPr="00B2744D">
              <w:rPr>
                <w:rStyle w:val="Tablefreq"/>
                <w:rFonts w:asciiTheme="minorHAnsi" w:hAnsiTheme="minorHAnsi" w:cstheme="minorHAnsi"/>
                <w:b w:val="0"/>
                <w:color w:val="auto"/>
                <w:sz w:val="18"/>
                <w:szCs w:val="18"/>
                <w:lang w:val="en-GB"/>
              </w:rPr>
              <w:t>X</w:t>
            </w:r>
          </w:p>
          <w:p w14:paraId="08171C30" w14:textId="08B96856"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79A120B9"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7FAEE6CD" w14:textId="35714E63"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6947EB87" w14:textId="77777777" w:rsidTr="00C830E8">
        <w:trPr>
          <w:cantSplit/>
        </w:trPr>
        <w:tc>
          <w:tcPr>
            <w:tcW w:w="4077" w:type="dxa"/>
          </w:tcPr>
          <w:p w14:paraId="0723859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3 200-3 230 kHz</w:t>
            </w:r>
          </w:p>
          <w:p w14:paraId="78C7D84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C0018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206FEF1" w14:textId="63AE1CBF"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r w:rsidR="00CB32F0" w:rsidRPr="00B2744D">
              <w:rPr>
                <w:rFonts w:asciiTheme="minorHAnsi" w:hAnsiTheme="minorHAnsi" w:cstheme="minorHAnsi"/>
                <w:sz w:val="18"/>
                <w:szCs w:val="18"/>
                <w:lang w:val="en-GB"/>
              </w:rPr>
              <w:t xml:space="preserve"> </w:t>
            </w:r>
            <w:r w:rsidR="00CB32F0" w:rsidRPr="00B2744D">
              <w:rPr>
                <w:rStyle w:val="Artref"/>
                <w:rFonts w:asciiTheme="minorHAnsi" w:hAnsiTheme="minorHAnsi" w:cstheme="minorHAnsi"/>
                <w:color w:val="auto"/>
                <w:sz w:val="18"/>
                <w:szCs w:val="18"/>
                <w:lang w:val="en-GB"/>
              </w:rPr>
              <w:t>5.113</w:t>
            </w:r>
          </w:p>
          <w:p w14:paraId="251152D7" w14:textId="4BE46C2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w:t>
            </w:r>
          </w:p>
        </w:tc>
        <w:tc>
          <w:tcPr>
            <w:tcW w:w="3969" w:type="dxa"/>
          </w:tcPr>
          <w:p w14:paraId="54704D0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3 200-3 230 kHz</w:t>
            </w:r>
          </w:p>
          <w:p w14:paraId="73486E0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CB28E0A"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8FFDAA5" w14:textId="048D2815"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00CB32F0" w:rsidRPr="00B2744D">
              <w:rPr>
                <w:rStyle w:val="Artref"/>
                <w:rFonts w:asciiTheme="minorHAnsi" w:hAnsiTheme="minorHAnsi" w:cstheme="minorHAnsi"/>
                <w:color w:val="auto"/>
                <w:sz w:val="18"/>
                <w:szCs w:val="18"/>
                <w:lang w:val="en-GB"/>
              </w:rPr>
              <w:t>5.113</w:t>
            </w:r>
          </w:p>
          <w:p w14:paraId="24A3CBC3" w14:textId="6494CDC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w:t>
            </w:r>
          </w:p>
        </w:tc>
        <w:tc>
          <w:tcPr>
            <w:tcW w:w="3119" w:type="dxa"/>
          </w:tcPr>
          <w:p w14:paraId="4263EA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0E1F58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997E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2A145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0460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2F03814" w14:textId="77777777" w:rsidR="006F1AD3" w:rsidRPr="00B2744D" w:rsidRDefault="006F1AD3" w:rsidP="006F1AD3">
            <w:pPr>
              <w:pStyle w:val="TableTextS5"/>
              <w:numPr>
                <w:ilvl w:val="0"/>
                <w:numId w:val="55"/>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hearing aids</w:t>
            </w:r>
          </w:p>
          <w:p w14:paraId="3ACCC085" w14:textId="64A42E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 (148.5 - 5000 kHz)</w:t>
            </w:r>
          </w:p>
        </w:tc>
        <w:tc>
          <w:tcPr>
            <w:tcW w:w="2929" w:type="dxa"/>
          </w:tcPr>
          <w:p w14:paraId="099DCEC0"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 23.3 to 23.10 applies for broadcasting </w:t>
            </w:r>
          </w:p>
          <w:p w14:paraId="061163AF"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6429F26F"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Worldwide channel for low power hearing aids (3155-3195 kHz).Additional channels may be assigned in the band 3155-3400 kHz.</w:t>
            </w:r>
          </w:p>
          <w:p w14:paraId="38467F91"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03989F18" w14:textId="5CDCA3BC"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0AF5B2A2" w14:textId="7D1E6D9B" w:rsidR="001D6690" w:rsidRPr="00B2744D" w:rsidRDefault="001D6690" w:rsidP="001D6690">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0D3124"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M.1076-1</w:t>
            </w:r>
          </w:p>
          <w:p w14:paraId="111BFEC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7625CF13" w14:textId="114DDBEE"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5C028F7F" w14:textId="2385FB2C"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A808816" w14:textId="77777777" w:rsidTr="00C830E8">
        <w:trPr>
          <w:cantSplit/>
        </w:trPr>
        <w:tc>
          <w:tcPr>
            <w:tcW w:w="4077" w:type="dxa"/>
          </w:tcPr>
          <w:p w14:paraId="1FF185E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3 230-3 400 kHz</w:t>
            </w:r>
          </w:p>
          <w:p w14:paraId="0FAA43C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F651B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1A93345" w14:textId="59C8E18F"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003123A6" w:rsidRPr="00B2744D">
              <w:rPr>
                <w:rStyle w:val="Artref"/>
                <w:rFonts w:asciiTheme="minorHAnsi" w:hAnsiTheme="minorHAnsi" w:cstheme="minorHAnsi"/>
                <w:color w:val="auto"/>
                <w:sz w:val="18"/>
                <w:szCs w:val="18"/>
                <w:lang w:val="en-GB"/>
              </w:rPr>
              <w:t>5.113</w:t>
            </w:r>
          </w:p>
          <w:p w14:paraId="630CC483" w14:textId="1F0D289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5.116 5.118</w:t>
            </w:r>
          </w:p>
        </w:tc>
        <w:tc>
          <w:tcPr>
            <w:tcW w:w="3969" w:type="dxa"/>
          </w:tcPr>
          <w:p w14:paraId="5592FB1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3 230-3 400 kHz</w:t>
            </w:r>
          </w:p>
          <w:p w14:paraId="02B861A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87F107"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83688D0" w14:textId="56DBC68E"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003123A6" w:rsidRPr="00B2744D">
              <w:rPr>
                <w:rStyle w:val="Artref"/>
                <w:rFonts w:asciiTheme="minorHAnsi" w:hAnsiTheme="minorHAnsi" w:cstheme="minorHAnsi"/>
                <w:color w:val="auto"/>
                <w:sz w:val="18"/>
                <w:szCs w:val="18"/>
                <w:lang w:val="en-GB"/>
              </w:rPr>
              <w:t>5.113</w:t>
            </w:r>
          </w:p>
          <w:p w14:paraId="7BDBC6E1" w14:textId="389252D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w:t>
            </w:r>
          </w:p>
        </w:tc>
        <w:tc>
          <w:tcPr>
            <w:tcW w:w="3119" w:type="dxa"/>
          </w:tcPr>
          <w:p w14:paraId="01FF43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38DAA2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A9B97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283DDB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8114D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7AD97E4D" w14:textId="77777777" w:rsidR="006F1AD3" w:rsidRPr="00B2744D" w:rsidRDefault="006F1AD3" w:rsidP="006F1AD3">
            <w:pPr>
              <w:pStyle w:val="TableTextS5"/>
              <w:numPr>
                <w:ilvl w:val="0"/>
                <w:numId w:val="56"/>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hearing aids</w:t>
            </w:r>
          </w:p>
          <w:p w14:paraId="39699828" w14:textId="04CF4CE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 (148.5 - 5000 kHz)</w:t>
            </w:r>
          </w:p>
        </w:tc>
        <w:tc>
          <w:tcPr>
            <w:tcW w:w="2929" w:type="dxa"/>
          </w:tcPr>
          <w:p w14:paraId="1FC525C9"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 23.3 to 23.10 applies for broadcasting </w:t>
            </w:r>
          </w:p>
          <w:p w14:paraId="694765E3"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731C9572"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Worldwide channel for low power hearing aids (3155-3195 kHz).Additional channels may be assigned in the band 3155-3400 kHz.</w:t>
            </w:r>
          </w:p>
          <w:p w14:paraId="2A9E2A68"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10CD9227" w14:textId="5CCC0900"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1BC572DA" w14:textId="1A8219E5" w:rsidR="00DF7D81" w:rsidRPr="00B2744D" w:rsidRDefault="00DF7D81" w:rsidP="00DF7D81">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0D3124"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M.1076-</w:t>
            </w:r>
            <w:r w:rsidR="00896346" w:rsidRPr="00B2744D">
              <w:rPr>
                <w:rStyle w:val="Tablefreq"/>
                <w:rFonts w:asciiTheme="minorHAnsi" w:hAnsiTheme="minorHAnsi" w:cstheme="minorHAnsi"/>
                <w:b w:val="0"/>
                <w:color w:val="auto"/>
                <w:sz w:val="18"/>
                <w:szCs w:val="18"/>
                <w:lang w:val="en-GB"/>
              </w:rPr>
              <w:t>X</w:t>
            </w:r>
          </w:p>
          <w:p w14:paraId="396CA8C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DCF568B" w14:textId="352F198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Pr="00B2744D">
              <w:rPr>
                <w:rStyle w:val="Tablefreq"/>
                <w:rFonts w:cstheme="minorHAnsi"/>
                <w:b w:val="0"/>
                <w:color w:val="auto"/>
                <w:sz w:val="18"/>
                <w:szCs w:val="18"/>
                <w:lang w:val="en-GB"/>
              </w:rPr>
              <w:t>.</w:t>
            </w:r>
            <w:r w:rsidR="0038164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22FEF818" w14:textId="2637F388"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AA4E232" w14:textId="77777777" w:rsidTr="00C830E8">
        <w:trPr>
          <w:cantSplit/>
        </w:trPr>
        <w:tc>
          <w:tcPr>
            <w:tcW w:w="4077" w:type="dxa"/>
          </w:tcPr>
          <w:p w14:paraId="22868CE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3 400-3 500 kHz</w:t>
            </w:r>
          </w:p>
          <w:p w14:paraId="6F7DFFA3" w14:textId="1ED8539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6C0C4B6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3 400-3 500 kHz</w:t>
            </w:r>
          </w:p>
          <w:p w14:paraId="4FC50B79" w14:textId="2EB5B66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0C23CE1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(R) applications</w:t>
            </w:r>
          </w:p>
          <w:p w14:paraId="54A4EF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55F327" w14:textId="5679DB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BEDA6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p w14:paraId="070967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5E02F9" w14:textId="0EE198BF"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1DA3B17" w14:textId="77777777" w:rsidTr="00C830E8">
        <w:trPr>
          <w:cantSplit/>
        </w:trPr>
        <w:tc>
          <w:tcPr>
            <w:tcW w:w="4077" w:type="dxa"/>
          </w:tcPr>
          <w:p w14:paraId="6C19A743"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3 500-3 800 kHz</w:t>
            </w:r>
          </w:p>
          <w:p w14:paraId="2F32A13D"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AMATEUR</w:t>
            </w:r>
          </w:p>
          <w:p w14:paraId="44606A37"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41D79DA4" w14:textId="77777777" w:rsidR="006F1AD3" w:rsidRPr="00DE5253" w:rsidRDefault="006F1AD3" w:rsidP="006F1AD3">
            <w:pPr>
              <w:pStyle w:val="TableTextS5"/>
              <w:tabs>
                <w:tab w:val="clear" w:pos="170"/>
                <w:tab w:val="left" w:pos="0"/>
              </w:tabs>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068D4F56" w14:textId="07C7785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969" w:type="dxa"/>
          </w:tcPr>
          <w:p w14:paraId="0A61752F"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3 500-3 800 kHz</w:t>
            </w:r>
          </w:p>
          <w:p w14:paraId="57D9470B"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AMATEUR</w:t>
            </w:r>
          </w:p>
          <w:p w14:paraId="458748F6"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7206E8A5" w14:textId="77777777" w:rsidR="006F1AD3" w:rsidRPr="00DE5253" w:rsidRDefault="006F1AD3" w:rsidP="006F1AD3">
            <w:pPr>
              <w:pStyle w:val="TableTextS5"/>
              <w:tabs>
                <w:tab w:val="clear" w:pos="170"/>
                <w:tab w:val="left" w:pos="0"/>
              </w:tabs>
              <w:ind w:left="-18" w:firstLine="18"/>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7629552E" w14:textId="0E17F5A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48370C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02EF7930"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p>
          <w:p w14:paraId="3808DC76"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46FE7349" w14:textId="77777777" w:rsidR="006F1AD3" w:rsidRPr="00B2744D" w:rsidRDefault="006F1AD3" w:rsidP="006F1AD3">
            <w:pPr>
              <w:pStyle w:val="TableTextS5"/>
              <w:tabs>
                <w:tab w:val="clear" w:pos="170"/>
                <w:tab w:val="clear" w:pos="567"/>
                <w:tab w:val="clear" w:pos="737"/>
                <w:tab w:val="clear" w:pos="2977"/>
                <w:tab w:val="clear" w:pos="3266"/>
                <w:tab w:val="left" w:pos="0"/>
                <w:tab w:val="center" w:pos="1253"/>
              </w:tabs>
              <w:spacing w:before="10" w:after="10"/>
              <w:ind w:right="130" w:hanging="28"/>
              <w:rPr>
                <w:rStyle w:val="Tablefreq"/>
                <w:rFonts w:asciiTheme="minorHAnsi" w:hAnsiTheme="minorHAnsi" w:cstheme="minorHAnsi"/>
                <w:b w:val="0"/>
                <w:color w:val="auto"/>
                <w:sz w:val="18"/>
                <w:szCs w:val="18"/>
                <w:lang w:val="en-GB"/>
              </w:rPr>
            </w:pPr>
          </w:p>
          <w:p w14:paraId="2A998EE3" w14:textId="77777777" w:rsidR="006F1AD3" w:rsidRPr="00B2744D" w:rsidRDefault="006F1AD3" w:rsidP="006F1AD3">
            <w:pPr>
              <w:pStyle w:val="TableTextS5"/>
              <w:tabs>
                <w:tab w:val="clear" w:pos="170"/>
                <w:tab w:val="clear" w:pos="567"/>
                <w:tab w:val="clear" w:pos="737"/>
                <w:tab w:val="clear" w:pos="2977"/>
                <w:tab w:val="clear" w:pos="3266"/>
                <w:tab w:val="left" w:pos="0"/>
                <w:tab w:val="center" w:pos="1253"/>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600B6C5C"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p>
          <w:p w14:paraId="2AB5B5BB" w14:textId="3148F3B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6BA9B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51 and 52 applies</w:t>
            </w:r>
          </w:p>
          <w:p w14:paraId="4FF43B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098FB1" w14:textId="67A0774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D4A331F" w14:textId="77777777" w:rsidTr="00C830E8">
        <w:trPr>
          <w:cantSplit/>
        </w:trPr>
        <w:tc>
          <w:tcPr>
            <w:tcW w:w="4077" w:type="dxa"/>
          </w:tcPr>
          <w:p w14:paraId="3297FC5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3 800-3 900 kHz</w:t>
            </w:r>
          </w:p>
          <w:p w14:paraId="0BB935E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B56C38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MOBILE (OR) </w:t>
            </w:r>
          </w:p>
          <w:p w14:paraId="1F9BC45F" w14:textId="2A96EFC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969" w:type="dxa"/>
          </w:tcPr>
          <w:p w14:paraId="7B7861F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3 800-3 900 kHz</w:t>
            </w:r>
          </w:p>
          <w:p w14:paraId="5452B93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4992CB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MOBILE (OR) </w:t>
            </w:r>
          </w:p>
          <w:p w14:paraId="35C92E2E" w14:textId="0354E38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119" w:type="dxa"/>
          </w:tcPr>
          <w:p w14:paraId="6AA9D90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 applications</w:t>
            </w:r>
          </w:p>
          <w:p w14:paraId="10F8E9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255D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0C88B0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FD60FF" w14:textId="72DAF2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07ED8A5" w14:textId="549DCD1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5F64D46" w14:textId="77777777" w:rsidTr="00C830E8">
        <w:trPr>
          <w:cantSplit/>
        </w:trPr>
        <w:tc>
          <w:tcPr>
            <w:tcW w:w="4077" w:type="dxa"/>
          </w:tcPr>
          <w:p w14:paraId="74FF422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3 900-3 950 kHz</w:t>
            </w:r>
          </w:p>
          <w:p w14:paraId="7F9AD10C"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1EC5B82A" w14:textId="7152C09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5.123</w:t>
            </w:r>
          </w:p>
        </w:tc>
        <w:tc>
          <w:tcPr>
            <w:tcW w:w="3969" w:type="dxa"/>
          </w:tcPr>
          <w:p w14:paraId="0EB3CEE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3 900-3 950 kHz</w:t>
            </w:r>
          </w:p>
          <w:p w14:paraId="2315509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2236D6BC" w14:textId="03C2183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5.123[AddA9]</w:t>
            </w:r>
          </w:p>
        </w:tc>
        <w:tc>
          <w:tcPr>
            <w:tcW w:w="3119" w:type="dxa"/>
          </w:tcPr>
          <w:p w14:paraId="48288C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 applications</w:t>
            </w:r>
          </w:p>
          <w:p w14:paraId="5691381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D8BBF8" w14:textId="1C21D01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839580D"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2AF3C610"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11AFF27D" w14:textId="6502176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702DE3A" w14:textId="77777777" w:rsidTr="00C830E8">
        <w:trPr>
          <w:cantSplit/>
        </w:trPr>
        <w:tc>
          <w:tcPr>
            <w:tcW w:w="4077" w:type="dxa"/>
          </w:tcPr>
          <w:p w14:paraId="64141DE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3 950-4 000 kHz</w:t>
            </w:r>
          </w:p>
          <w:p w14:paraId="72CB0D2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9C53D65" w14:textId="72C4E89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071BA4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3 950-4 000 kHz</w:t>
            </w:r>
          </w:p>
          <w:p w14:paraId="4A8B2C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ED13FC1" w14:textId="5829403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419231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208FAC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C87B6D0" w14:textId="42DE389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22DB0C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p w14:paraId="0DE2A2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7D3264" w14:textId="4A910429"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6A8208E3" w14:textId="77777777" w:rsidTr="00C830E8">
        <w:trPr>
          <w:cantSplit/>
        </w:trPr>
        <w:tc>
          <w:tcPr>
            <w:tcW w:w="4077" w:type="dxa"/>
          </w:tcPr>
          <w:p w14:paraId="199BDFE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4 000-4 063 kHz</w:t>
            </w:r>
          </w:p>
          <w:p w14:paraId="0BEA83C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ECE4CB9" w14:textId="77777777" w:rsidR="006F1AD3" w:rsidRPr="00B2744D" w:rsidRDefault="006F1AD3"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5.127</w:t>
            </w:r>
          </w:p>
          <w:p w14:paraId="13FA65D8" w14:textId="0B62307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5.126</w:t>
            </w:r>
          </w:p>
        </w:tc>
        <w:tc>
          <w:tcPr>
            <w:tcW w:w="3969" w:type="dxa"/>
          </w:tcPr>
          <w:p w14:paraId="50EA4E9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4 000-4 063 kHz</w:t>
            </w:r>
          </w:p>
          <w:p w14:paraId="47D5353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677A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5.127</w:t>
            </w:r>
          </w:p>
          <w:p w14:paraId="0821D3F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71DA87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678D4A56"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p>
          <w:p w14:paraId="3269A36E"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9AF72CD"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p>
          <w:p w14:paraId="14CD2099" w14:textId="7AD3F3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01EEAC6"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Use of the band 4000-4063 kHz by the MMS is limited to ship stations using radiotelephony</w:t>
            </w:r>
          </w:p>
          <w:p w14:paraId="2D216D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1C685B44" w14:textId="7668D0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94A9263" w14:textId="77777777" w:rsidTr="00C830E8">
        <w:trPr>
          <w:cantSplit/>
        </w:trPr>
        <w:tc>
          <w:tcPr>
            <w:tcW w:w="4077" w:type="dxa"/>
          </w:tcPr>
          <w:p w14:paraId="7CDEB54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4 063-4 438 kHz</w:t>
            </w:r>
          </w:p>
          <w:p w14:paraId="06DE6D45" w14:textId="77777777" w:rsidR="006F1AD3" w:rsidRPr="00B2744D" w:rsidRDefault="006F1AD3"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5.79A 5.109 5.110 5.130 5.131 5.132</w:t>
            </w:r>
          </w:p>
          <w:p w14:paraId="1E12B42E"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 xml:space="preserve">5.128  </w:t>
            </w:r>
          </w:p>
          <w:p w14:paraId="285CF40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4E97007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4 063-4 438 kHz</w:t>
            </w:r>
          </w:p>
          <w:p w14:paraId="11F967BE" w14:textId="77777777" w:rsidR="006F1AD3" w:rsidRPr="00B2744D" w:rsidRDefault="006F1AD3" w:rsidP="006F1AD3">
            <w:pPr>
              <w:pStyle w:val="TableTextS5"/>
              <w:tabs>
                <w:tab w:val="clear" w:pos="170"/>
                <w:tab w:val="left" w:pos="0"/>
              </w:tabs>
              <w:ind w:left="-18" w:firstLine="18"/>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5.79A 5.109 5.110 </w:t>
            </w:r>
            <w:r w:rsidRPr="00B2744D">
              <w:rPr>
                <w:rStyle w:val="Artref"/>
                <w:rFonts w:asciiTheme="minorHAnsi" w:hAnsiTheme="minorHAnsi" w:cstheme="minorHAnsi"/>
                <w:color w:val="auto"/>
                <w:sz w:val="18"/>
                <w:szCs w:val="18"/>
                <w:shd w:val="clear" w:color="auto" w:fill="FFFFFF"/>
                <w:lang w:val="en-GB"/>
              </w:rPr>
              <w:t>5.130 5</w:t>
            </w:r>
            <w:r w:rsidRPr="00B2744D">
              <w:rPr>
                <w:rStyle w:val="Artref"/>
                <w:rFonts w:asciiTheme="minorHAnsi" w:hAnsiTheme="minorHAnsi" w:cstheme="minorHAnsi"/>
                <w:color w:val="auto"/>
                <w:sz w:val="18"/>
                <w:szCs w:val="18"/>
                <w:lang w:val="en-GB"/>
              </w:rPr>
              <w:t>.131 5.132</w:t>
            </w:r>
          </w:p>
          <w:p w14:paraId="1109D429" w14:textId="6A01D3C6" w:rsidR="006F1AD3" w:rsidRPr="00B2744D" w:rsidRDefault="006F1AD3" w:rsidP="006F1AD3">
            <w:pPr>
              <w:pStyle w:val="TableTextS5"/>
              <w:ind w:left="142" w:hanging="142"/>
              <w:rPr>
                <w:rStyle w:val="Tablefreq"/>
                <w:rFonts w:asciiTheme="minorHAnsi" w:eastAsia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5.128</w:t>
            </w:r>
            <w:r w:rsidR="00893E7D" w:rsidRPr="00B2744D">
              <w:rPr>
                <w:rStyle w:val="Artref"/>
                <w:rFonts w:asciiTheme="minorHAnsi" w:hAnsiTheme="minorHAnsi" w:cstheme="minorHAnsi"/>
                <w:color w:val="auto"/>
                <w:sz w:val="18"/>
                <w:szCs w:val="18"/>
                <w:u w:val="single"/>
                <w:lang w:val="en-GB"/>
              </w:rPr>
              <w:t>[</w:t>
            </w:r>
            <w:r w:rsidR="00BC085E" w:rsidRPr="00B2744D">
              <w:rPr>
                <w:rStyle w:val="Artref"/>
                <w:rFonts w:asciiTheme="minorHAnsi" w:hAnsiTheme="minorHAnsi" w:cstheme="minorHAnsi"/>
                <w:color w:val="auto"/>
                <w:sz w:val="18"/>
                <w:szCs w:val="18"/>
                <w:u w:val="single"/>
                <w:lang w:val="en-GB"/>
              </w:rPr>
              <w:t>UseL</w:t>
            </w:r>
            <w:r w:rsidR="00893E7D" w:rsidRPr="00B2744D">
              <w:rPr>
                <w:rStyle w:val="Artref"/>
                <w:rFonts w:asciiTheme="minorHAnsi" w:hAnsiTheme="minorHAnsi" w:cstheme="minorHAnsi"/>
                <w:color w:val="auto"/>
                <w:sz w:val="18"/>
                <w:szCs w:val="18"/>
                <w:u w:val="single"/>
                <w:lang w:val="en-GB"/>
              </w:rPr>
              <w:t>6]</w:t>
            </w:r>
          </w:p>
        </w:tc>
        <w:tc>
          <w:tcPr>
            <w:tcW w:w="3119" w:type="dxa"/>
          </w:tcPr>
          <w:p w14:paraId="20DF75EC"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Maritime mobile communications</w:t>
            </w:r>
          </w:p>
          <w:p w14:paraId="37BB931C" w14:textId="77777777" w:rsidR="006F1AD3" w:rsidRPr="00DE5253" w:rsidRDefault="006F1AD3" w:rsidP="006F1AD3">
            <w:pPr>
              <w:pStyle w:val="TableTextS5"/>
              <w:tabs>
                <w:tab w:val="clear" w:pos="170"/>
                <w:tab w:val="left" w:pos="0"/>
              </w:tabs>
              <w:spacing w:before="10" w:after="10"/>
              <w:ind w:right="130" w:hanging="54"/>
              <w:rPr>
                <w:rStyle w:val="Tablefreq"/>
                <w:rFonts w:asciiTheme="minorHAnsi" w:hAnsiTheme="minorHAnsi" w:cstheme="minorHAnsi"/>
                <w:b w:val="0"/>
                <w:color w:val="auto"/>
                <w:sz w:val="18"/>
                <w:szCs w:val="18"/>
              </w:rPr>
            </w:pPr>
          </w:p>
          <w:p w14:paraId="411CDDCB" w14:textId="320771BD"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Inductive SRD applications (148.5 - 5000 kHz)</w:t>
            </w:r>
          </w:p>
        </w:tc>
        <w:tc>
          <w:tcPr>
            <w:tcW w:w="2929" w:type="dxa"/>
          </w:tcPr>
          <w:p w14:paraId="62A32DF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2927091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9947F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0E11B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F731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4209.5 kHz - Coast Stations in the NAVTEX service - Res.339 applies. Articles 31 and 52 apply.</w:t>
            </w:r>
          </w:p>
          <w:p w14:paraId="142DF0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4207.5 kHz – DSC for distress and calling; Article 31 applies.</w:t>
            </w:r>
          </w:p>
          <w:p w14:paraId="41800D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4177.5 kHz – international distress frequency for NBDP telegraphy; Article 31 applies.</w:t>
            </w:r>
          </w:p>
          <w:p w14:paraId="68A45EBF" w14:textId="77777777" w:rsidR="006F1AD3" w:rsidRPr="00B2744D" w:rsidRDefault="006F1AD3" w:rsidP="006F1AD3">
            <w:pPr>
              <w:pStyle w:val="TableTextS5"/>
              <w:tabs>
                <w:tab w:val="clear" w:pos="170"/>
                <w:tab w:val="left" w:pos="-28"/>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4125 kHz – use of this frequency prescribed in Article 31.</w:t>
            </w:r>
          </w:p>
          <w:p w14:paraId="04D3B110" w14:textId="77777777" w:rsidR="006F1AD3" w:rsidRPr="00B2744D" w:rsidRDefault="006F1AD3" w:rsidP="006F1AD3">
            <w:pPr>
              <w:pStyle w:val="TableTextS5"/>
              <w:tabs>
                <w:tab w:val="clear" w:pos="170"/>
              </w:tabs>
              <w:spacing w:before="10" w:after="10"/>
              <w:ind w:left="-54" w:right="130" w:firstLine="26"/>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4209.5 kHz – exclusive for transmission by coast stations of meteorological and navigational warnings and urgent information to ships (NBDP)</w:t>
            </w:r>
          </w:p>
          <w:p w14:paraId="483C66F6" w14:textId="77777777" w:rsidR="006F1AD3" w:rsidRPr="00B2744D" w:rsidRDefault="006F1AD3" w:rsidP="006F1AD3">
            <w:pPr>
              <w:pStyle w:val="TableTextS5"/>
              <w:tabs>
                <w:tab w:val="clear" w:pos="170"/>
                <w:tab w:val="left" w:pos="0"/>
              </w:tabs>
              <w:spacing w:before="10" w:after="10"/>
              <w:ind w:right="130" w:hanging="54"/>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4210 kHz – maritime safety information (MSI); App.17 applies.</w:t>
            </w:r>
          </w:p>
          <w:p w14:paraId="5046D5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B7597BB" w14:textId="487537FE"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16824BB" w14:textId="77777777" w:rsidTr="00C830E8">
        <w:trPr>
          <w:cantSplit/>
        </w:trPr>
        <w:tc>
          <w:tcPr>
            <w:tcW w:w="4077" w:type="dxa"/>
          </w:tcPr>
          <w:p w14:paraId="1355DD8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4 438-4 488  kHz</w:t>
            </w:r>
          </w:p>
          <w:p w14:paraId="60200B0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53534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FAFDE6F" w14:textId="77777777" w:rsidR="006F1AD3" w:rsidRPr="00B2744D" w:rsidRDefault="006F1AD3" w:rsidP="006F1AD3">
            <w:pPr>
              <w:pStyle w:val="TableTextS5"/>
              <w:tabs>
                <w:tab w:val="clear" w:pos="170"/>
                <w:tab w:val="left" w:pos="0"/>
              </w:tabs>
              <w:rPr>
                <w:rFonts w:asciiTheme="minorHAnsi" w:hAnsiTheme="minorHAnsi"/>
                <w:lang w:val="en-GB"/>
              </w:rPr>
            </w:pPr>
            <w:r w:rsidRPr="00B2744D">
              <w:rPr>
                <w:rFonts w:asciiTheme="minorHAnsi" w:hAnsiTheme="minorHAnsi" w:cstheme="minorHAnsi"/>
                <w:sz w:val="18"/>
                <w:szCs w:val="18"/>
                <w:lang w:val="en-GB"/>
              </w:rPr>
              <w:t>Radiolocation</w:t>
            </w:r>
            <w:r w:rsidRPr="00B2744D">
              <w:rPr>
                <w:rFonts w:asciiTheme="minorHAnsi" w:hAnsiTheme="minorHAnsi"/>
                <w:lang w:val="en-GB"/>
              </w:rPr>
              <w:t xml:space="preserve"> </w:t>
            </w:r>
            <w:r w:rsidRPr="00B2744D">
              <w:rPr>
                <w:rFonts w:asciiTheme="minorHAnsi" w:hAnsiTheme="minorHAnsi" w:cstheme="minorHAnsi"/>
                <w:sz w:val="18"/>
                <w:szCs w:val="18"/>
                <w:lang w:val="en-GB"/>
              </w:rPr>
              <w:t>5.132A</w:t>
            </w:r>
          </w:p>
          <w:p w14:paraId="0D028754" w14:textId="58F50EE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5.132B</w:t>
            </w:r>
          </w:p>
        </w:tc>
        <w:tc>
          <w:tcPr>
            <w:tcW w:w="3969" w:type="dxa"/>
          </w:tcPr>
          <w:p w14:paraId="4C49B82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4 438-4 488  kHz</w:t>
            </w:r>
          </w:p>
          <w:p w14:paraId="432B13F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A9324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50E493B" w14:textId="03FBE32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r w:rsidRPr="00B2744D">
              <w:rPr>
                <w:rFonts w:asciiTheme="minorHAnsi" w:hAnsiTheme="minorHAnsi"/>
                <w:lang w:val="en-GB"/>
              </w:rPr>
              <w:t xml:space="preserve"> </w:t>
            </w:r>
            <w:r w:rsidRPr="00B2744D">
              <w:rPr>
                <w:rFonts w:asciiTheme="minorHAnsi" w:hAnsiTheme="minorHAnsi" w:cstheme="minorHAnsi"/>
                <w:sz w:val="18"/>
                <w:szCs w:val="18"/>
                <w:lang w:val="en-GB"/>
              </w:rPr>
              <w:t>5.132A</w:t>
            </w:r>
          </w:p>
        </w:tc>
        <w:tc>
          <w:tcPr>
            <w:tcW w:w="3119" w:type="dxa"/>
          </w:tcPr>
          <w:p w14:paraId="714642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2F8296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FDA579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365FFE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01C1A41" w14:textId="1BBEAD0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127DD78" w14:textId="7CFFD1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764679D" w14:textId="77777777" w:rsidTr="00C830E8">
        <w:trPr>
          <w:cantSplit/>
        </w:trPr>
        <w:tc>
          <w:tcPr>
            <w:tcW w:w="4077" w:type="dxa"/>
          </w:tcPr>
          <w:p w14:paraId="31E7AE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4 488 -4 650 kHz</w:t>
            </w:r>
          </w:p>
          <w:p w14:paraId="201E54B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1F8008E1" w14:textId="46A5DA9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63C0677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4 488 -4 650  kHz</w:t>
            </w:r>
          </w:p>
          <w:p w14:paraId="674F17E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0DE155FE" w14:textId="6055C00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54B5B4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59DD3CE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7771B8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4F68C6B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ACA8DF" w14:textId="019B3F4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2D7444F" w14:textId="3BD8665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95801F7" w14:textId="77777777" w:rsidTr="00C830E8">
        <w:trPr>
          <w:cantSplit/>
        </w:trPr>
        <w:tc>
          <w:tcPr>
            <w:tcW w:w="4077" w:type="dxa"/>
          </w:tcPr>
          <w:p w14:paraId="605017E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4650 – 4700 kHz</w:t>
            </w:r>
          </w:p>
          <w:p w14:paraId="0104A419" w14:textId="7BB0E09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AERONAUTICAL MOBILE (R)</w:t>
            </w:r>
          </w:p>
        </w:tc>
        <w:tc>
          <w:tcPr>
            <w:tcW w:w="3969" w:type="dxa"/>
          </w:tcPr>
          <w:p w14:paraId="4BA4D02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4650 – 4700 kHz</w:t>
            </w:r>
          </w:p>
          <w:p w14:paraId="2A17FB3F" w14:textId="0CD1629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AERONAUTICAL MOBILE (R)</w:t>
            </w:r>
          </w:p>
        </w:tc>
        <w:tc>
          <w:tcPr>
            <w:tcW w:w="3119" w:type="dxa"/>
          </w:tcPr>
          <w:p w14:paraId="57BF5A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(R)</w:t>
            </w:r>
          </w:p>
          <w:p w14:paraId="62EE64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50E6126" w14:textId="6E91D8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C3E49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p w14:paraId="2CA92D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3B1DC2A" w14:textId="7153AD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167A404" w14:textId="77777777" w:rsidTr="00C830E8">
        <w:trPr>
          <w:cantSplit/>
        </w:trPr>
        <w:tc>
          <w:tcPr>
            <w:tcW w:w="4077" w:type="dxa"/>
          </w:tcPr>
          <w:p w14:paraId="400C049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4 700-4 750 kHz</w:t>
            </w:r>
          </w:p>
          <w:p w14:paraId="0898AE9C" w14:textId="28191E9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66B6C1B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4 700-4 750 kHz</w:t>
            </w:r>
          </w:p>
          <w:p w14:paraId="646F52D7" w14:textId="0C31B0C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695726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4F7260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DC9E1FB" w14:textId="71F8A90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B789A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0CC551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EF0A36" w14:textId="08E2AB4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7CD1270" w14:textId="77777777" w:rsidTr="00C830E8">
        <w:trPr>
          <w:cantSplit/>
        </w:trPr>
        <w:tc>
          <w:tcPr>
            <w:tcW w:w="4077" w:type="dxa"/>
          </w:tcPr>
          <w:p w14:paraId="71493FB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4 750-4 850 kHz</w:t>
            </w:r>
          </w:p>
          <w:p w14:paraId="221DE79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4B11E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0AF9C62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59221DF3" w14:textId="2B33586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  5.113</w:t>
            </w:r>
          </w:p>
        </w:tc>
        <w:tc>
          <w:tcPr>
            <w:tcW w:w="3969" w:type="dxa"/>
          </w:tcPr>
          <w:p w14:paraId="6BD23A0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4 750-4 850 kHz</w:t>
            </w:r>
          </w:p>
          <w:p w14:paraId="7B0938F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DB69D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1B79598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0CE3C926" w14:textId="196BFE1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119" w:type="dxa"/>
          </w:tcPr>
          <w:p w14:paraId="5EFE6EDF" w14:textId="7FFB0F4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Aeronautical </w:t>
            </w:r>
            <w:r w:rsidR="00AA3C54" w:rsidRPr="00B2744D">
              <w:rPr>
                <w:rStyle w:val="Tablefreq"/>
                <w:rFonts w:asciiTheme="minorHAnsi" w:hAnsiTheme="minorHAnsi" w:cstheme="minorHAnsi"/>
                <w:b w:val="0"/>
                <w:color w:val="auto"/>
                <w:sz w:val="18"/>
                <w:szCs w:val="18"/>
                <w:lang w:val="en-GB"/>
              </w:rPr>
              <w:t>mobile</w:t>
            </w:r>
            <w:r w:rsidR="00AA3C54" w:rsidRPr="00B2744D">
              <w:rPr>
                <w:rFonts w:asciiTheme="minorHAnsi" w:hAnsiTheme="minorHAnsi" w:cstheme="minorHAnsi"/>
                <w:sz w:val="18"/>
                <w:szCs w:val="18"/>
                <w:lang w:val="en-GB"/>
              </w:rPr>
              <w:t xml:space="preserve"> (OR) </w:t>
            </w:r>
            <w:r w:rsidRPr="00B2744D">
              <w:rPr>
                <w:rStyle w:val="Tablefreq"/>
                <w:rFonts w:asciiTheme="minorHAnsi" w:hAnsiTheme="minorHAnsi" w:cstheme="minorHAnsi"/>
                <w:b w:val="0"/>
                <w:color w:val="auto"/>
                <w:sz w:val="18"/>
                <w:szCs w:val="18"/>
                <w:lang w:val="en-GB"/>
              </w:rPr>
              <w:t>and/or land mobile</w:t>
            </w:r>
          </w:p>
          <w:p w14:paraId="61F050A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Sound broadcasting</w:t>
            </w:r>
          </w:p>
          <w:p w14:paraId="5B5309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9612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6745DC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9A8706D" w14:textId="7E36E10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A6496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p w14:paraId="1FF254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6DEDD339" w14:textId="2EA2B7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98E633F" w14:textId="77777777" w:rsidTr="00C830E8">
        <w:trPr>
          <w:cantSplit/>
        </w:trPr>
        <w:tc>
          <w:tcPr>
            <w:tcW w:w="4077" w:type="dxa"/>
          </w:tcPr>
          <w:p w14:paraId="768233F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4 850-4 995 kHz</w:t>
            </w:r>
          </w:p>
          <w:p w14:paraId="7C0F660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CA5E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625F2EFE" w14:textId="6F862E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969" w:type="dxa"/>
          </w:tcPr>
          <w:p w14:paraId="09C5E19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4 850-4 995 kHz</w:t>
            </w:r>
          </w:p>
          <w:p w14:paraId="076C994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4010F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789AA5BB" w14:textId="70D73F4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119" w:type="dxa"/>
          </w:tcPr>
          <w:p w14:paraId="0CA34A2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w:t>
            </w:r>
          </w:p>
          <w:p w14:paraId="6F609F65"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8CFCEB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Sound broadcasting</w:t>
            </w:r>
          </w:p>
          <w:p w14:paraId="073B1BD4"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1A74E7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0A79D26C"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FD4E082" w14:textId="7E8A2CA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5DF3F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p w14:paraId="3090D7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4B5B286" w14:textId="3FBB09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EB0F9FD" w14:textId="77777777" w:rsidTr="00C830E8">
        <w:trPr>
          <w:cantSplit/>
        </w:trPr>
        <w:tc>
          <w:tcPr>
            <w:tcW w:w="4077" w:type="dxa"/>
          </w:tcPr>
          <w:p w14:paraId="36730A1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4 995-5 003 kHz</w:t>
            </w:r>
          </w:p>
          <w:p w14:paraId="19EF5CB6" w14:textId="76561FF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(5 000 kHz)</w:t>
            </w:r>
          </w:p>
        </w:tc>
        <w:tc>
          <w:tcPr>
            <w:tcW w:w="3969" w:type="dxa"/>
          </w:tcPr>
          <w:p w14:paraId="611629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4 995-5 003 kHz</w:t>
            </w:r>
          </w:p>
          <w:p w14:paraId="0EC46093" w14:textId="2A4C29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(5 000 kHz)</w:t>
            </w:r>
          </w:p>
        </w:tc>
        <w:tc>
          <w:tcPr>
            <w:tcW w:w="3119" w:type="dxa"/>
          </w:tcPr>
          <w:p w14:paraId="1EB9B28F" w14:textId="46CEC49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3C557C4" w14:textId="77777777" w:rsidR="00320DB0" w:rsidRPr="00B2744D" w:rsidRDefault="00320DB0" w:rsidP="00320DB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6BE2745E" w14:textId="77777777" w:rsidR="00320DB0" w:rsidRPr="00B2744D" w:rsidRDefault="00320DB0"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5503D28B" w14:textId="64C4C5B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372187A" w14:textId="77777777" w:rsidTr="00C830E8">
        <w:trPr>
          <w:cantSplit/>
        </w:trPr>
        <w:tc>
          <w:tcPr>
            <w:tcW w:w="4077" w:type="dxa"/>
          </w:tcPr>
          <w:p w14:paraId="1B21B6A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5 003-5 005 kHz</w:t>
            </w:r>
          </w:p>
          <w:p w14:paraId="7768A5D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1CCE36C3" w14:textId="04B00BE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70C5065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5 003-5 005 kHz</w:t>
            </w:r>
          </w:p>
          <w:p w14:paraId="5192042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2E17A272" w14:textId="69B5913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5BBFAD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9972764" w14:textId="77777777" w:rsidR="00320DB0" w:rsidRPr="00B2744D" w:rsidRDefault="00320DB0" w:rsidP="00320DB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636E24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tc>
      </w:tr>
      <w:tr w:rsidR="006F1AD3" w:rsidRPr="00B2744D" w14:paraId="5422971B" w14:textId="77777777" w:rsidTr="00C830E8">
        <w:trPr>
          <w:cantSplit/>
        </w:trPr>
        <w:tc>
          <w:tcPr>
            <w:tcW w:w="4077" w:type="dxa"/>
          </w:tcPr>
          <w:p w14:paraId="4E0BC29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5 005-5 060 kHz</w:t>
            </w:r>
          </w:p>
          <w:p w14:paraId="34352E9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B35FA8F" w14:textId="774A1E5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969" w:type="dxa"/>
          </w:tcPr>
          <w:p w14:paraId="717BD41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5 005-5 060 kHz</w:t>
            </w:r>
          </w:p>
          <w:p w14:paraId="36853FD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D9FBE5" w14:textId="30EE025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119" w:type="dxa"/>
          </w:tcPr>
          <w:p w14:paraId="35DC1C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Sound broadcasting</w:t>
            </w:r>
          </w:p>
          <w:p w14:paraId="58382E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5A13FA8" w14:textId="7E6CA3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613E41A" w14:textId="28D391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tc>
      </w:tr>
      <w:tr w:rsidR="006F1AD3" w:rsidRPr="00B2744D" w14:paraId="4D4CF6DC" w14:textId="77777777" w:rsidTr="00C830E8">
        <w:trPr>
          <w:cantSplit/>
        </w:trPr>
        <w:tc>
          <w:tcPr>
            <w:tcW w:w="4077" w:type="dxa"/>
          </w:tcPr>
          <w:p w14:paraId="1CA72D9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5 060-5 250 kHz</w:t>
            </w:r>
          </w:p>
          <w:p w14:paraId="548CC1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DF052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AA90AB4" w14:textId="24D56C8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5.133</w:t>
            </w:r>
          </w:p>
        </w:tc>
        <w:tc>
          <w:tcPr>
            <w:tcW w:w="3969" w:type="dxa"/>
          </w:tcPr>
          <w:p w14:paraId="2AB15C3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5 060-5 250 kHz</w:t>
            </w:r>
          </w:p>
          <w:p w14:paraId="712ACC3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EA5DD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20C5B02" w14:textId="671DAEA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5.133[DcoS1]</w:t>
            </w:r>
          </w:p>
        </w:tc>
        <w:tc>
          <w:tcPr>
            <w:tcW w:w="3119" w:type="dxa"/>
          </w:tcPr>
          <w:p w14:paraId="78C14DE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2AD7451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0C175E" w14:textId="1F82E5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0DE961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2327050" w14:textId="77777777" w:rsidTr="00C830E8">
        <w:trPr>
          <w:cantSplit/>
        </w:trPr>
        <w:tc>
          <w:tcPr>
            <w:tcW w:w="4077" w:type="dxa"/>
          </w:tcPr>
          <w:p w14:paraId="540B8A5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5 250-5 275  kHz</w:t>
            </w:r>
          </w:p>
          <w:p w14:paraId="59C757A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7A0A3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7E6BF71" w14:textId="77777777" w:rsidR="006F1AD3" w:rsidRPr="00B2744D" w:rsidRDefault="006F1AD3" w:rsidP="006F1AD3">
            <w:pPr>
              <w:pStyle w:val="TableTextS5"/>
              <w:tabs>
                <w:tab w:val="left" w:pos="1134"/>
                <w:tab w:val="left" w:pos="1871"/>
                <w:tab w:val="left" w:pos="2268"/>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058F8DB9" w14:textId="0A4B154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5.133A</w:t>
            </w:r>
          </w:p>
        </w:tc>
        <w:tc>
          <w:tcPr>
            <w:tcW w:w="3969" w:type="dxa"/>
          </w:tcPr>
          <w:p w14:paraId="7D7B828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5 250-5275  kHz</w:t>
            </w:r>
          </w:p>
          <w:p w14:paraId="064C6BE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CD499E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F3CABC0" w14:textId="4320AE4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0595D1C6" w14:textId="57CA833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F9D577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D903FBC" w14:textId="77777777" w:rsidTr="00C830E8">
        <w:trPr>
          <w:cantSplit/>
        </w:trPr>
        <w:tc>
          <w:tcPr>
            <w:tcW w:w="4077" w:type="dxa"/>
          </w:tcPr>
          <w:p w14:paraId="51EA042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5 275 -5 351.5kHz</w:t>
            </w:r>
          </w:p>
          <w:p w14:paraId="19AF66B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7FE646D" w14:textId="7903C2E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20583A7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5 275 -5 351.5kHz</w:t>
            </w:r>
          </w:p>
          <w:p w14:paraId="73C86D8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5F4F49" w14:textId="6B1FB78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3ACF9E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w:t>
            </w:r>
          </w:p>
          <w:p w14:paraId="49F943C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718B5E" w14:textId="7AAAAFB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42FC8B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97630C2" w14:textId="77777777" w:rsidTr="00C830E8">
        <w:trPr>
          <w:cantSplit/>
        </w:trPr>
        <w:tc>
          <w:tcPr>
            <w:tcW w:w="4077" w:type="dxa"/>
          </w:tcPr>
          <w:p w14:paraId="06394C5C"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lastRenderedPageBreak/>
              <w:t>5 351.5 -5 366.5 kHz</w:t>
            </w:r>
          </w:p>
          <w:p w14:paraId="5F331CA4"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46DEBAC3" w14:textId="77777777" w:rsidR="006F1AD3" w:rsidRPr="00DE5253" w:rsidRDefault="006F1AD3" w:rsidP="006F1AD3">
            <w:pPr>
              <w:pStyle w:val="TableTextS5"/>
              <w:tabs>
                <w:tab w:val="left" w:pos="1134"/>
                <w:tab w:val="left" w:pos="1871"/>
                <w:tab w:val="left" w:pos="2268"/>
              </w:tabs>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5F21D56E" w14:textId="69AF95FE"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Fonts w:asciiTheme="minorHAnsi" w:hAnsiTheme="minorHAnsi" w:cstheme="minorHAnsi"/>
                <w:sz w:val="18"/>
                <w:szCs w:val="18"/>
              </w:rPr>
              <w:t xml:space="preserve"> Amateur 5.133B</w:t>
            </w:r>
          </w:p>
        </w:tc>
        <w:tc>
          <w:tcPr>
            <w:tcW w:w="3969" w:type="dxa"/>
          </w:tcPr>
          <w:p w14:paraId="101A123C"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5 351.5 -5 366.5 kHz</w:t>
            </w:r>
          </w:p>
          <w:p w14:paraId="533A3CEC" w14:textId="77777777" w:rsidR="006F1AD3" w:rsidRPr="00DE5253" w:rsidRDefault="006F1AD3" w:rsidP="006F1AD3">
            <w:pPr>
              <w:pStyle w:val="TableTextS5"/>
              <w:rPr>
                <w:rFonts w:asciiTheme="minorHAnsi" w:hAnsiTheme="minorHAnsi" w:cstheme="minorHAnsi"/>
                <w:sz w:val="18"/>
                <w:szCs w:val="18"/>
              </w:rPr>
            </w:pPr>
            <w:r w:rsidRPr="00DE5253">
              <w:rPr>
                <w:rFonts w:asciiTheme="minorHAnsi" w:hAnsiTheme="minorHAnsi" w:cstheme="minorHAnsi"/>
                <w:sz w:val="18"/>
                <w:szCs w:val="18"/>
              </w:rPr>
              <w:t>FIXED</w:t>
            </w:r>
          </w:p>
          <w:p w14:paraId="7C3FFB41" w14:textId="77777777" w:rsidR="006F1AD3" w:rsidRPr="00DE5253" w:rsidRDefault="006F1AD3" w:rsidP="006F1AD3">
            <w:pPr>
              <w:pStyle w:val="TableTextS5"/>
              <w:tabs>
                <w:tab w:val="clear" w:pos="170"/>
                <w:tab w:val="left" w:pos="0"/>
                <w:tab w:val="left" w:pos="1134"/>
                <w:tab w:val="left" w:pos="1871"/>
                <w:tab w:val="left" w:pos="2268"/>
              </w:tabs>
              <w:ind w:hanging="18"/>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3005BAEC" w14:textId="3D96DE6E"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Fonts w:asciiTheme="minorHAnsi" w:hAnsiTheme="minorHAnsi" w:cstheme="minorHAnsi"/>
                <w:sz w:val="18"/>
                <w:szCs w:val="18"/>
              </w:rPr>
              <w:t>Amateur 5.133B</w:t>
            </w:r>
          </w:p>
        </w:tc>
        <w:tc>
          <w:tcPr>
            <w:tcW w:w="3119" w:type="dxa"/>
          </w:tcPr>
          <w:p w14:paraId="66E0C108" w14:textId="5FDFF8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and Mobile Applications </w:t>
            </w:r>
          </w:p>
        </w:tc>
        <w:tc>
          <w:tcPr>
            <w:tcW w:w="2929" w:type="dxa"/>
          </w:tcPr>
          <w:p w14:paraId="575A2CD1" w14:textId="2E4D3ED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r w:rsidRPr="00B2744D" w:rsidDel="006834C4">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in 5 351.5 -5 366.5 kHz</w:t>
            </w:r>
          </w:p>
        </w:tc>
      </w:tr>
      <w:tr w:rsidR="006F1AD3" w:rsidRPr="00B2744D" w14:paraId="1B69DCA7" w14:textId="77777777" w:rsidTr="00C830E8">
        <w:trPr>
          <w:cantSplit/>
        </w:trPr>
        <w:tc>
          <w:tcPr>
            <w:tcW w:w="4077" w:type="dxa"/>
          </w:tcPr>
          <w:p w14:paraId="4742A50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5 366.5 -5 450 kHz</w:t>
            </w:r>
          </w:p>
          <w:p w14:paraId="62C18D0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392879" w14:textId="364D1C9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474DAF4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5 366.5 -5 450 kHz</w:t>
            </w:r>
          </w:p>
          <w:p w14:paraId="0A4A376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AD25F9B" w14:textId="5C3B05A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63AA993E" w14:textId="5F550F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and Mobile Applications </w:t>
            </w:r>
          </w:p>
        </w:tc>
        <w:tc>
          <w:tcPr>
            <w:tcW w:w="2929" w:type="dxa"/>
          </w:tcPr>
          <w:p w14:paraId="4B9002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C5DADC" w14:textId="1B29701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056C9E9" w14:textId="77777777" w:rsidTr="00C830E8">
        <w:trPr>
          <w:cantSplit/>
        </w:trPr>
        <w:tc>
          <w:tcPr>
            <w:tcW w:w="4077" w:type="dxa"/>
          </w:tcPr>
          <w:p w14:paraId="6C8CAEF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5 450 kHz – 5 480 kHz</w:t>
            </w:r>
          </w:p>
          <w:p w14:paraId="6C20D97F"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344DDF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3BB0A388" w14:textId="440323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LAND MOBILE</w:t>
            </w:r>
          </w:p>
        </w:tc>
        <w:tc>
          <w:tcPr>
            <w:tcW w:w="3969" w:type="dxa"/>
          </w:tcPr>
          <w:p w14:paraId="476EC02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5 450 kHz – 5 480 kHz</w:t>
            </w:r>
          </w:p>
          <w:p w14:paraId="7ECF71CF"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74E0EE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027E79AB" w14:textId="089DB12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LAND MOBILE</w:t>
            </w:r>
          </w:p>
        </w:tc>
        <w:tc>
          <w:tcPr>
            <w:tcW w:w="3119" w:type="dxa"/>
          </w:tcPr>
          <w:p w14:paraId="490E3FC1" w14:textId="24A299F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tc>
        <w:tc>
          <w:tcPr>
            <w:tcW w:w="2929" w:type="dxa"/>
          </w:tcPr>
          <w:p w14:paraId="42B0B684" w14:textId="1FBD5435"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D6B1990" w14:textId="77777777" w:rsidTr="00C830E8">
        <w:trPr>
          <w:cantSplit/>
        </w:trPr>
        <w:tc>
          <w:tcPr>
            <w:tcW w:w="4077" w:type="dxa"/>
          </w:tcPr>
          <w:p w14:paraId="00C0702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5 480-5 680 kHz</w:t>
            </w:r>
          </w:p>
          <w:p w14:paraId="719A38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3680CEDC" w14:textId="447DB99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5.111 5.115</w:t>
            </w:r>
          </w:p>
        </w:tc>
        <w:tc>
          <w:tcPr>
            <w:tcW w:w="3969" w:type="dxa"/>
          </w:tcPr>
          <w:p w14:paraId="2644B7D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5 480-5 680 kHz</w:t>
            </w:r>
          </w:p>
          <w:p w14:paraId="354D3D2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068C9BA0" w14:textId="6F2F9B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5.111 5.115</w:t>
            </w:r>
          </w:p>
        </w:tc>
        <w:tc>
          <w:tcPr>
            <w:tcW w:w="3119" w:type="dxa"/>
          </w:tcPr>
          <w:p w14:paraId="5B3B0A76" w14:textId="79A1C4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w:t>
            </w:r>
            <w:r w:rsidR="00AA3C54" w:rsidRPr="00B2744D">
              <w:rPr>
                <w:rStyle w:val="Tablefreq"/>
                <w:rFonts w:asciiTheme="minorHAnsi" w:hAnsiTheme="minorHAnsi" w:cstheme="minorHAnsi"/>
                <w:b w:val="0"/>
                <w:color w:val="auto"/>
                <w:sz w:val="18"/>
                <w:szCs w:val="18"/>
                <w:lang w:val="en-GB"/>
              </w:rPr>
              <w:t xml:space="preserve"> (R)</w:t>
            </w:r>
          </w:p>
        </w:tc>
        <w:tc>
          <w:tcPr>
            <w:tcW w:w="2929" w:type="dxa"/>
          </w:tcPr>
          <w:p w14:paraId="41CA64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Appendix 27 Allotment Plan applies </w:t>
            </w:r>
          </w:p>
          <w:p w14:paraId="0C79C6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0D39B2" w14:textId="36B8D1A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5680 kHz</w:t>
            </w:r>
          </w:p>
        </w:tc>
      </w:tr>
      <w:tr w:rsidR="006F1AD3" w:rsidRPr="00B2744D" w14:paraId="1403B272" w14:textId="77777777" w:rsidTr="00C830E8">
        <w:trPr>
          <w:cantSplit/>
        </w:trPr>
        <w:tc>
          <w:tcPr>
            <w:tcW w:w="4077" w:type="dxa"/>
          </w:tcPr>
          <w:p w14:paraId="6CE16D9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5 680-5 730 kHz</w:t>
            </w:r>
          </w:p>
          <w:p w14:paraId="1F354FA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MOBILE (OR) </w:t>
            </w:r>
          </w:p>
          <w:p w14:paraId="5D94F271" w14:textId="5B3EB7B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5.111 5.115</w:t>
            </w:r>
          </w:p>
        </w:tc>
        <w:tc>
          <w:tcPr>
            <w:tcW w:w="3969" w:type="dxa"/>
          </w:tcPr>
          <w:p w14:paraId="101B3B8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5 680-5 730 kHz</w:t>
            </w:r>
          </w:p>
          <w:p w14:paraId="7FC785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3625CDA4" w14:textId="245A83E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5.111 5.115</w:t>
            </w:r>
          </w:p>
        </w:tc>
        <w:tc>
          <w:tcPr>
            <w:tcW w:w="3119" w:type="dxa"/>
          </w:tcPr>
          <w:p w14:paraId="634ED854" w14:textId="1F33A93A" w:rsidR="006F1AD3" w:rsidRPr="00B2744D" w:rsidRDefault="00AA3C5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tc>
        <w:tc>
          <w:tcPr>
            <w:tcW w:w="2929" w:type="dxa"/>
          </w:tcPr>
          <w:p w14:paraId="3F840C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47F043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596A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5 680 kHz may be used under the MMS for search and rescue operations (see Article 31).</w:t>
            </w:r>
          </w:p>
          <w:p w14:paraId="62CE00DB" w14:textId="6C50C52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6215 kHz – use of this frequency prescribed in Article 31.</w:t>
            </w:r>
          </w:p>
        </w:tc>
      </w:tr>
      <w:tr w:rsidR="006F1AD3" w:rsidRPr="00B2744D" w14:paraId="3470F661" w14:textId="77777777" w:rsidTr="00C830E8">
        <w:trPr>
          <w:cantSplit/>
        </w:trPr>
        <w:tc>
          <w:tcPr>
            <w:tcW w:w="4077" w:type="dxa"/>
          </w:tcPr>
          <w:p w14:paraId="6CA8C0C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5 730-5 900 kHz</w:t>
            </w:r>
          </w:p>
          <w:p w14:paraId="20F86E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3D728B5" w14:textId="75B2420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969" w:type="dxa"/>
          </w:tcPr>
          <w:p w14:paraId="529B602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5 730-5 900 kHz</w:t>
            </w:r>
          </w:p>
          <w:p w14:paraId="2DC59E8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417768" w14:textId="116058E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119" w:type="dxa"/>
          </w:tcPr>
          <w:p w14:paraId="6A8E877A" w14:textId="383F229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w:t>
            </w:r>
          </w:p>
        </w:tc>
        <w:tc>
          <w:tcPr>
            <w:tcW w:w="2929" w:type="dxa"/>
          </w:tcPr>
          <w:p w14:paraId="78F044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223F631" w14:textId="77777777" w:rsidTr="00C830E8">
        <w:trPr>
          <w:cantSplit/>
        </w:trPr>
        <w:tc>
          <w:tcPr>
            <w:tcW w:w="4077" w:type="dxa"/>
          </w:tcPr>
          <w:p w14:paraId="48A8958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5 900-5 950 kHz</w:t>
            </w:r>
          </w:p>
          <w:p w14:paraId="00C54E7E" w14:textId="77777777" w:rsidR="00903D64"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5.134 </w:t>
            </w:r>
          </w:p>
          <w:p w14:paraId="7293B20B" w14:textId="54BA0E5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5.136</w:t>
            </w:r>
          </w:p>
        </w:tc>
        <w:tc>
          <w:tcPr>
            <w:tcW w:w="3969" w:type="dxa"/>
          </w:tcPr>
          <w:p w14:paraId="3B50160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5 900-5 950 kHz</w:t>
            </w:r>
          </w:p>
          <w:p w14:paraId="1CE30B4A" w14:textId="77777777" w:rsidR="00903D64" w:rsidRPr="00B2744D" w:rsidRDefault="006F1AD3" w:rsidP="006F1AD3">
            <w:pPr>
              <w:pStyle w:val="TableTextS5"/>
              <w:ind w:left="142" w:hanging="142"/>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 xml:space="preserve">5.134 </w:t>
            </w:r>
          </w:p>
          <w:p w14:paraId="2722530C" w14:textId="2C60E94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5.136</w:t>
            </w:r>
          </w:p>
        </w:tc>
        <w:tc>
          <w:tcPr>
            <w:tcW w:w="3119" w:type="dxa"/>
          </w:tcPr>
          <w:p w14:paraId="6AD8C15C" w14:textId="75DF05B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187EC3A3" w14:textId="07EC05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20BCAC5F" w14:textId="77777777" w:rsidTr="00C830E8">
        <w:trPr>
          <w:cantSplit/>
        </w:trPr>
        <w:tc>
          <w:tcPr>
            <w:tcW w:w="4077" w:type="dxa"/>
          </w:tcPr>
          <w:p w14:paraId="012D6B7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5 950-6 200 kHz</w:t>
            </w:r>
          </w:p>
          <w:p w14:paraId="4EF82FF5" w14:textId="46807B7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4A0E3A4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5 950-6 200 kHz</w:t>
            </w:r>
          </w:p>
          <w:p w14:paraId="22549D07" w14:textId="1EDED99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2318D2E9" w14:textId="664E2BE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0A60056C" w14:textId="5FF62F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58D9FC2F" w14:textId="77777777" w:rsidTr="00C830E8">
        <w:trPr>
          <w:cantSplit/>
        </w:trPr>
        <w:tc>
          <w:tcPr>
            <w:tcW w:w="4077" w:type="dxa"/>
          </w:tcPr>
          <w:p w14:paraId="3DAC87D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6 200-6 525 kHz</w:t>
            </w:r>
          </w:p>
          <w:p w14:paraId="1EE42B1C" w14:textId="77777777" w:rsidR="006F1AD3" w:rsidRPr="00B2744D" w:rsidRDefault="006F1AD3"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5.109 5.110 5.130 5.132</w:t>
            </w:r>
          </w:p>
          <w:p w14:paraId="3256892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p>
          <w:p w14:paraId="3C671F18" w14:textId="3CD81E3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5.137</w:t>
            </w:r>
          </w:p>
        </w:tc>
        <w:tc>
          <w:tcPr>
            <w:tcW w:w="3969" w:type="dxa"/>
          </w:tcPr>
          <w:p w14:paraId="4A0C12A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6 200-6 525 kHz</w:t>
            </w:r>
          </w:p>
          <w:p w14:paraId="4C344F02" w14:textId="77777777" w:rsidR="006F1AD3" w:rsidRPr="00B2744D" w:rsidRDefault="006F1AD3"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w:t>
            </w:r>
            <w:r w:rsidRPr="00B2744D">
              <w:rPr>
                <w:rStyle w:val="Artref"/>
                <w:rFonts w:asciiTheme="minorHAnsi" w:hAnsiTheme="minorHAnsi" w:cstheme="minorHAnsi"/>
                <w:color w:val="auto"/>
                <w:sz w:val="18"/>
                <w:szCs w:val="18"/>
                <w:shd w:val="clear" w:color="auto" w:fill="FFFFFF"/>
                <w:lang w:val="en-GB"/>
              </w:rPr>
              <w:t xml:space="preserve">5.130 </w:t>
            </w:r>
            <w:r w:rsidRPr="00B2744D">
              <w:rPr>
                <w:rStyle w:val="Artref"/>
                <w:rFonts w:asciiTheme="minorHAnsi" w:hAnsiTheme="minorHAnsi" w:cstheme="minorHAnsi"/>
                <w:color w:val="auto"/>
                <w:sz w:val="18"/>
                <w:szCs w:val="18"/>
                <w:lang w:val="en-GB"/>
              </w:rPr>
              <w:t>5.132</w:t>
            </w:r>
          </w:p>
          <w:p w14:paraId="0DC7DE5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p>
          <w:p w14:paraId="5B20C032" w14:textId="47AA59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5.137</w:t>
            </w:r>
          </w:p>
        </w:tc>
        <w:tc>
          <w:tcPr>
            <w:tcW w:w="3119" w:type="dxa"/>
          </w:tcPr>
          <w:p w14:paraId="127A2E43" w14:textId="6D27E5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tc>
        <w:tc>
          <w:tcPr>
            <w:tcW w:w="2929" w:type="dxa"/>
          </w:tcPr>
          <w:p w14:paraId="2EA4D0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03DC1CB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4596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EA221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CE400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6312 kHz and 6215 kHz – DSC for distress and calling; Article 31 applies</w:t>
            </w:r>
          </w:p>
          <w:p w14:paraId="01EF63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6268 kHz – international distress frequency for NBDP telegraphy; Article 31 applies.</w:t>
            </w:r>
          </w:p>
          <w:p w14:paraId="744D699F" w14:textId="57CFC6F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6314 kHz – maritime safety information (MSI); App.17 applies</w:t>
            </w:r>
          </w:p>
        </w:tc>
      </w:tr>
      <w:tr w:rsidR="006F1AD3" w:rsidRPr="00B2744D" w14:paraId="6401DDF4" w14:textId="77777777" w:rsidTr="00C830E8">
        <w:trPr>
          <w:cantSplit/>
        </w:trPr>
        <w:tc>
          <w:tcPr>
            <w:tcW w:w="4077" w:type="dxa"/>
          </w:tcPr>
          <w:p w14:paraId="36ACD8B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6 525-6 685 kHz</w:t>
            </w:r>
          </w:p>
          <w:p w14:paraId="5BA86797" w14:textId="2002E71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2A67DB1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6 525-6 685 kHz</w:t>
            </w:r>
          </w:p>
          <w:p w14:paraId="669AE7DE" w14:textId="6D4D89C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5FBE0B95" w14:textId="3A3478E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18CF4E77" w14:textId="162E566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3F88B4E3" w14:textId="77777777" w:rsidTr="00C830E8">
        <w:trPr>
          <w:cantSplit/>
        </w:trPr>
        <w:tc>
          <w:tcPr>
            <w:tcW w:w="4077" w:type="dxa"/>
          </w:tcPr>
          <w:p w14:paraId="7A9049B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6 685-6 765 kHz</w:t>
            </w:r>
          </w:p>
          <w:p w14:paraId="508E7556" w14:textId="0C690F3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3579255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6 685-6 765 kHz</w:t>
            </w:r>
          </w:p>
          <w:p w14:paraId="043853D0" w14:textId="039B5B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7FF417CB" w14:textId="26CB269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5241C0A7" w14:textId="2776CF2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6C9CF6DA" w14:textId="77777777" w:rsidTr="00C830E8">
        <w:trPr>
          <w:cantSplit/>
        </w:trPr>
        <w:tc>
          <w:tcPr>
            <w:tcW w:w="4077" w:type="dxa"/>
          </w:tcPr>
          <w:p w14:paraId="5CB6EFF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6 765-7 000 kHz</w:t>
            </w:r>
          </w:p>
          <w:p w14:paraId="7121EB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570307" w14:textId="77777777" w:rsidR="006F1AD3" w:rsidRPr="00B2744D" w:rsidRDefault="006F1AD3" w:rsidP="006F1AD3">
            <w:pPr>
              <w:pStyle w:val="TableTextS5"/>
              <w:tabs>
                <w:tab w:val="clear" w:pos="170"/>
                <w:tab w:val="clear" w:pos="567"/>
                <w:tab w:val="clear" w:pos="737"/>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246D83B" w14:textId="4E1BE5D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5.138</w:t>
            </w:r>
          </w:p>
        </w:tc>
        <w:tc>
          <w:tcPr>
            <w:tcW w:w="3969" w:type="dxa"/>
          </w:tcPr>
          <w:p w14:paraId="1F4DD2E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6 765-7 000 kHz</w:t>
            </w:r>
          </w:p>
          <w:p w14:paraId="079FF72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ED95ED9" w14:textId="77777777" w:rsidR="006F1AD3" w:rsidRPr="00B2744D" w:rsidRDefault="006F1AD3" w:rsidP="006F1AD3">
            <w:pPr>
              <w:pStyle w:val="TableTextS5"/>
              <w:tabs>
                <w:tab w:val="clear" w:pos="170"/>
                <w:tab w:val="clear" w:pos="567"/>
                <w:tab w:val="clear" w:pos="737"/>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2E25183" w14:textId="14186FD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5.138</w:t>
            </w:r>
          </w:p>
        </w:tc>
        <w:tc>
          <w:tcPr>
            <w:tcW w:w="3119" w:type="dxa"/>
          </w:tcPr>
          <w:p w14:paraId="088770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and/or land mobile communications </w:t>
            </w:r>
          </w:p>
          <w:p w14:paraId="4EE4B6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331A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F5DCEA7" w14:textId="3E8FF2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w:t>
            </w:r>
          </w:p>
        </w:tc>
        <w:tc>
          <w:tcPr>
            <w:tcW w:w="2929" w:type="dxa"/>
          </w:tcPr>
          <w:p w14:paraId="33587040" w14:textId="51D9330E"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62D7121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051C8CD" w14:textId="1C59698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Pr="00B2744D">
              <w:rPr>
                <w:rStyle w:val="Tablefreq"/>
                <w:rFonts w:cstheme="minorHAnsi"/>
                <w:b w:val="0"/>
                <w:color w:val="auto"/>
                <w:sz w:val="18"/>
                <w:szCs w:val="18"/>
                <w:lang w:val="en-GB"/>
              </w:rPr>
              <w:t>.</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2CCDC21F" w14:textId="1C9130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(6765-6795 kHz): centre frequency 6 780 kHz </w:t>
            </w:r>
          </w:p>
        </w:tc>
      </w:tr>
      <w:tr w:rsidR="006F1AD3" w:rsidRPr="00D50851" w14:paraId="3D66AAF9" w14:textId="77777777" w:rsidTr="00C830E8">
        <w:trPr>
          <w:cantSplit/>
        </w:trPr>
        <w:tc>
          <w:tcPr>
            <w:tcW w:w="4077" w:type="dxa"/>
          </w:tcPr>
          <w:p w14:paraId="26B9D96A" w14:textId="77777777" w:rsidR="006F1AD3" w:rsidRPr="00DE5253"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7 000-7 100 kHz</w:t>
            </w:r>
          </w:p>
          <w:p w14:paraId="42D691DF"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AMATEUR</w:t>
            </w:r>
          </w:p>
          <w:p w14:paraId="3CA6F419"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AMATEUR-SATELLITE</w:t>
            </w:r>
          </w:p>
          <w:p w14:paraId="2513B74F" w14:textId="6BEF45FC"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Style w:val="Artref"/>
                <w:rFonts w:asciiTheme="minorHAnsi" w:hAnsiTheme="minorHAnsi" w:cstheme="minorHAnsi"/>
                <w:color w:val="auto"/>
                <w:sz w:val="18"/>
                <w:szCs w:val="18"/>
              </w:rPr>
              <w:t>5.140 5.141  5.141A</w:t>
            </w:r>
          </w:p>
        </w:tc>
        <w:tc>
          <w:tcPr>
            <w:tcW w:w="3969" w:type="dxa"/>
          </w:tcPr>
          <w:p w14:paraId="555CCBC2" w14:textId="77777777" w:rsidR="006F1AD3" w:rsidRPr="00DE5253"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7 000-7 100 kHz</w:t>
            </w:r>
          </w:p>
          <w:p w14:paraId="6401AB04"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AMATEUR</w:t>
            </w:r>
          </w:p>
          <w:p w14:paraId="2F0A949E"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AMATEUR-SATELLITE</w:t>
            </w:r>
          </w:p>
          <w:p w14:paraId="006C05EE" w14:textId="43F434E9"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Style w:val="Artref"/>
                <w:rFonts w:asciiTheme="minorHAnsi" w:hAnsiTheme="minorHAnsi" w:cstheme="minorHAnsi"/>
                <w:color w:val="auto"/>
                <w:sz w:val="18"/>
                <w:szCs w:val="18"/>
                <w:u w:val="single"/>
              </w:rPr>
              <w:t>5.140[AddA3]</w:t>
            </w:r>
            <w:r w:rsidRPr="00DE5253">
              <w:rPr>
                <w:rStyle w:val="Artref"/>
                <w:rFonts w:asciiTheme="minorHAnsi" w:hAnsiTheme="minorHAnsi" w:cstheme="minorHAnsi"/>
                <w:color w:val="auto"/>
                <w:sz w:val="18"/>
                <w:szCs w:val="18"/>
              </w:rPr>
              <w:t xml:space="preserve"> </w:t>
            </w:r>
            <w:r w:rsidRPr="00DE5253">
              <w:rPr>
                <w:rStyle w:val="Artref"/>
                <w:rFonts w:asciiTheme="minorHAnsi" w:hAnsiTheme="minorHAnsi" w:cstheme="minorHAnsi"/>
                <w:color w:val="auto"/>
                <w:sz w:val="18"/>
                <w:szCs w:val="18"/>
                <w:u w:val="single"/>
              </w:rPr>
              <w:t>5.141[AltA7]</w:t>
            </w:r>
          </w:p>
        </w:tc>
        <w:tc>
          <w:tcPr>
            <w:tcW w:w="3119" w:type="dxa"/>
          </w:tcPr>
          <w:p w14:paraId="0A9E9B60"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 communications</w:t>
            </w:r>
          </w:p>
          <w:p w14:paraId="01BB655B"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B2C1FBA" w14:textId="0D2BFF5F"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Amateur-satellite communications</w:t>
            </w:r>
          </w:p>
        </w:tc>
        <w:tc>
          <w:tcPr>
            <w:tcW w:w="2929" w:type="dxa"/>
          </w:tcPr>
          <w:p w14:paraId="76C9F91C" w14:textId="77777777" w:rsidR="006F1AD3" w:rsidRPr="00DE5253"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p>
        </w:tc>
      </w:tr>
      <w:tr w:rsidR="006F1AD3" w:rsidRPr="00B2744D" w14:paraId="0E7BACA1" w14:textId="77777777" w:rsidTr="00C830E8">
        <w:trPr>
          <w:cantSplit/>
        </w:trPr>
        <w:tc>
          <w:tcPr>
            <w:tcW w:w="4077" w:type="dxa"/>
          </w:tcPr>
          <w:p w14:paraId="78C6AFDB" w14:textId="77777777" w:rsidR="00DF5CDF" w:rsidRPr="00B2744D" w:rsidRDefault="006F1AD3" w:rsidP="00A95597">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7 100-7 200 kHz</w:t>
            </w:r>
          </w:p>
          <w:p w14:paraId="48F83ABB" w14:textId="7FE113EF" w:rsidR="00DF5CDF" w:rsidRPr="00B2744D" w:rsidRDefault="006F1AD3" w:rsidP="00A95597">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AMATEUR</w:t>
            </w:r>
            <w:r w:rsidRPr="00B2744D">
              <w:rPr>
                <w:rFonts w:asciiTheme="minorHAnsi" w:hAnsiTheme="minorHAnsi" w:cstheme="minorHAnsi"/>
                <w:sz w:val="18"/>
                <w:szCs w:val="18"/>
                <w:lang w:val="en-GB"/>
              </w:rPr>
              <w:t xml:space="preserve"> </w:t>
            </w:r>
          </w:p>
          <w:p w14:paraId="6241B470" w14:textId="17378BBB" w:rsidR="006F1AD3" w:rsidRPr="00B2744D" w:rsidRDefault="006F1AD3" w:rsidP="00A95597">
            <w:pPr>
              <w:pStyle w:val="TableTextS5"/>
              <w:ind w:left="142" w:hanging="142"/>
              <w:rPr>
                <w:rStyle w:val="Tablefreq"/>
                <w:rFonts w:asciiTheme="minorHAnsi" w:eastAsia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5.141A 5.141B</w:t>
            </w:r>
          </w:p>
        </w:tc>
        <w:tc>
          <w:tcPr>
            <w:tcW w:w="3969" w:type="dxa"/>
          </w:tcPr>
          <w:p w14:paraId="5BFBDF1A" w14:textId="77777777" w:rsidR="00DF5CDF" w:rsidRPr="00B2744D" w:rsidRDefault="006F1AD3" w:rsidP="00A95597">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7 100-7 200 kHz</w:t>
            </w:r>
          </w:p>
          <w:p w14:paraId="603C2EED" w14:textId="79556475" w:rsidR="00DF5CDF" w:rsidRPr="00B2744D" w:rsidRDefault="006F1AD3" w:rsidP="00A95597">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AMATEUR</w:t>
            </w:r>
            <w:r w:rsidRPr="00B2744D">
              <w:rPr>
                <w:rFonts w:asciiTheme="minorHAnsi" w:hAnsiTheme="minorHAnsi" w:cstheme="minorHAnsi"/>
                <w:sz w:val="18"/>
                <w:szCs w:val="18"/>
                <w:lang w:val="en-GB"/>
              </w:rPr>
              <w:t xml:space="preserve"> </w:t>
            </w:r>
          </w:p>
          <w:p w14:paraId="0DB42148" w14:textId="75F201CE" w:rsidR="006F1AD3" w:rsidRPr="00B2744D" w:rsidRDefault="006F1AD3" w:rsidP="00A95597">
            <w:pPr>
              <w:pStyle w:val="TableTextS5"/>
              <w:ind w:left="142" w:hanging="142"/>
              <w:rPr>
                <w:rStyle w:val="Tablefreq"/>
                <w:rFonts w:asciiTheme="minorHAnsi" w:eastAsia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5.141B[AddA15]</w:t>
            </w:r>
          </w:p>
        </w:tc>
        <w:tc>
          <w:tcPr>
            <w:tcW w:w="3119" w:type="dxa"/>
          </w:tcPr>
          <w:p w14:paraId="526D6C8B" w14:textId="09403D2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tc>
        <w:tc>
          <w:tcPr>
            <w:tcW w:w="2929" w:type="dxa"/>
          </w:tcPr>
          <w:p w14:paraId="4AEA02D6" w14:textId="0076D252"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fixed and Mobile Applications in some countries</w:t>
            </w:r>
          </w:p>
        </w:tc>
      </w:tr>
      <w:tr w:rsidR="006F1AD3" w:rsidRPr="00B2744D" w14:paraId="2EFAE80B" w14:textId="77777777" w:rsidTr="00C830E8">
        <w:trPr>
          <w:cantSplit/>
        </w:trPr>
        <w:tc>
          <w:tcPr>
            <w:tcW w:w="4077" w:type="dxa"/>
          </w:tcPr>
          <w:p w14:paraId="6AA4C95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7 200-7 300 kHz</w:t>
            </w:r>
          </w:p>
          <w:p w14:paraId="0B5805DB" w14:textId="4ECCABD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1CE8B7B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7 200-7 300 kHz</w:t>
            </w:r>
          </w:p>
          <w:p w14:paraId="4AE55270" w14:textId="26DC96D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5A986F26" w14:textId="779361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4ECE431" w14:textId="6C1B584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583303D8" w14:textId="77777777" w:rsidTr="00C830E8">
        <w:trPr>
          <w:cantSplit/>
        </w:trPr>
        <w:tc>
          <w:tcPr>
            <w:tcW w:w="4077" w:type="dxa"/>
          </w:tcPr>
          <w:p w14:paraId="38275B4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7 300-7 400 kHz</w:t>
            </w:r>
          </w:p>
          <w:p w14:paraId="58E646A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r w:rsidRPr="00B2744D">
              <w:rPr>
                <w:rFonts w:asciiTheme="minorHAnsi" w:hAnsiTheme="minorHAnsi" w:cstheme="minorHAnsi"/>
                <w:sz w:val="18"/>
                <w:szCs w:val="18"/>
                <w:lang w:val="en-GB"/>
              </w:rPr>
              <w:t xml:space="preserve"> </w:t>
            </w:r>
          </w:p>
          <w:p w14:paraId="268F1D4B" w14:textId="1532536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5.143 5.143A 5.143B 5.143C 5.143D</w:t>
            </w:r>
          </w:p>
        </w:tc>
        <w:tc>
          <w:tcPr>
            <w:tcW w:w="3969" w:type="dxa"/>
          </w:tcPr>
          <w:p w14:paraId="46B6A09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7 300-7 400 kHz</w:t>
            </w:r>
          </w:p>
          <w:p w14:paraId="673B723B" w14:textId="77777777" w:rsidR="006F1AD3" w:rsidRPr="00B2744D" w:rsidRDefault="006F1AD3" w:rsidP="006F1AD3">
            <w:pPr>
              <w:pStyle w:val="TableTextS5"/>
              <w:shd w:val="clear" w:color="auto" w:fill="FFFFFF"/>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r w:rsidRPr="00B2744D">
              <w:rPr>
                <w:rFonts w:asciiTheme="minorHAnsi" w:hAnsiTheme="minorHAnsi" w:cstheme="minorHAnsi"/>
                <w:sz w:val="18"/>
                <w:szCs w:val="18"/>
                <w:lang w:val="en-GB"/>
              </w:rPr>
              <w:t xml:space="preserve"> </w:t>
            </w:r>
          </w:p>
          <w:p w14:paraId="5B638569" w14:textId="2D32583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5.143 </w:t>
            </w:r>
            <w:r w:rsidRPr="00B2744D">
              <w:rPr>
                <w:rStyle w:val="Artref"/>
                <w:rFonts w:asciiTheme="minorHAnsi" w:hAnsiTheme="minorHAnsi" w:cstheme="minorHAnsi"/>
                <w:color w:val="auto"/>
                <w:sz w:val="18"/>
                <w:szCs w:val="18"/>
                <w:lang w:val="en-GB"/>
              </w:rPr>
              <w:t xml:space="preserve">5.143B </w:t>
            </w:r>
            <w:r w:rsidRPr="00B2744D">
              <w:rPr>
                <w:rStyle w:val="Artref"/>
                <w:rFonts w:asciiTheme="minorHAnsi" w:hAnsiTheme="minorHAnsi" w:cstheme="minorHAnsi"/>
                <w:color w:val="auto"/>
                <w:sz w:val="18"/>
                <w:szCs w:val="18"/>
                <w:u w:val="single"/>
                <w:lang w:val="en-GB"/>
              </w:rPr>
              <w:t>5.143C[</w:t>
            </w:r>
            <w:r w:rsidR="009553BF" w:rsidRPr="00B2744D">
              <w:rPr>
                <w:rStyle w:val="Artref"/>
                <w:rFonts w:asciiTheme="minorHAnsi" w:hAnsiTheme="minorHAnsi" w:cstheme="minorHAnsi"/>
                <w:color w:val="auto"/>
                <w:sz w:val="18"/>
                <w:szCs w:val="18"/>
                <w:u w:val="single"/>
                <w:lang w:val="en-GB"/>
              </w:rPr>
              <w:t>AddA11</w:t>
            </w:r>
            <w:r w:rsidRPr="00B2744D">
              <w:rPr>
                <w:rStyle w:val="Artref"/>
                <w:rFonts w:asciiTheme="minorHAnsi" w:hAnsiTheme="minorHAnsi" w:cstheme="minorHAnsi"/>
                <w:color w:val="auto"/>
                <w:sz w:val="18"/>
                <w:szCs w:val="18"/>
                <w:u w:val="single"/>
                <w:lang w:val="en-GB"/>
              </w:rPr>
              <w:t>]</w:t>
            </w:r>
          </w:p>
        </w:tc>
        <w:tc>
          <w:tcPr>
            <w:tcW w:w="3119" w:type="dxa"/>
          </w:tcPr>
          <w:p w14:paraId="1401EBB5" w14:textId="2D1D0F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4EEF23A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apply.</w:t>
            </w:r>
          </w:p>
          <w:p w14:paraId="4737CCA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8BC3B13" w14:textId="42B22C35"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fixed and Mobile Applications in some countries</w:t>
            </w:r>
          </w:p>
        </w:tc>
      </w:tr>
      <w:tr w:rsidR="006F1AD3" w:rsidRPr="00B2744D" w14:paraId="39ECC068" w14:textId="77777777" w:rsidTr="00C830E8">
        <w:trPr>
          <w:cantSplit/>
        </w:trPr>
        <w:tc>
          <w:tcPr>
            <w:tcW w:w="4077" w:type="dxa"/>
          </w:tcPr>
          <w:p w14:paraId="4A9E1C4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7 400-7 450 kHz</w:t>
            </w:r>
          </w:p>
          <w:p w14:paraId="2EB019C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7A5CA173" w14:textId="34DA9BE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5.143B 5.143C</w:t>
            </w:r>
          </w:p>
        </w:tc>
        <w:tc>
          <w:tcPr>
            <w:tcW w:w="3969" w:type="dxa"/>
          </w:tcPr>
          <w:p w14:paraId="419C8D6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7 400-7 450 kHz</w:t>
            </w:r>
          </w:p>
          <w:p w14:paraId="2DE91B4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4EAAA38D" w14:textId="7F6F906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5.143B </w:t>
            </w:r>
            <w:r w:rsidRPr="00B2744D">
              <w:rPr>
                <w:rStyle w:val="Artref"/>
                <w:rFonts w:asciiTheme="minorHAnsi" w:hAnsiTheme="minorHAnsi" w:cstheme="minorHAnsi"/>
                <w:color w:val="auto"/>
                <w:sz w:val="18"/>
                <w:szCs w:val="18"/>
                <w:u w:val="single"/>
                <w:lang w:val="en-GB"/>
              </w:rPr>
              <w:t>5.143C[</w:t>
            </w:r>
            <w:r w:rsidR="009553BF" w:rsidRPr="00B2744D">
              <w:rPr>
                <w:rStyle w:val="Artref"/>
                <w:rFonts w:asciiTheme="minorHAnsi" w:hAnsiTheme="minorHAnsi" w:cstheme="minorHAnsi"/>
                <w:color w:val="auto"/>
                <w:sz w:val="18"/>
                <w:szCs w:val="18"/>
                <w:u w:val="single"/>
                <w:lang w:val="en-GB"/>
              </w:rPr>
              <w:t>AddA11</w:t>
            </w:r>
            <w:r w:rsidRPr="00B2744D">
              <w:rPr>
                <w:rStyle w:val="Artref"/>
                <w:rFonts w:asciiTheme="minorHAnsi" w:hAnsiTheme="minorHAnsi" w:cstheme="minorHAnsi"/>
                <w:color w:val="auto"/>
                <w:sz w:val="18"/>
                <w:szCs w:val="18"/>
                <w:u w:val="single"/>
                <w:lang w:val="en-GB"/>
              </w:rPr>
              <w:t>]</w:t>
            </w:r>
          </w:p>
        </w:tc>
        <w:tc>
          <w:tcPr>
            <w:tcW w:w="3119" w:type="dxa"/>
          </w:tcPr>
          <w:p w14:paraId="62A836E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p w14:paraId="6A4FE0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512BEC" w14:textId="155C479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(7 400 – 8 800 kHz)</w:t>
            </w:r>
          </w:p>
        </w:tc>
        <w:tc>
          <w:tcPr>
            <w:tcW w:w="2929" w:type="dxa"/>
          </w:tcPr>
          <w:p w14:paraId="1032EAA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p w14:paraId="0C610C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2281E7B" w14:textId="3BE2380A"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582601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0EAC16" w14:textId="4A23DF27" w:rsidR="006F1AD3" w:rsidRPr="00B2744D" w:rsidRDefault="006F1AD3" w:rsidP="00B9517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4FDC4C6A" w14:textId="77777777" w:rsidTr="00C830E8">
        <w:trPr>
          <w:cantSplit/>
        </w:trPr>
        <w:tc>
          <w:tcPr>
            <w:tcW w:w="4077" w:type="dxa"/>
          </w:tcPr>
          <w:p w14:paraId="516C653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7 450-8 100 kHz</w:t>
            </w:r>
          </w:p>
          <w:p w14:paraId="467489C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FD5C4F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FA84724" w14:textId="46F1603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5.144</w:t>
            </w:r>
          </w:p>
        </w:tc>
        <w:tc>
          <w:tcPr>
            <w:tcW w:w="3969" w:type="dxa"/>
          </w:tcPr>
          <w:p w14:paraId="3504F1D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7 450-8 100 kHz</w:t>
            </w:r>
          </w:p>
          <w:p w14:paraId="19BE0F4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5E138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5BDF4F1" w14:textId="5D34BAE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 </w:t>
            </w:r>
          </w:p>
        </w:tc>
        <w:tc>
          <w:tcPr>
            <w:tcW w:w="3119" w:type="dxa"/>
          </w:tcPr>
          <w:p w14:paraId="6A14D19F"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Maritime applications</w:t>
            </w:r>
          </w:p>
          <w:p w14:paraId="3BBAB1E7"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336A7241" w14:textId="0447CF6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SRD applications (7 400 – 8 800 kHz)</w:t>
            </w:r>
          </w:p>
        </w:tc>
        <w:tc>
          <w:tcPr>
            <w:tcW w:w="2929" w:type="dxa"/>
          </w:tcPr>
          <w:p w14:paraId="51EC45C9" w14:textId="3CFFA577"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703DFFA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5AE0401" w14:textId="354734B6" w:rsidR="006F1AD3" w:rsidRPr="00B2744D" w:rsidRDefault="006F1AD3" w:rsidP="00B9517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18163184" w14:textId="77777777" w:rsidTr="00C830E8">
        <w:trPr>
          <w:cantSplit/>
        </w:trPr>
        <w:tc>
          <w:tcPr>
            <w:tcW w:w="4077" w:type="dxa"/>
          </w:tcPr>
          <w:p w14:paraId="2676583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8 100-8 195 kHz</w:t>
            </w:r>
          </w:p>
          <w:p w14:paraId="252405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62AA9BA" w14:textId="720124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30DB2EC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8 100-8 195 kHz</w:t>
            </w:r>
          </w:p>
          <w:p w14:paraId="639D4C7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BE02FB" w14:textId="248AA34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75A7C4C5"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Maritime mobile communications</w:t>
            </w:r>
          </w:p>
          <w:p w14:paraId="4034A6D0"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7D856325" w14:textId="3EF04CF5"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SRD applications (7 400 – 8 800 kHz)</w:t>
            </w:r>
          </w:p>
        </w:tc>
        <w:tc>
          <w:tcPr>
            <w:tcW w:w="2929" w:type="dxa"/>
          </w:tcPr>
          <w:p w14:paraId="23C53337" w14:textId="0BC30C45"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5F4A8125"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01398E56" w14:textId="68EA179D" w:rsidR="006F1AD3" w:rsidRPr="00B2744D" w:rsidRDefault="006F1AD3" w:rsidP="00B95179">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0E42168A" w14:textId="77777777" w:rsidTr="00C830E8">
        <w:trPr>
          <w:cantSplit/>
        </w:trPr>
        <w:tc>
          <w:tcPr>
            <w:tcW w:w="4077" w:type="dxa"/>
          </w:tcPr>
          <w:p w14:paraId="186774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8 195-8 815 kHz</w:t>
            </w:r>
          </w:p>
          <w:p w14:paraId="24DAC828" w14:textId="7798CB88" w:rsidR="006F1AD3" w:rsidRPr="00B2744D" w:rsidRDefault="006F1AD3"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5.109 5.110 5.132 5.145</w:t>
            </w:r>
          </w:p>
          <w:p w14:paraId="1227ED97" w14:textId="2029A6C5" w:rsidR="00945E21" w:rsidRPr="00B2744D" w:rsidRDefault="00945E21"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4B0FB68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8 195-8 815 kHz</w:t>
            </w:r>
          </w:p>
          <w:p w14:paraId="17F7245A" w14:textId="3BC51705" w:rsidR="006F1AD3" w:rsidRPr="00B2744D" w:rsidRDefault="006F1AD3" w:rsidP="006F1AD3">
            <w:pPr>
              <w:pStyle w:val="TableTextS5"/>
              <w:ind w:left="142" w:hanging="142"/>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5.109 5.110 5.132 </w:t>
            </w:r>
            <w:r w:rsidRPr="00B2744D">
              <w:rPr>
                <w:rStyle w:val="Artref"/>
                <w:rFonts w:asciiTheme="minorHAnsi" w:hAnsiTheme="minorHAnsi" w:cstheme="minorHAnsi"/>
                <w:color w:val="auto"/>
                <w:sz w:val="18"/>
                <w:szCs w:val="18"/>
                <w:shd w:val="clear" w:color="auto" w:fill="FFFFFF"/>
                <w:lang w:val="en-GB"/>
              </w:rPr>
              <w:t>5.145</w:t>
            </w:r>
          </w:p>
          <w:p w14:paraId="20D28516" w14:textId="48935042" w:rsidR="00945E21" w:rsidRPr="00B2744D" w:rsidRDefault="00945E21"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1736CCCC"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Maritime mobile communications</w:t>
            </w:r>
          </w:p>
          <w:p w14:paraId="2C5B61E3"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7485E8E" w14:textId="48C708A6"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SRD applications (7 400 – 8 800 kHz)</w:t>
            </w:r>
          </w:p>
        </w:tc>
        <w:tc>
          <w:tcPr>
            <w:tcW w:w="2929" w:type="dxa"/>
          </w:tcPr>
          <w:p w14:paraId="16A391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C0694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75B1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152C80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4A70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8414.5 kHz – DSC for distress and calling; Article 31 applies</w:t>
            </w:r>
          </w:p>
          <w:p w14:paraId="2DCB2C6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8 376.5 kHz – international distress frequency for NBDP telegraphy; Article 31 applies.</w:t>
            </w:r>
          </w:p>
          <w:p w14:paraId="66734AF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8416.5 kHz – maritime safety information (MSI); Appendix 17 applies.</w:t>
            </w:r>
          </w:p>
          <w:p w14:paraId="700F3CD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9D1763" w14:textId="105518C6"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0C96F561"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3E6044F4" w14:textId="2E32D9FF" w:rsidR="006F1AD3" w:rsidRPr="00B2744D" w:rsidRDefault="006F1AD3" w:rsidP="00B95179">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0F31167B" w14:textId="77777777" w:rsidTr="00C830E8">
        <w:trPr>
          <w:cantSplit/>
        </w:trPr>
        <w:tc>
          <w:tcPr>
            <w:tcW w:w="4077" w:type="dxa"/>
          </w:tcPr>
          <w:p w14:paraId="6938348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8 815-8 965 kHz</w:t>
            </w:r>
          </w:p>
          <w:p w14:paraId="6334AA0F" w14:textId="2C44736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590B945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8 815-8 965 kHz</w:t>
            </w:r>
          </w:p>
          <w:p w14:paraId="766CDC2F" w14:textId="2C461B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4947F601" w14:textId="5E3A803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68B552A9" w14:textId="2F74ED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4F08917D" w14:textId="77777777" w:rsidTr="00C830E8">
        <w:trPr>
          <w:cantSplit/>
        </w:trPr>
        <w:tc>
          <w:tcPr>
            <w:tcW w:w="4077" w:type="dxa"/>
          </w:tcPr>
          <w:p w14:paraId="16C2378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8 965-9 040 kHz</w:t>
            </w:r>
          </w:p>
          <w:p w14:paraId="5915F853" w14:textId="33D9556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33AEAAC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8 965-9 040 kHz</w:t>
            </w:r>
          </w:p>
          <w:p w14:paraId="3AE45A93" w14:textId="4ED9B9D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65738BBF" w14:textId="5AE454B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1CC51021" w14:textId="6E3AEAA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499762EB" w14:textId="77777777" w:rsidTr="00C830E8">
        <w:trPr>
          <w:cantSplit/>
        </w:trPr>
        <w:tc>
          <w:tcPr>
            <w:tcW w:w="4077" w:type="dxa"/>
          </w:tcPr>
          <w:p w14:paraId="4FBAA2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9 040-9 305  kHz</w:t>
            </w:r>
          </w:p>
          <w:p w14:paraId="47847F35" w14:textId="45E8581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7D87619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9 040-9 305 kHz</w:t>
            </w:r>
          </w:p>
          <w:p w14:paraId="4110FA3B" w14:textId="4DB88AE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435C8B71" w14:textId="3BB62C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05E380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1198C87" w14:textId="77777777" w:rsidTr="00C830E8">
        <w:trPr>
          <w:cantSplit/>
        </w:trPr>
        <w:tc>
          <w:tcPr>
            <w:tcW w:w="4077" w:type="dxa"/>
          </w:tcPr>
          <w:p w14:paraId="6C30EA5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9 305 -9 355  kHz</w:t>
            </w:r>
          </w:p>
          <w:p w14:paraId="2B9BCB07"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12C88BE9"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5.145A   </w:t>
            </w:r>
          </w:p>
          <w:p w14:paraId="24FE8C1F" w14:textId="32AC1E3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5.145B</w:t>
            </w:r>
          </w:p>
        </w:tc>
        <w:tc>
          <w:tcPr>
            <w:tcW w:w="3969" w:type="dxa"/>
          </w:tcPr>
          <w:p w14:paraId="10111DF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9 305 -9 355  kHz</w:t>
            </w:r>
          </w:p>
          <w:p w14:paraId="7BB88192"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4523B1B" w14:textId="704FB83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 5.145A</w:t>
            </w:r>
          </w:p>
        </w:tc>
        <w:tc>
          <w:tcPr>
            <w:tcW w:w="3119" w:type="dxa"/>
          </w:tcPr>
          <w:p w14:paraId="71B25D5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2B3A6F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FD6DD49" w14:textId="77777777" w:rsidTr="00C830E8">
        <w:trPr>
          <w:cantSplit/>
        </w:trPr>
        <w:tc>
          <w:tcPr>
            <w:tcW w:w="4077" w:type="dxa"/>
          </w:tcPr>
          <w:p w14:paraId="30F4083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9355-9 400 kHz</w:t>
            </w:r>
          </w:p>
          <w:p w14:paraId="5D00DB88" w14:textId="1CEB355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FIXED</w:t>
            </w:r>
          </w:p>
        </w:tc>
        <w:tc>
          <w:tcPr>
            <w:tcW w:w="3969" w:type="dxa"/>
          </w:tcPr>
          <w:p w14:paraId="066B0A6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9355-9 400 kHz</w:t>
            </w:r>
          </w:p>
          <w:p w14:paraId="04F2EA2B" w14:textId="537ACE2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FIXED</w:t>
            </w:r>
          </w:p>
        </w:tc>
        <w:tc>
          <w:tcPr>
            <w:tcW w:w="3119" w:type="dxa"/>
          </w:tcPr>
          <w:p w14:paraId="760E2D7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8F310C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9AA32C2" w14:textId="77777777" w:rsidTr="00C830E8">
        <w:trPr>
          <w:cantSplit/>
        </w:trPr>
        <w:tc>
          <w:tcPr>
            <w:tcW w:w="4077" w:type="dxa"/>
          </w:tcPr>
          <w:p w14:paraId="716A153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9400-9500 kHz</w:t>
            </w:r>
          </w:p>
          <w:p w14:paraId="5C3A955E" w14:textId="77777777" w:rsidR="00CD6020" w:rsidRPr="00B2744D" w:rsidRDefault="006F1AD3" w:rsidP="006F1AD3">
            <w:pPr>
              <w:pStyle w:val="TableTextS5"/>
              <w:ind w:left="142" w:hanging="142"/>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 xml:space="preserve">BROADCASTING 5.134 </w:t>
            </w:r>
          </w:p>
          <w:p w14:paraId="58CAD17B" w14:textId="641D89C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5.146</w:t>
            </w:r>
          </w:p>
        </w:tc>
        <w:tc>
          <w:tcPr>
            <w:tcW w:w="3969" w:type="dxa"/>
          </w:tcPr>
          <w:p w14:paraId="7D5B236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9400-9500 kHz</w:t>
            </w:r>
          </w:p>
          <w:p w14:paraId="48A94941" w14:textId="77777777" w:rsidR="00CD6020" w:rsidRPr="00B2744D" w:rsidRDefault="006F1AD3" w:rsidP="006F1AD3">
            <w:pPr>
              <w:pStyle w:val="TableTextS5"/>
              <w:ind w:left="142" w:hanging="142"/>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 xml:space="preserve">BROADCASTING 5.134 </w:t>
            </w:r>
          </w:p>
          <w:p w14:paraId="77D345A1" w14:textId="4E81125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5.146</w:t>
            </w:r>
          </w:p>
        </w:tc>
        <w:tc>
          <w:tcPr>
            <w:tcW w:w="3119" w:type="dxa"/>
          </w:tcPr>
          <w:p w14:paraId="7F232B8B" w14:textId="02A2AD8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034A6FA8" w14:textId="35E874A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31DBADED" w14:textId="77777777" w:rsidTr="00C830E8">
        <w:trPr>
          <w:cantSplit/>
        </w:trPr>
        <w:tc>
          <w:tcPr>
            <w:tcW w:w="4077" w:type="dxa"/>
          </w:tcPr>
          <w:p w14:paraId="53AC1D4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9 500-9 900 kHz</w:t>
            </w:r>
          </w:p>
          <w:p w14:paraId="0CED531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485823E" w14:textId="079968B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969" w:type="dxa"/>
          </w:tcPr>
          <w:p w14:paraId="2352A8F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9 500-9 900 kHz</w:t>
            </w:r>
          </w:p>
          <w:p w14:paraId="3528007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70E25F55" w14:textId="5AA5AF3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119" w:type="dxa"/>
          </w:tcPr>
          <w:p w14:paraId="377045C7" w14:textId="213EB0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6931AD8B" w14:textId="7D13BB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6A9A418E" w14:textId="77777777" w:rsidTr="00C830E8">
        <w:trPr>
          <w:cantSplit/>
        </w:trPr>
        <w:tc>
          <w:tcPr>
            <w:tcW w:w="4077" w:type="dxa"/>
          </w:tcPr>
          <w:p w14:paraId="3AD1E20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9 900-9 995 kHz</w:t>
            </w:r>
          </w:p>
          <w:p w14:paraId="481A0D94" w14:textId="20D88FD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2F13038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9 900-9 995 kHz</w:t>
            </w:r>
          </w:p>
          <w:p w14:paraId="2A87BEBC" w14:textId="077AEC0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34ACEF37" w14:textId="11BE3CF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961DE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681DA35" w14:textId="77777777" w:rsidTr="00C830E8">
        <w:trPr>
          <w:cantSplit/>
        </w:trPr>
        <w:tc>
          <w:tcPr>
            <w:tcW w:w="4077" w:type="dxa"/>
          </w:tcPr>
          <w:p w14:paraId="7E9CEED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9 995-10 003 kHz</w:t>
            </w:r>
          </w:p>
          <w:p w14:paraId="65842BF6" w14:textId="77777777" w:rsidR="006F1AD3" w:rsidRPr="00B2744D" w:rsidRDefault="006F1AD3" w:rsidP="006F1AD3">
            <w:pPr>
              <w:pStyle w:val="TableTextS5"/>
              <w:tabs>
                <w:tab w:val="clear" w:pos="2977"/>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 (10 000 kHz)</w:t>
            </w:r>
          </w:p>
          <w:p w14:paraId="3DDF4D97" w14:textId="1A97657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3D1D668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9 995-10 003 kHz</w:t>
            </w:r>
          </w:p>
          <w:p w14:paraId="2BF3BF2F" w14:textId="77777777" w:rsidR="006F1AD3" w:rsidRPr="00B2744D" w:rsidRDefault="006F1AD3" w:rsidP="006F1AD3">
            <w:pPr>
              <w:pStyle w:val="TableTextS5"/>
              <w:tabs>
                <w:tab w:val="clear" w:pos="170"/>
                <w:tab w:val="clear" w:pos="2977"/>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 (10 000 kHz)</w:t>
            </w:r>
          </w:p>
          <w:p w14:paraId="3AB06C5A" w14:textId="40FA3C0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1D399203" w14:textId="5ADCA23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10003 kHz ± 3 kHz  </w:t>
            </w:r>
          </w:p>
        </w:tc>
        <w:tc>
          <w:tcPr>
            <w:tcW w:w="2929" w:type="dxa"/>
          </w:tcPr>
          <w:p w14:paraId="44A34459" w14:textId="5D4900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6195B4B9" w14:textId="77777777" w:rsidTr="00C830E8">
        <w:trPr>
          <w:cantSplit/>
        </w:trPr>
        <w:tc>
          <w:tcPr>
            <w:tcW w:w="4077" w:type="dxa"/>
          </w:tcPr>
          <w:p w14:paraId="4743113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10 003-10 005 kHz</w:t>
            </w:r>
          </w:p>
          <w:p w14:paraId="72F78BE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1DBEBD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3AECE2D4" w14:textId="396AC59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502B6F4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10 003-10 005 kHz</w:t>
            </w:r>
          </w:p>
          <w:p w14:paraId="2D58B177"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3E9CDE5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2CC6B4BC" w14:textId="2309E3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119" w:type="dxa"/>
          </w:tcPr>
          <w:p w14:paraId="4D6B8A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10003 kHz ± 3 kHz  </w:t>
            </w:r>
          </w:p>
          <w:p w14:paraId="31A9D7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106258" w14:textId="5BBB59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(10.2 - 11 MHz)</w:t>
            </w:r>
          </w:p>
        </w:tc>
        <w:tc>
          <w:tcPr>
            <w:tcW w:w="2929" w:type="dxa"/>
          </w:tcPr>
          <w:p w14:paraId="35999FD6" w14:textId="3D74C7D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5AE4C806" w14:textId="77777777" w:rsidTr="00C830E8">
        <w:trPr>
          <w:cantSplit/>
        </w:trPr>
        <w:tc>
          <w:tcPr>
            <w:tcW w:w="4077" w:type="dxa"/>
          </w:tcPr>
          <w:p w14:paraId="15DA7A0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10 005-10 100 kHz</w:t>
            </w:r>
          </w:p>
          <w:p w14:paraId="79873A7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4C5ABCC8" w14:textId="53DA2F8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745F5C6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10 005-10 100 kHz</w:t>
            </w:r>
          </w:p>
          <w:p w14:paraId="096A063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50091CFF" w14:textId="437D11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3004B602" w14:textId="6B2321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p w14:paraId="3FC735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AA4266" w14:textId="586519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10003 kHz ± 3 kHz  </w:t>
            </w:r>
          </w:p>
        </w:tc>
        <w:tc>
          <w:tcPr>
            <w:tcW w:w="2929" w:type="dxa"/>
          </w:tcPr>
          <w:p w14:paraId="06C1FBC7" w14:textId="39A189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2C890A7D" w14:textId="77777777" w:rsidTr="00C830E8">
        <w:trPr>
          <w:cantSplit/>
        </w:trPr>
        <w:tc>
          <w:tcPr>
            <w:tcW w:w="4077" w:type="dxa"/>
          </w:tcPr>
          <w:p w14:paraId="20643A1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10 100-10 150 kHz</w:t>
            </w:r>
          </w:p>
          <w:p w14:paraId="40159F0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6D1CD88" w14:textId="1881E5F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969" w:type="dxa"/>
          </w:tcPr>
          <w:p w14:paraId="4A60378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10 100-10 150 kHz</w:t>
            </w:r>
          </w:p>
          <w:p w14:paraId="684021F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C67FA5" w14:textId="7F6409B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119" w:type="dxa"/>
          </w:tcPr>
          <w:p w14:paraId="3BD4F3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0F1BC159" w14:textId="738920C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tc>
        <w:tc>
          <w:tcPr>
            <w:tcW w:w="2929" w:type="dxa"/>
          </w:tcPr>
          <w:p w14:paraId="36D5361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553B9A6" w14:textId="77777777" w:rsidTr="00C830E8">
        <w:trPr>
          <w:cantSplit/>
        </w:trPr>
        <w:tc>
          <w:tcPr>
            <w:tcW w:w="4077" w:type="dxa"/>
          </w:tcPr>
          <w:p w14:paraId="7805C2B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10 150-11 175 kHz</w:t>
            </w:r>
          </w:p>
          <w:p w14:paraId="100B9CC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C4B6CF" w14:textId="288B58D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04DBE6F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10 150-11 175 kHz</w:t>
            </w:r>
          </w:p>
          <w:p w14:paraId="0337F6F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A6196F" w14:textId="150ADAF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6C2AA94A" w14:textId="5C7E2E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3BAD604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C1967B7" w14:textId="77777777" w:rsidTr="00C830E8">
        <w:trPr>
          <w:cantSplit/>
        </w:trPr>
        <w:tc>
          <w:tcPr>
            <w:tcW w:w="4077" w:type="dxa"/>
          </w:tcPr>
          <w:p w14:paraId="55ACBD3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11 175-11 275 kHz</w:t>
            </w:r>
          </w:p>
          <w:p w14:paraId="695E4850" w14:textId="5EE473E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7D3F14D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11 175-11 275 kHz</w:t>
            </w:r>
          </w:p>
          <w:p w14:paraId="61091A19" w14:textId="7810927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353B26A5" w14:textId="4190834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3946618E" w14:textId="4FB6C3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372B60D8" w14:textId="77777777" w:rsidTr="00C830E8">
        <w:trPr>
          <w:cantSplit/>
        </w:trPr>
        <w:tc>
          <w:tcPr>
            <w:tcW w:w="4077" w:type="dxa"/>
          </w:tcPr>
          <w:p w14:paraId="162EFDD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11 275-11 400 kHz</w:t>
            </w:r>
          </w:p>
          <w:p w14:paraId="6FD82681" w14:textId="23CDAE0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2499F28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11 275-11 400 kHz</w:t>
            </w:r>
          </w:p>
          <w:p w14:paraId="524A18BA" w14:textId="40F8D59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7FA366C4" w14:textId="089B847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3AAA6D2E" w14:textId="3C7F38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369D9C6D" w14:textId="77777777" w:rsidTr="00C830E8">
        <w:trPr>
          <w:cantSplit/>
        </w:trPr>
        <w:tc>
          <w:tcPr>
            <w:tcW w:w="4077" w:type="dxa"/>
          </w:tcPr>
          <w:p w14:paraId="5786C4B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11 400-11 600 kHz</w:t>
            </w:r>
          </w:p>
          <w:p w14:paraId="726805F4" w14:textId="6836308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01F132F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11 400-11 600 kHz</w:t>
            </w:r>
          </w:p>
          <w:p w14:paraId="1BB94F43" w14:textId="1D3C175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2F228D4A" w14:textId="25589C5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B9322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E2C4FDA" w14:textId="77777777" w:rsidTr="00C830E8">
        <w:trPr>
          <w:cantSplit/>
        </w:trPr>
        <w:tc>
          <w:tcPr>
            <w:tcW w:w="4077" w:type="dxa"/>
          </w:tcPr>
          <w:p w14:paraId="6500487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11 600-11 650 kHz</w:t>
            </w:r>
          </w:p>
          <w:p w14:paraId="56E8069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70CD3C98" w14:textId="1E52C6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68A8F82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11 600-11 650 kHz</w:t>
            </w:r>
          </w:p>
          <w:p w14:paraId="3545EAD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0C9A7F32" w14:textId="564FADD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1E0E4AE7" w14:textId="49CD32F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55C3A10" w14:textId="60287B4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4A247CFF" w14:textId="77777777" w:rsidTr="00C830E8">
        <w:trPr>
          <w:cantSplit/>
        </w:trPr>
        <w:tc>
          <w:tcPr>
            <w:tcW w:w="4077" w:type="dxa"/>
          </w:tcPr>
          <w:p w14:paraId="74DC203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11 650-12 050 kHz</w:t>
            </w:r>
          </w:p>
          <w:p w14:paraId="3BCCFF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5059EE50" w14:textId="4273A93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969" w:type="dxa"/>
          </w:tcPr>
          <w:p w14:paraId="6A2EC41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11 650-12 050 kHz</w:t>
            </w:r>
          </w:p>
          <w:p w14:paraId="1F26B4C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2518445D" w14:textId="2AF0FB4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119" w:type="dxa"/>
          </w:tcPr>
          <w:p w14:paraId="2F035A56" w14:textId="79E477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4CD7EF9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p w14:paraId="130E7F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06A293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EAD51B6" w14:textId="3E22BCF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545D7D7" w14:textId="77777777" w:rsidTr="00C830E8">
        <w:trPr>
          <w:cantSplit/>
        </w:trPr>
        <w:tc>
          <w:tcPr>
            <w:tcW w:w="4077" w:type="dxa"/>
          </w:tcPr>
          <w:p w14:paraId="337609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12 050-12 100 kHz</w:t>
            </w:r>
          </w:p>
          <w:p w14:paraId="5251AF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268AA205" w14:textId="22B406D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6F765C0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12 050-12 100 kHz</w:t>
            </w:r>
          </w:p>
          <w:p w14:paraId="2AB4C1F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2F766592" w14:textId="7383247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6C235E04" w14:textId="091B82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3DAA056" w14:textId="7F6AB0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6DF0B5E9" w14:textId="77777777" w:rsidTr="00C830E8">
        <w:trPr>
          <w:cantSplit/>
        </w:trPr>
        <w:tc>
          <w:tcPr>
            <w:tcW w:w="4077" w:type="dxa"/>
          </w:tcPr>
          <w:p w14:paraId="467F909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12 100-12 230 kHz</w:t>
            </w:r>
          </w:p>
          <w:p w14:paraId="66627FA4" w14:textId="26DA24A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19BCFEE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12 100-12 230 kHz</w:t>
            </w:r>
          </w:p>
          <w:p w14:paraId="6BC79669" w14:textId="028C7EE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62E22032" w14:textId="62EDFF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7FA07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3C9ADF3" w14:textId="77777777" w:rsidTr="00C830E8">
        <w:trPr>
          <w:cantSplit/>
        </w:trPr>
        <w:tc>
          <w:tcPr>
            <w:tcW w:w="4077" w:type="dxa"/>
          </w:tcPr>
          <w:p w14:paraId="5B230AE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12 230-13 200 kHz</w:t>
            </w:r>
          </w:p>
          <w:p w14:paraId="0EEB6CB5" w14:textId="6A6658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5.109 5.110 5.132 5.145</w:t>
            </w:r>
          </w:p>
        </w:tc>
        <w:tc>
          <w:tcPr>
            <w:tcW w:w="3969" w:type="dxa"/>
          </w:tcPr>
          <w:p w14:paraId="73710BF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12 230-13 200 kHz</w:t>
            </w:r>
          </w:p>
          <w:p w14:paraId="78B6263B" w14:textId="52E61B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5.109 5.110 5.132 </w:t>
            </w:r>
            <w:r w:rsidRPr="00B2744D">
              <w:rPr>
                <w:rStyle w:val="Artref"/>
                <w:rFonts w:asciiTheme="minorHAnsi" w:hAnsiTheme="minorHAnsi" w:cstheme="minorHAnsi"/>
                <w:color w:val="auto"/>
                <w:sz w:val="18"/>
                <w:szCs w:val="18"/>
                <w:shd w:val="clear" w:color="auto" w:fill="FFFFFF"/>
                <w:lang w:val="en-GB"/>
              </w:rPr>
              <w:t>5.145</w:t>
            </w:r>
          </w:p>
        </w:tc>
        <w:tc>
          <w:tcPr>
            <w:tcW w:w="3119" w:type="dxa"/>
          </w:tcPr>
          <w:p w14:paraId="7EE59466" w14:textId="60C9B79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tc>
        <w:tc>
          <w:tcPr>
            <w:tcW w:w="2929" w:type="dxa"/>
          </w:tcPr>
          <w:p w14:paraId="35954F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3C1344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A38FE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ITU RR Appendix 25 Allotment Plan applies </w:t>
            </w:r>
          </w:p>
          <w:p w14:paraId="07921AC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B1A87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12 577 kHz – DSC for distress and calling; Article 31 applies</w:t>
            </w:r>
          </w:p>
          <w:p w14:paraId="13D4F9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12 520 kHz – international distress frequency for NBDP telegraphy; Article 31 applies.</w:t>
            </w:r>
          </w:p>
          <w:p w14:paraId="487B0DB5" w14:textId="6C801F8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12 579 kHz – maritime safety information (MSI); App.17 applies.</w:t>
            </w:r>
          </w:p>
        </w:tc>
      </w:tr>
      <w:tr w:rsidR="006F1AD3" w:rsidRPr="00B2744D" w14:paraId="41127B1C" w14:textId="77777777" w:rsidTr="00C830E8">
        <w:trPr>
          <w:cantSplit/>
        </w:trPr>
        <w:tc>
          <w:tcPr>
            <w:tcW w:w="4077" w:type="dxa"/>
          </w:tcPr>
          <w:p w14:paraId="7D09BDA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13 200-13 260 kHz</w:t>
            </w:r>
          </w:p>
          <w:p w14:paraId="79F4350C" w14:textId="79BCCF3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5B67137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13 200-13 260 kHz</w:t>
            </w:r>
          </w:p>
          <w:p w14:paraId="28A40852" w14:textId="1C6311B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37DFE81D" w14:textId="4D877B6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23D86E76" w14:textId="7B4C2A9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52135772" w14:textId="77777777" w:rsidTr="00C830E8">
        <w:trPr>
          <w:cantSplit/>
        </w:trPr>
        <w:tc>
          <w:tcPr>
            <w:tcW w:w="4077" w:type="dxa"/>
          </w:tcPr>
          <w:p w14:paraId="4B0E87B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13 260-13 360 kHz</w:t>
            </w:r>
          </w:p>
          <w:p w14:paraId="505E9601" w14:textId="0778F5B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467606A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13 260-13 360 kHz</w:t>
            </w:r>
          </w:p>
          <w:p w14:paraId="57AD7429" w14:textId="38E90FF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344E33E5" w14:textId="55D8EC4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37299A5B" w14:textId="62F2CC5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11C52762" w14:textId="77777777" w:rsidTr="00C830E8">
        <w:trPr>
          <w:cantSplit/>
        </w:trPr>
        <w:tc>
          <w:tcPr>
            <w:tcW w:w="4077" w:type="dxa"/>
          </w:tcPr>
          <w:p w14:paraId="53848FCD"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13 360-13 410 kHz</w:t>
            </w:r>
          </w:p>
          <w:p w14:paraId="1F8D83F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0C621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4B9BE04A" w14:textId="5D1AD6A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69A9B28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13 360-13 410 kHz</w:t>
            </w:r>
          </w:p>
          <w:p w14:paraId="2E32305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6766BC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5F844F6" w14:textId="18108A4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4D95A45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decametric radiation)</w:t>
            </w:r>
          </w:p>
          <w:p w14:paraId="00CEF3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07A4F30" w14:textId="1E5B8C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F3C92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B951E86" w14:textId="77777777" w:rsidTr="00C830E8">
        <w:trPr>
          <w:cantSplit/>
        </w:trPr>
        <w:tc>
          <w:tcPr>
            <w:tcW w:w="4077" w:type="dxa"/>
          </w:tcPr>
          <w:p w14:paraId="02C0F00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13 410-13 450  kHz</w:t>
            </w:r>
          </w:p>
          <w:p w14:paraId="3EC4B48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B4E682E"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0BA1DE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p>
        </w:tc>
        <w:tc>
          <w:tcPr>
            <w:tcW w:w="3969" w:type="dxa"/>
          </w:tcPr>
          <w:p w14:paraId="29FF5B9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13 410-13 450 kHz</w:t>
            </w:r>
          </w:p>
          <w:p w14:paraId="446A8B0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663473B"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F1AB1D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p>
        </w:tc>
        <w:tc>
          <w:tcPr>
            <w:tcW w:w="3119" w:type="dxa"/>
          </w:tcPr>
          <w:p w14:paraId="4E24528D" w14:textId="69B080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tc>
        <w:tc>
          <w:tcPr>
            <w:tcW w:w="2929" w:type="dxa"/>
          </w:tcPr>
          <w:p w14:paraId="627FCA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D3C1B93" w14:textId="77777777" w:rsidTr="00C830E8">
        <w:trPr>
          <w:cantSplit/>
        </w:trPr>
        <w:tc>
          <w:tcPr>
            <w:tcW w:w="4077" w:type="dxa"/>
          </w:tcPr>
          <w:p w14:paraId="05FAC9D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13 450-13 550 kHz</w:t>
            </w:r>
          </w:p>
          <w:p w14:paraId="011F200C"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21D0A08" w14:textId="77777777" w:rsidR="006F1AD3" w:rsidRPr="00B2744D" w:rsidRDefault="006F1AD3" w:rsidP="006F1AD3">
            <w:pPr>
              <w:pStyle w:val="TableTextS5"/>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4F16AC0C"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 5.132A</w:t>
            </w:r>
          </w:p>
          <w:p w14:paraId="435C00F2" w14:textId="33D3373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5.149A</w:t>
            </w:r>
          </w:p>
        </w:tc>
        <w:tc>
          <w:tcPr>
            <w:tcW w:w="3969" w:type="dxa"/>
          </w:tcPr>
          <w:p w14:paraId="48FA1BF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13 450-13 550 kHz</w:t>
            </w:r>
          </w:p>
          <w:p w14:paraId="3E0F842F"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44ED46A"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3B9D131D" w14:textId="0F37E2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 5.132A</w:t>
            </w:r>
          </w:p>
        </w:tc>
        <w:tc>
          <w:tcPr>
            <w:tcW w:w="3119" w:type="dxa"/>
          </w:tcPr>
          <w:p w14:paraId="13F3192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018A9E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9C78472" w14:textId="77777777" w:rsidTr="00C830E8">
        <w:trPr>
          <w:cantSplit/>
        </w:trPr>
        <w:tc>
          <w:tcPr>
            <w:tcW w:w="4077" w:type="dxa"/>
          </w:tcPr>
          <w:p w14:paraId="0630DC3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13 550-13 570 kHz</w:t>
            </w:r>
          </w:p>
          <w:p w14:paraId="1B7CD272"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EA2163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68794DD4" w14:textId="4B3A00C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969" w:type="dxa"/>
          </w:tcPr>
          <w:p w14:paraId="0B3DE91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13 550-13 570 kHz</w:t>
            </w:r>
          </w:p>
          <w:p w14:paraId="612382F9"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A647B13" w14:textId="77777777" w:rsidR="006F1AD3" w:rsidRPr="00B2744D" w:rsidRDefault="006F1AD3" w:rsidP="006F1AD3">
            <w:pPr>
              <w:pStyle w:val="TableTextS5"/>
              <w:tabs>
                <w:tab w:val="clear" w:pos="170"/>
                <w:tab w:val="left" w:pos="-18"/>
              </w:tabs>
              <w:spacing w:before="10" w:after="10"/>
              <w:ind w:left="-18" w:right="130" w:hanging="1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10ABA738" w14:textId="6BD261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243AC3B8" w14:textId="0105275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(13 553-13 567kHz)</w:t>
            </w:r>
          </w:p>
        </w:tc>
        <w:tc>
          <w:tcPr>
            <w:tcW w:w="2929" w:type="dxa"/>
          </w:tcPr>
          <w:p w14:paraId="3DC1CECD" w14:textId="0D15387D"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0D3124"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D004D2"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1896-</w:t>
            </w:r>
            <w:r w:rsidR="00B95179" w:rsidRPr="00B2744D">
              <w:rPr>
                <w:rStyle w:val="Tablefreq"/>
                <w:rFonts w:asciiTheme="minorHAnsi" w:hAnsiTheme="minorHAnsi" w:cstheme="minorHAnsi"/>
                <w:b w:val="0"/>
                <w:color w:val="auto"/>
                <w:sz w:val="18"/>
                <w:szCs w:val="18"/>
                <w:lang w:val="en-GB"/>
              </w:rPr>
              <w:t>X</w:t>
            </w:r>
          </w:p>
          <w:p w14:paraId="4F2764CA" w14:textId="7AA66A2D"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7D734268" w14:textId="3552884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(13 553-13 567kHz)</w:t>
            </w:r>
          </w:p>
        </w:tc>
      </w:tr>
      <w:tr w:rsidR="006F1AD3" w:rsidRPr="00B2744D" w14:paraId="1A8D314E" w14:textId="77777777" w:rsidTr="00C830E8">
        <w:trPr>
          <w:cantSplit/>
        </w:trPr>
        <w:tc>
          <w:tcPr>
            <w:tcW w:w="4077" w:type="dxa"/>
          </w:tcPr>
          <w:p w14:paraId="35A9325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13 570-13 600 kHz</w:t>
            </w:r>
          </w:p>
          <w:p w14:paraId="36FBEAA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094BED7D" w14:textId="7965B5F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5.151</w:t>
            </w:r>
          </w:p>
        </w:tc>
        <w:tc>
          <w:tcPr>
            <w:tcW w:w="3969" w:type="dxa"/>
          </w:tcPr>
          <w:p w14:paraId="4E03F3B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13 570-13 600 kHz</w:t>
            </w:r>
          </w:p>
          <w:p w14:paraId="08A9ABE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40E2844A" w14:textId="70341FB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5.151</w:t>
            </w:r>
          </w:p>
        </w:tc>
        <w:tc>
          <w:tcPr>
            <w:tcW w:w="3119" w:type="dxa"/>
          </w:tcPr>
          <w:p w14:paraId="4CF9E758" w14:textId="1AB0CF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A2CFA5B" w14:textId="0C1AE102"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276672E2" w14:textId="77777777" w:rsidTr="00C830E8">
        <w:trPr>
          <w:cantSplit/>
        </w:trPr>
        <w:tc>
          <w:tcPr>
            <w:tcW w:w="4077" w:type="dxa"/>
          </w:tcPr>
          <w:p w14:paraId="205207F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13 600-13 800 kHz</w:t>
            </w:r>
          </w:p>
          <w:p w14:paraId="0A26BF4F" w14:textId="0607791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67BD98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13 600-13 800 kHz</w:t>
            </w:r>
          </w:p>
          <w:p w14:paraId="0B85F80B" w14:textId="6F7E76F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2D897645" w14:textId="61A60E6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0D8AF85B" w14:textId="3A83AC95"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0A39529B" w14:textId="77777777" w:rsidTr="00C830E8">
        <w:trPr>
          <w:cantSplit/>
        </w:trPr>
        <w:tc>
          <w:tcPr>
            <w:tcW w:w="4077" w:type="dxa"/>
          </w:tcPr>
          <w:p w14:paraId="5422B11D"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13 800-13 870 kHz</w:t>
            </w:r>
          </w:p>
          <w:p w14:paraId="51F1973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6009548D" w14:textId="3C426E6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5.151</w:t>
            </w:r>
          </w:p>
        </w:tc>
        <w:tc>
          <w:tcPr>
            <w:tcW w:w="3969" w:type="dxa"/>
          </w:tcPr>
          <w:p w14:paraId="5B92F87A"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13 800-13 870 kHz</w:t>
            </w:r>
          </w:p>
          <w:p w14:paraId="305358F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60FD9517" w14:textId="0888736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5.151</w:t>
            </w:r>
          </w:p>
        </w:tc>
        <w:tc>
          <w:tcPr>
            <w:tcW w:w="3119" w:type="dxa"/>
          </w:tcPr>
          <w:p w14:paraId="7B4D7476" w14:textId="75C07D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6579BC4A" w14:textId="748D29BC"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358633EC" w14:textId="77777777" w:rsidTr="00C830E8">
        <w:trPr>
          <w:cantSplit/>
        </w:trPr>
        <w:tc>
          <w:tcPr>
            <w:tcW w:w="4077" w:type="dxa"/>
          </w:tcPr>
          <w:p w14:paraId="7882B20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13 870-14 000 kHz</w:t>
            </w:r>
          </w:p>
          <w:p w14:paraId="48F5D4A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C806C3" w14:textId="19ECA1A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26015A7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13 870-14 000 kHz</w:t>
            </w:r>
          </w:p>
          <w:p w14:paraId="1CF8F4F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B8543C" w14:textId="15DB01E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27846321" w14:textId="0DE592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tc>
        <w:tc>
          <w:tcPr>
            <w:tcW w:w="2929" w:type="dxa"/>
          </w:tcPr>
          <w:p w14:paraId="1CDBC0F5"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D50851" w14:paraId="5786B03E" w14:textId="77777777" w:rsidTr="00C830E8">
        <w:trPr>
          <w:cantSplit/>
        </w:trPr>
        <w:tc>
          <w:tcPr>
            <w:tcW w:w="4077" w:type="dxa"/>
          </w:tcPr>
          <w:p w14:paraId="65241C3A"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14 000-14 250 kHz</w:t>
            </w:r>
          </w:p>
          <w:p w14:paraId="355BD7E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6241817" w14:textId="1F75A16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7EBE2EB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14 000-14 250 kHz</w:t>
            </w:r>
          </w:p>
          <w:p w14:paraId="6112AF5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01BCF5AA" w14:textId="24DE8C4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08B8658D"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 communications</w:t>
            </w:r>
          </w:p>
          <w:p w14:paraId="251C78F6"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9291CED" w14:textId="50594BAF"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Amateur-satellite communications</w:t>
            </w:r>
          </w:p>
        </w:tc>
        <w:tc>
          <w:tcPr>
            <w:tcW w:w="2929" w:type="dxa"/>
          </w:tcPr>
          <w:p w14:paraId="49478358" w14:textId="77777777" w:rsidR="006F1AD3" w:rsidRPr="00DE5253"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rPr>
            </w:pPr>
          </w:p>
        </w:tc>
      </w:tr>
      <w:tr w:rsidR="006F1AD3" w:rsidRPr="00B2744D" w14:paraId="776DEF35" w14:textId="77777777" w:rsidTr="00C830E8">
        <w:trPr>
          <w:cantSplit/>
        </w:trPr>
        <w:tc>
          <w:tcPr>
            <w:tcW w:w="4077" w:type="dxa"/>
          </w:tcPr>
          <w:p w14:paraId="4F7EBF4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14 250-14 350 kHz</w:t>
            </w:r>
          </w:p>
          <w:p w14:paraId="4C7D371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674EC78" w14:textId="7AB7A34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5.152</w:t>
            </w:r>
          </w:p>
        </w:tc>
        <w:tc>
          <w:tcPr>
            <w:tcW w:w="3969" w:type="dxa"/>
          </w:tcPr>
          <w:p w14:paraId="71FFDBE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14 250-14 350 kHz</w:t>
            </w:r>
          </w:p>
          <w:p w14:paraId="7FA3B8D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EA08D29" w14:textId="46F698B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5.152[AddA1]</w:t>
            </w:r>
          </w:p>
        </w:tc>
        <w:tc>
          <w:tcPr>
            <w:tcW w:w="3119" w:type="dxa"/>
          </w:tcPr>
          <w:p w14:paraId="5054485E" w14:textId="7D4DC6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tc>
        <w:tc>
          <w:tcPr>
            <w:tcW w:w="2929" w:type="dxa"/>
          </w:tcPr>
          <w:p w14:paraId="4C691C42"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6418DEE9" w14:textId="77777777" w:rsidTr="00C830E8">
        <w:trPr>
          <w:cantSplit/>
        </w:trPr>
        <w:tc>
          <w:tcPr>
            <w:tcW w:w="4077" w:type="dxa"/>
          </w:tcPr>
          <w:p w14:paraId="292C7E6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14 350-14 990 kHz</w:t>
            </w:r>
          </w:p>
          <w:p w14:paraId="2AFA865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7471C5B" w14:textId="67FFBB2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58BB85F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14 350-14 990 kHz</w:t>
            </w:r>
          </w:p>
          <w:p w14:paraId="2D0EEA1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E1793C5" w14:textId="30371EE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298CB5B3" w14:textId="4DA9D77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623524C"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73BD4445" w14:textId="77777777" w:rsidTr="00C830E8">
        <w:trPr>
          <w:cantSplit/>
        </w:trPr>
        <w:tc>
          <w:tcPr>
            <w:tcW w:w="4077" w:type="dxa"/>
          </w:tcPr>
          <w:p w14:paraId="3EF0F88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14 990-15 005 kHz</w:t>
            </w:r>
          </w:p>
          <w:p w14:paraId="3D7B8825"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(15 000 kHz)</w:t>
            </w:r>
          </w:p>
          <w:p w14:paraId="6896A9BD" w14:textId="4722CE4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1D4F732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14 990-15 005 kHz</w:t>
            </w:r>
          </w:p>
          <w:p w14:paraId="0C0142FD"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(15 000 kHz)</w:t>
            </w:r>
          </w:p>
          <w:p w14:paraId="76FAAAE6" w14:textId="277390A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097B3856" w14:textId="1780CE4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14993 kHz</w:t>
            </w:r>
          </w:p>
        </w:tc>
        <w:tc>
          <w:tcPr>
            <w:tcW w:w="2929" w:type="dxa"/>
          </w:tcPr>
          <w:p w14:paraId="572CFB9B" w14:textId="43764672"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0B2D3100" w14:textId="77777777" w:rsidTr="00C830E8">
        <w:trPr>
          <w:cantSplit/>
        </w:trPr>
        <w:tc>
          <w:tcPr>
            <w:tcW w:w="4077" w:type="dxa"/>
          </w:tcPr>
          <w:p w14:paraId="5FBD7D6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15 005-15 010 kHz</w:t>
            </w:r>
          </w:p>
          <w:p w14:paraId="0380BF4C"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6B205A72" w14:textId="7D37892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569535A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15 005-15 010 kHz</w:t>
            </w:r>
          </w:p>
          <w:p w14:paraId="3538CA3F"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533AB7E1" w14:textId="5EB3A6A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0EAD25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37CF0C3" w14:textId="2D0D57B8"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599227BA" w14:textId="77777777" w:rsidTr="00C830E8">
        <w:trPr>
          <w:cantSplit/>
        </w:trPr>
        <w:tc>
          <w:tcPr>
            <w:tcW w:w="4077" w:type="dxa"/>
          </w:tcPr>
          <w:p w14:paraId="570AF44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15 010-15 100 kHz</w:t>
            </w:r>
          </w:p>
          <w:p w14:paraId="590DA3CA" w14:textId="5A4AC66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01AA192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15 010-15 100 kHz</w:t>
            </w:r>
          </w:p>
          <w:p w14:paraId="7B515817" w14:textId="759324A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7AAD7724" w14:textId="5A3F50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6BC0ABF8" w14:textId="4F3BF9D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3B63BADC" w14:textId="77777777" w:rsidTr="00C830E8">
        <w:trPr>
          <w:cantSplit/>
        </w:trPr>
        <w:tc>
          <w:tcPr>
            <w:tcW w:w="4077" w:type="dxa"/>
          </w:tcPr>
          <w:p w14:paraId="7C044C3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15 100-15 600 kHz</w:t>
            </w:r>
          </w:p>
          <w:p w14:paraId="4FE656E4" w14:textId="4BED6A1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6E0CF64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15 100-15 600 kHz</w:t>
            </w:r>
          </w:p>
          <w:p w14:paraId="52A0406B" w14:textId="025226B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68D42FAC" w14:textId="24A50C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F35BB6B" w14:textId="6ACB73E9"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466C78B5" w14:textId="77777777" w:rsidTr="00C830E8">
        <w:trPr>
          <w:cantSplit/>
        </w:trPr>
        <w:tc>
          <w:tcPr>
            <w:tcW w:w="4077" w:type="dxa"/>
          </w:tcPr>
          <w:p w14:paraId="4A5F920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15 600-15 800 kHz</w:t>
            </w:r>
          </w:p>
          <w:p w14:paraId="4F72851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63D1692B" w14:textId="7769908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27DBB4CA"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15 600-15 800 kHz</w:t>
            </w:r>
          </w:p>
          <w:p w14:paraId="32B3600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73BC8630" w14:textId="2676F02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2274CB09" w14:textId="3BE841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759DEBD0" w14:textId="58131469"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53CE9F50" w14:textId="77777777" w:rsidTr="00C830E8">
        <w:trPr>
          <w:cantSplit/>
        </w:trPr>
        <w:tc>
          <w:tcPr>
            <w:tcW w:w="4077" w:type="dxa"/>
          </w:tcPr>
          <w:p w14:paraId="38C2B3D4" w14:textId="5D443E2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15 800-16 100 kHz</w:t>
            </w:r>
          </w:p>
          <w:p w14:paraId="207997D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EB7E4C" w14:textId="73C30C6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5.153</w:t>
            </w:r>
          </w:p>
        </w:tc>
        <w:tc>
          <w:tcPr>
            <w:tcW w:w="3969" w:type="dxa"/>
          </w:tcPr>
          <w:p w14:paraId="1CC01B4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15 800-16 100  kHz</w:t>
            </w:r>
          </w:p>
          <w:p w14:paraId="6F58D810" w14:textId="10E2FA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3E65CF54" w14:textId="6EC281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2CFAA8C"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3C3A3383" w14:textId="77777777" w:rsidTr="00C830E8">
        <w:trPr>
          <w:cantSplit/>
        </w:trPr>
        <w:tc>
          <w:tcPr>
            <w:tcW w:w="4077" w:type="dxa"/>
          </w:tcPr>
          <w:p w14:paraId="1FD6F6BE" w14:textId="77777777"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t>16 100-16 200 kHz</w:t>
            </w:r>
          </w:p>
          <w:p w14:paraId="14C49BD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9A244C"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5.145A</w:t>
            </w:r>
          </w:p>
          <w:p w14:paraId="5D654BE9" w14:textId="156F581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5.145B</w:t>
            </w:r>
          </w:p>
        </w:tc>
        <w:tc>
          <w:tcPr>
            <w:tcW w:w="3969" w:type="dxa"/>
          </w:tcPr>
          <w:p w14:paraId="6B944EF0" w14:textId="77777777"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t>16 100-16 200 kHz</w:t>
            </w:r>
          </w:p>
          <w:p w14:paraId="33A5377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1E05E2" w14:textId="644C8CE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5.145A</w:t>
            </w:r>
          </w:p>
        </w:tc>
        <w:tc>
          <w:tcPr>
            <w:tcW w:w="3119" w:type="dxa"/>
          </w:tcPr>
          <w:p w14:paraId="24D479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64911BD"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0C21ED6D" w14:textId="77777777" w:rsidTr="00C830E8">
        <w:trPr>
          <w:cantSplit/>
        </w:trPr>
        <w:tc>
          <w:tcPr>
            <w:tcW w:w="4077" w:type="dxa"/>
          </w:tcPr>
          <w:p w14:paraId="0C9E1FC1" w14:textId="77777777"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lastRenderedPageBreak/>
              <w:t>16 200-16 360  kHz</w:t>
            </w:r>
          </w:p>
          <w:p w14:paraId="0C0CE9D5" w14:textId="2934E896"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tc>
        <w:tc>
          <w:tcPr>
            <w:tcW w:w="3969" w:type="dxa"/>
          </w:tcPr>
          <w:p w14:paraId="6DCB822E" w14:textId="1E11371C"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t>16 200-16 360 kHz</w:t>
            </w:r>
          </w:p>
          <w:p w14:paraId="66735802" w14:textId="334E07B0"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tc>
        <w:tc>
          <w:tcPr>
            <w:tcW w:w="3119" w:type="dxa"/>
          </w:tcPr>
          <w:p w14:paraId="7204377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6CFC76A"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6AD21FA6" w14:textId="77777777" w:rsidTr="00C830E8">
        <w:trPr>
          <w:cantSplit/>
        </w:trPr>
        <w:tc>
          <w:tcPr>
            <w:tcW w:w="4077" w:type="dxa"/>
          </w:tcPr>
          <w:p w14:paraId="1A1517D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16 360-17 410 kHz</w:t>
            </w:r>
          </w:p>
          <w:p w14:paraId="033A3E04" w14:textId="363F9826"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5.109 5.110 5.132 5.145</w:t>
            </w:r>
          </w:p>
        </w:tc>
        <w:tc>
          <w:tcPr>
            <w:tcW w:w="3969" w:type="dxa"/>
          </w:tcPr>
          <w:p w14:paraId="40BCC0D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16 360-17 410 kHz</w:t>
            </w:r>
          </w:p>
          <w:p w14:paraId="6C69C01F" w14:textId="24400766"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5.109 5.110 5.132 </w:t>
            </w:r>
            <w:r w:rsidRPr="00B2744D">
              <w:rPr>
                <w:rStyle w:val="Artref"/>
                <w:rFonts w:asciiTheme="minorHAnsi" w:hAnsiTheme="minorHAnsi" w:cstheme="minorHAnsi"/>
                <w:color w:val="auto"/>
                <w:sz w:val="18"/>
                <w:szCs w:val="18"/>
                <w:shd w:val="clear" w:color="auto" w:fill="FFFFFF"/>
                <w:lang w:val="en-GB"/>
              </w:rPr>
              <w:t>5.145</w:t>
            </w:r>
          </w:p>
        </w:tc>
        <w:tc>
          <w:tcPr>
            <w:tcW w:w="3119" w:type="dxa"/>
          </w:tcPr>
          <w:p w14:paraId="4768AC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2FFC469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5AD5E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37084A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28953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3F16D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0826C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16 804.5kHz – DSC for distress and calling; Article 31 applies.</w:t>
            </w:r>
          </w:p>
          <w:p w14:paraId="63C4D0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16 695 kHz – international distress frequency for NBDP telegraphy; Article 31 applies.</w:t>
            </w:r>
          </w:p>
          <w:p w14:paraId="7C2D242F" w14:textId="108646A8"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16 806.5 kHz – maritime safety information (MSI); App.17 applies.</w:t>
            </w:r>
          </w:p>
        </w:tc>
      </w:tr>
      <w:tr w:rsidR="006F1AD3" w:rsidRPr="00B2744D" w14:paraId="77023AF3" w14:textId="77777777" w:rsidTr="00C830E8">
        <w:trPr>
          <w:cantSplit/>
        </w:trPr>
        <w:tc>
          <w:tcPr>
            <w:tcW w:w="4077" w:type="dxa"/>
          </w:tcPr>
          <w:p w14:paraId="2B9C619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17 410-17 480 kHz</w:t>
            </w:r>
          </w:p>
          <w:p w14:paraId="678787F6" w14:textId="29585AC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3D9F99B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17 410-17 480 kHz</w:t>
            </w:r>
          </w:p>
          <w:p w14:paraId="5577DE61" w14:textId="2ED8493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729B0C4C" w14:textId="3A7D66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4133B0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9541B7F" w14:textId="77777777" w:rsidTr="00C830E8">
        <w:trPr>
          <w:cantSplit/>
        </w:trPr>
        <w:tc>
          <w:tcPr>
            <w:tcW w:w="4077" w:type="dxa"/>
          </w:tcPr>
          <w:p w14:paraId="1AAF938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17 480-17 550 kHz</w:t>
            </w:r>
          </w:p>
          <w:p w14:paraId="5CBB8B5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32BD6610" w14:textId="21DC842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23C5E0C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17 480-17 550 kHz</w:t>
            </w:r>
          </w:p>
          <w:p w14:paraId="794DC0C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27014915" w14:textId="36E9AE3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775D793A" w14:textId="3DCD74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580094AA" w14:textId="0DE9410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385E89E6" w14:textId="77777777" w:rsidTr="00C830E8">
        <w:trPr>
          <w:cantSplit/>
        </w:trPr>
        <w:tc>
          <w:tcPr>
            <w:tcW w:w="4077" w:type="dxa"/>
          </w:tcPr>
          <w:p w14:paraId="1DDD18D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17 550-17 900 kHz</w:t>
            </w:r>
          </w:p>
          <w:p w14:paraId="7D8DF065" w14:textId="460FCE1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6762599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17 550-17 900 kHz</w:t>
            </w:r>
          </w:p>
          <w:p w14:paraId="494C464E" w14:textId="4312EA4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0E3202AB" w14:textId="47B1FD5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F9D15EA" w14:textId="12507C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0062CC9B" w14:textId="77777777" w:rsidTr="00C830E8">
        <w:trPr>
          <w:cantSplit/>
        </w:trPr>
        <w:tc>
          <w:tcPr>
            <w:tcW w:w="4077" w:type="dxa"/>
          </w:tcPr>
          <w:p w14:paraId="6950090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17 900-17 970 kHz</w:t>
            </w:r>
          </w:p>
          <w:p w14:paraId="0529D278" w14:textId="3E7776F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081C8C2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17 900-17 970 kHz</w:t>
            </w:r>
          </w:p>
          <w:p w14:paraId="307BFA6B" w14:textId="4A3A39A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1F42B6E3" w14:textId="258733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5D6ED809" w14:textId="788029F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4DC5866D" w14:textId="77777777" w:rsidTr="00C830E8">
        <w:trPr>
          <w:cantSplit/>
        </w:trPr>
        <w:tc>
          <w:tcPr>
            <w:tcW w:w="4077" w:type="dxa"/>
          </w:tcPr>
          <w:p w14:paraId="2DC2D2A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17 970-18 030 kHz</w:t>
            </w:r>
          </w:p>
          <w:p w14:paraId="4710489A" w14:textId="2617F5F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0044898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17 970-18 030 kHz</w:t>
            </w:r>
          </w:p>
          <w:p w14:paraId="56BE1DE0" w14:textId="605DF19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568D03B9" w14:textId="3C44F6A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7AD4B8E1" w14:textId="0DFBA1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1E5957A9" w14:textId="77777777" w:rsidTr="00C830E8">
        <w:trPr>
          <w:cantSplit/>
        </w:trPr>
        <w:tc>
          <w:tcPr>
            <w:tcW w:w="4077" w:type="dxa"/>
          </w:tcPr>
          <w:p w14:paraId="6484A32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18 030-18 052 kHz</w:t>
            </w:r>
          </w:p>
          <w:p w14:paraId="64118AED" w14:textId="4F73977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2087501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18 030-18 052 kHz</w:t>
            </w:r>
          </w:p>
          <w:p w14:paraId="100B8483" w14:textId="0218F06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24E743F9" w14:textId="11CB7C0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7276B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A5EA6F6" w14:textId="77777777" w:rsidTr="00C830E8">
        <w:trPr>
          <w:cantSplit/>
        </w:trPr>
        <w:tc>
          <w:tcPr>
            <w:tcW w:w="4077" w:type="dxa"/>
          </w:tcPr>
          <w:p w14:paraId="5C37FDF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18 052-18 068 kHz</w:t>
            </w:r>
          </w:p>
          <w:p w14:paraId="6B15C07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BEF88E4" w14:textId="3C85A51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6E1B59F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18 052-18 068 kHz</w:t>
            </w:r>
          </w:p>
          <w:p w14:paraId="2A57472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F638BB1" w14:textId="7152592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78F2B840" w14:textId="7F32CB6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2935C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D50851" w14:paraId="06439FA1" w14:textId="77777777" w:rsidTr="00C830E8">
        <w:trPr>
          <w:cantSplit/>
        </w:trPr>
        <w:tc>
          <w:tcPr>
            <w:tcW w:w="4077" w:type="dxa"/>
          </w:tcPr>
          <w:p w14:paraId="6B4F8E9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18 068-18 168 kHz</w:t>
            </w:r>
          </w:p>
          <w:p w14:paraId="661D61E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0411C0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0BD57371" w14:textId="2CDE0FB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5.154</w:t>
            </w:r>
          </w:p>
        </w:tc>
        <w:tc>
          <w:tcPr>
            <w:tcW w:w="3969" w:type="dxa"/>
          </w:tcPr>
          <w:p w14:paraId="5E0DB60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18 068-18 168 kHz</w:t>
            </w:r>
          </w:p>
          <w:p w14:paraId="4F0CD62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6BA7405" w14:textId="3A80651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6AB22147"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 communications</w:t>
            </w:r>
          </w:p>
          <w:p w14:paraId="4EB39468"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0A019F9D" w14:textId="5A513E09"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Amateur-satellite communications</w:t>
            </w:r>
          </w:p>
        </w:tc>
        <w:tc>
          <w:tcPr>
            <w:tcW w:w="2929" w:type="dxa"/>
          </w:tcPr>
          <w:p w14:paraId="7B54FB8F"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B2744D" w14:paraId="4CD7F765" w14:textId="77777777" w:rsidTr="00C830E8">
        <w:trPr>
          <w:cantSplit/>
        </w:trPr>
        <w:tc>
          <w:tcPr>
            <w:tcW w:w="4077" w:type="dxa"/>
          </w:tcPr>
          <w:p w14:paraId="143AB7E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18 168-18 780 kHz</w:t>
            </w:r>
          </w:p>
          <w:p w14:paraId="2BAE0D6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09D733" w14:textId="4F46201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504AA24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18 168-18 780 kHz</w:t>
            </w:r>
          </w:p>
          <w:p w14:paraId="5A40119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91983E" w14:textId="66EF0C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7BBD35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24B294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98A5EC2" w14:textId="71EB6E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C6229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843B16B" w14:textId="77777777" w:rsidTr="00C830E8">
        <w:trPr>
          <w:cantSplit/>
        </w:trPr>
        <w:tc>
          <w:tcPr>
            <w:tcW w:w="4077" w:type="dxa"/>
          </w:tcPr>
          <w:p w14:paraId="47FA16F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18 780-18 900 kHz</w:t>
            </w:r>
          </w:p>
          <w:p w14:paraId="41EC2B11" w14:textId="605095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0E82E0D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18 780-18 900 kHz</w:t>
            </w:r>
          </w:p>
          <w:p w14:paraId="1C3CFDE6" w14:textId="4DF8F73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6AE52869" w14:textId="6331DC8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tc>
        <w:tc>
          <w:tcPr>
            <w:tcW w:w="2929" w:type="dxa"/>
          </w:tcPr>
          <w:p w14:paraId="744C2566" w14:textId="0AE589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tc>
      </w:tr>
      <w:tr w:rsidR="006F1AD3" w:rsidRPr="00B2744D" w14:paraId="3B42E4DC" w14:textId="77777777" w:rsidTr="00C830E8">
        <w:trPr>
          <w:cantSplit/>
        </w:trPr>
        <w:tc>
          <w:tcPr>
            <w:tcW w:w="4077" w:type="dxa"/>
          </w:tcPr>
          <w:p w14:paraId="10529B9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18 900-19 020 kHz</w:t>
            </w:r>
          </w:p>
          <w:p w14:paraId="4C270D1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4369E276" w14:textId="112E68D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3C7934D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18 900-19 020 kHz</w:t>
            </w:r>
          </w:p>
          <w:p w14:paraId="10ECADB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50219EF4" w14:textId="62D1134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34DBD86C" w14:textId="09DC934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710A82A5" w14:textId="6E0B15D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186E706B" w14:textId="77777777" w:rsidTr="00C830E8">
        <w:trPr>
          <w:cantSplit/>
        </w:trPr>
        <w:tc>
          <w:tcPr>
            <w:tcW w:w="4077" w:type="dxa"/>
          </w:tcPr>
          <w:p w14:paraId="5FDB6D1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19 020-19 680</w:t>
            </w:r>
            <w:r w:rsidRPr="00B2744D">
              <w:rPr>
                <w:rFonts w:asciiTheme="minorHAnsi" w:hAnsiTheme="minorHAnsi" w:cstheme="minorHAnsi"/>
                <w:b/>
                <w:sz w:val="18"/>
                <w:szCs w:val="18"/>
                <w:lang w:val="en-GB"/>
              </w:rPr>
              <w:t xml:space="preserve"> kHz</w:t>
            </w:r>
          </w:p>
          <w:p w14:paraId="17329CCB" w14:textId="7FF522B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7A4176A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19 020-19 680</w:t>
            </w:r>
            <w:r w:rsidRPr="00B2744D">
              <w:rPr>
                <w:rFonts w:asciiTheme="minorHAnsi" w:hAnsiTheme="minorHAnsi" w:cstheme="minorHAnsi"/>
                <w:b/>
                <w:sz w:val="18"/>
                <w:szCs w:val="18"/>
                <w:lang w:val="en-GB"/>
              </w:rPr>
              <w:t xml:space="preserve"> kHz</w:t>
            </w:r>
          </w:p>
          <w:p w14:paraId="0BB5D8CA" w14:textId="3C7203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5A4A63F8" w14:textId="7CFADB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72EA0FD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EB37E49" w14:textId="77777777" w:rsidTr="00C830E8">
        <w:trPr>
          <w:cantSplit/>
        </w:trPr>
        <w:tc>
          <w:tcPr>
            <w:tcW w:w="4077" w:type="dxa"/>
          </w:tcPr>
          <w:p w14:paraId="370077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19 680-19 800 kHz</w:t>
            </w:r>
          </w:p>
          <w:p w14:paraId="2A3B13F3" w14:textId="27E356C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969" w:type="dxa"/>
          </w:tcPr>
          <w:p w14:paraId="5786021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19 680-19 800 kHz</w:t>
            </w:r>
          </w:p>
          <w:p w14:paraId="37791D7B" w14:textId="4B0A08D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119" w:type="dxa"/>
          </w:tcPr>
          <w:p w14:paraId="3C6CC71C" w14:textId="5B02D31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7EE62C9A" w14:textId="77777777" w:rsidR="005C5D78" w:rsidRPr="00B2744D" w:rsidRDefault="005C5D7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ITU RR Appendix 17 Channelling Plan applies </w:t>
            </w:r>
          </w:p>
          <w:p w14:paraId="495799CD" w14:textId="29FB5273" w:rsidR="00BC1ED0" w:rsidRPr="00B2744D" w:rsidRDefault="00BC1ED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47AD87" w14:textId="77777777" w:rsidR="001A6305" w:rsidRPr="00B2744D" w:rsidRDefault="001A6305" w:rsidP="001A630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2996C671" w14:textId="77777777" w:rsidR="001A6305" w:rsidRPr="00B2744D" w:rsidRDefault="001A6305"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1F4554" w14:textId="558423A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frequency 19 680.5 kHz is the international frequency for transmission of MSI. Appendix 17 applies.</w:t>
            </w:r>
          </w:p>
        </w:tc>
      </w:tr>
      <w:tr w:rsidR="006F1AD3" w:rsidRPr="00B2744D" w14:paraId="3CF56919" w14:textId="77777777" w:rsidTr="00C830E8">
        <w:trPr>
          <w:cantSplit/>
        </w:trPr>
        <w:tc>
          <w:tcPr>
            <w:tcW w:w="4077" w:type="dxa"/>
          </w:tcPr>
          <w:p w14:paraId="2DCDAA2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19 800-19 990 kHz</w:t>
            </w:r>
          </w:p>
          <w:p w14:paraId="2DBA507F" w14:textId="4604FA8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480CB4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19 800-19 990 kHz</w:t>
            </w:r>
          </w:p>
          <w:p w14:paraId="5FAEE77C" w14:textId="2A639BA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53F36799" w14:textId="4A5836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BDA33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26BC5EF" w14:textId="77777777" w:rsidTr="00C830E8">
        <w:trPr>
          <w:cantSplit/>
        </w:trPr>
        <w:tc>
          <w:tcPr>
            <w:tcW w:w="4077" w:type="dxa"/>
          </w:tcPr>
          <w:p w14:paraId="5B954B8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19 990-19 995 kHz</w:t>
            </w:r>
          </w:p>
          <w:p w14:paraId="09801F04"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1332982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5FD1537A" w14:textId="1704A0E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969" w:type="dxa"/>
          </w:tcPr>
          <w:p w14:paraId="279DC4B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19 990-19 995 kHz</w:t>
            </w:r>
          </w:p>
          <w:p w14:paraId="6A90718D"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42611C9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C7C4AE1" w14:textId="2292BC0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47519897" w14:textId="7245077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19993 kHz ±3 kHz</w:t>
            </w:r>
          </w:p>
        </w:tc>
        <w:tc>
          <w:tcPr>
            <w:tcW w:w="2929" w:type="dxa"/>
          </w:tcPr>
          <w:p w14:paraId="2057C6A1" w14:textId="5D3CBB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6D0FC87F" w14:textId="77777777" w:rsidTr="00C830E8">
        <w:trPr>
          <w:cantSplit/>
        </w:trPr>
        <w:tc>
          <w:tcPr>
            <w:tcW w:w="4077" w:type="dxa"/>
          </w:tcPr>
          <w:p w14:paraId="118BA3D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19 995-20 010 kHz</w:t>
            </w:r>
          </w:p>
          <w:p w14:paraId="3518C0E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(20 000 kHz)</w:t>
            </w:r>
          </w:p>
          <w:p w14:paraId="5CDC4B17" w14:textId="11AC287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969" w:type="dxa"/>
          </w:tcPr>
          <w:p w14:paraId="1498537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19 995-20 010 kHz</w:t>
            </w:r>
          </w:p>
          <w:p w14:paraId="32C5C81B"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(20 000 kHz)</w:t>
            </w:r>
          </w:p>
          <w:p w14:paraId="0A399EC1" w14:textId="689A742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119" w:type="dxa"/>
          </w:tcPr>
          <w:p w14:paraId="5F8C0D15" w14:textId="086796F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19993 kHz ±3 kHz</w:t>
            </w:r>
          </w:p>
        </w:tc>
        <w:tc>
          <w:tcPr>
            <w:tcW w:w="2929" w:type="dxa"/>
          </w:tcPr>
          <w:p w14:paraId="1ADEB699" w14:textId="0916AF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3F4215D7" w14:textId="77777777" w:rsidTr="00C830E8">
        <w:trPr>
          <w:cantSplit/>
        </w:trPr>
        <w:tc>
          <w:tcPr>
            <w:tcW w:w="4077" w:type="dxa"/>
          </w:tcPr>
          <w:p w14:paraId="654CBA8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20 010-21 000 kHz</w:t>
            </w:r>
          </w:p>
          <w:p w14:paraId="4B9C128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825C3E" w14:textId="3D7F7DD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F0B6EC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20 010-21 000 kHz</w:t>
            </w:r>
          </w:p>
          <w:p w14:paraId="54A6BC8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19966F" w14:textId="1B9BBC9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1CACE6FC" w14:textId="409EF1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02610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D50851" w14:paraId="766C6007" w14:textId="77777777" w:rsidTr="00C830E8">
        <w:trPr>
          <w:cantSplit/>
        </w:trPr>
        <w:tc>
          <w:tcPr>
            <w:tcW w:w="4077" w:type="dxa"/>
          </w:tcPr>
          <w:p w14:paraId="36ACE66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21 000-21 450 kHz</w:t>
            </w:r>
          </w:p>
          <w:p w14:paraId="220ED80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055ABB3F" w14:textId="2E83492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7D99721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21 000-21 450 kHz</w:t>
            </w:r>
          </w:p>
          <w:p w14:paraId="02BAED4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04CE11B8" w14:textId="582D2EC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586889C5"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 communications</w:t>
            </w:r>
          </w:p>
          <w:p w14:paraId="3D7A369D"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708A6B4D" w14:textId="148DFC08"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Amateur-satellite communications</w:t>
            </w:r>
          </w:p>
        </w:tc>
        <w:tc>
          <w:tcPr>
            <w:tcW w:w="2929" w:type="dxa"/>
          </w:tcPr>
          <w:p w14:paraId="0943504D"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B2744D" w14:paraId="2FC86DFD" w14:textId="77777777" w:rsidTr="00C830E8">
        <w:trPr>
          <w:cantSplit/>
        </w:trPr>
        <w:tc>
          <w:tcPr>
            <w:tcW w:w="4077" w:type="dxa"/>
          </w:tcPr>
          <w:p w14:paraId="37303E7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21 450-21 850 kHz</w:t>
            </w:r>
          </w:p>
          <w:p w14:paraId="090F7BF0" w14:textId="50D9B7A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4B6803C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21 450-21 850 kHz</w:t>
            </w:r>
          </w:p>
          <w:p w14:paraId="32126641" w14:textId="7066796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06E98AB5" w14:textId="264D66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487AF2FB" w14:textId="025D3CA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6E030A24" w14:textId="77777777" w:rsidTr="00C830E8">
        <w:trPr>
          <w:cantSplit/>
        </w:trPr>
        <w:tc>
          <w:tcPr>
            <w:tcW w:w="4077" w:type="dxa"/>
          </w:tcPr>
          <w:p w14:paraId="05A8F26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21 850-21 870 kHz</w:t>
            </w:r>
          </w:p>
          <w:p w14:paraId="3D672AE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5.155A</w:t>
            </w:r>
          </w:p>
          <w:p w14:paraId="63525E72" w14:textId="39E604E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5.155</w:t>
            </w:r>
          </w:p>
        </w:tc>
        <w:tc>
          <w:tcPr>
            <w:tcW w:w="3969" w:type="dxa"/>
          </w:tcPr>
          <w:p w14:paraId="4857376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21 850-21 870 kHz</w:t>
            </w:r>
          </w:p>
          <w:p w14:paraId="69FE20D4" w14:textId="54F6808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553E4C57" w14:textId="0FADA7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20391F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3D97ED5" w14:textId="77777777" w:rsidTr="00C830E8">
        <w:trPr>
          <w:cantSplit/>
        </w:trPr>
        <w:tc>
          <w:tcPr>
            <w:tcW w:w="4077" w:type="dxa"/>
          </w:tcPr>
          <w:p w14:paraId="19E37F1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21 870-21 924 kHz</w:t>
            </w:r>
          </w:p>
          <w:p w14:paraId="32AA9EA8" w14:textId="478F09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5.155B</w:t>
            </w:r>
          </w:p>
        </w:tc>
        <w:tc>
          <w:tcPr>
            <w:tcW w:w="3969" w:type="dxa"/>
          </w:tcPr>
          <w:p w14:paraId="557E318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21 870-21 924 kHz</w:t>
            </w:r>
          </w:p>
          <w:p w14:paraId="5695593D" w14:textId="653FF2D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5.155B</w:t>
            </w:r>
          </w:p>
        </w:tc>
        <w:tc>
          <w:tcPr>
            <w:tcW w:w="3119" w:type="dxa"/>
          </w:tcPr>
          <w:p w14:paraId="3A8D5A91" w14:textId="615435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BD84B9C" w14:textId="769AA10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used by the FS for services related to aircraft flight safety (5.155B)</w:t>
            </w:r>
          </w:p>
        </w:tc>
      </w:tr>
      <w:tr w:rsidR="006F1AD3" w:rsidRPr="00B2744D" w14:paraId="500E921D" w14:textId="77777777" w:rsidTr="00C830E8">
        <w:trPr>
          <w:cantSplit/>
        </w:trPr>
        <w:tc>
          <w:tcPr>
            <w:tcW w:w="4077" w:type="dxa"/>
          </w:tcPr>
          <w:p w14:paraId="5A08525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21 924-22 000 kHz</w:t>
            </w:r>
          </w:p>
          <w:p w14:paraId="5E2B8A16" w14:textId="0C4B3AA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3D16063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21 924-22 000 kHz</w:t>
            </w:r>
          </w:p>
          <w:p w14:paraId="475D5C49" w14:textId="10F934E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63AA44BE" w14:textId="401A9B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161C2044" w14:textId="099CED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225DEE5F" w14:textId="77777777" w:rsidTr="00C830E8">
        <w:trPr>
          <w:cantSplit/>
        </w:trPr>
        <w:tc>
          <w:tcPr>
            <w:tcW w:w="4077" w:type="dxa"/>
          </w:tcPr>
          <w:p w14:paraId="088E73C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22 000-22 855 kHz</w:t>
            </w:r>
          </w:p>
          <w:p w14:paraId="5BFC54C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p w14:paraId="72180D15" w14:textId="7A4D856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p>
        </w:tc>
        <w:tc>
          <w:tcPr>
            <w:tcW w:w="3969" w:type="dxa"/>
          </w:tcPr>
          <w:p w14:paraId="0B0386D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22 000-22 855 kHz</w:t>
            </w:r>
          </w:p>
          <w:p w14:paraId="21592925" w14:textId="77777777" w:rsidR="006F1AD3" w:rsidRPr="00B2744D" w:rsidRDefault="006F1AD3" w:rsidP="006F1AD3">
            <w:pPr>
              <w:pStyle w:val="TableTextS5"/>
              <w:spacing w:before="50" w:after="5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p w14:paraId="1FBADF0F" w14:textId="748C430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r w:rsidRPr="00B2744D">
              <w:rPr>
                <w:rStyle w:val="Artref"/>
                <w:rFonts w:asciiTheme="minorHAnsi" w:hAnsiTheme="minorHAnsi" w:cstheme="minorHAnsi"/>
                <w:color w:val="auto"/>
                <w:sz w:val="18"/>
                <w:szCs w:val="18"/>
                <w:u w:val="single"/>
                <w:lang w:val="en-GB"/>
              </w:rPr>
              <w:t>[AddA1]</w:t>
            </w:r>
          </w:p>
        </w:tc>
        <w:tc>
          <w:tcPr>
            <w:tcW w:w="3119" w:type="dxa"/>
          </w:tcPr>
          <w:p w14:paraId="5F0C02A9" w14:textId="43F3AA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75DBE8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0636B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14BA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bookmarkStart w:id="50" w:name="OLE_LINK2"/>
            <w:r w:rsidRPr="00B2744D">
              <w:rPr>
                <w:rStyle w:val="Tablefreq"/>
                <w:rFonts w:asciiTheme="minorHAnsi" w:hAnsiTheme="minorHAnsi" w:cstheme="minorHAnsi"/>
                <w:b w:val="0"/>
                <w:color w:val="auto"/>
                <w:sz w:val="18"/>
                <w:szCs w:val="18"/>
                <w:lang w:val="en-GB"/>
              </w:rPr>
              <w:t>ITU RR Appendix 25 Allotment Plan applies.</w:t>
            </w:r>
          </w:p>
          <w:bookmarkEnd w:id="50"/>
          <w:p w14:paraId="23468F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CF00C8" w14:textId="650CD1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frequency 22 376 kHz is the international frequency for transmission of MSI.</w:t>
            </w:r>
          </w:p>
        </w:tc>
      </w:tr>
      <w:tr w:rsidR="006F1AD3" w:rsidRPr="00B2744D" w14:paraId="188E929F" w14:textId="77777777" w:rsidTr="00C830E8">
        <w:trPr>
          <w:cantSplit/>
        </w:trPr>
        <w:tc>
          <w:tcPr>
            <w:tcW w:w="4077" w:type="dxa"/>
          </w:tcPr>
          <w:p w14:paraId="309B9DD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22 855-23 000 kHz</w:t>
            </w:r>
          </w:p>
          <w:p w14:paraId="5D028D1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6982475" w14:textId="45EC1C6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p>
        </w:tc>
        <w:tc>
          <w:tcPr>
            <w:tcW w:w="3969" w:type="dxa"/>
          </w:tcPr>
          <w:p w14:paraId="0E0A5BD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22 855-23 000 kHz</w:t>
            </w:r>
          </w:p>
          <w:p w14:paraId="3E72C27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BB790A" w14:textId="539C1EC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5.156[AddA1]</w:t>
            </w:r>
          </w:p>
        </w:tc>
        <w:tc>
          <w:tcPr>
            <w:tcW w:w="3119" w:type="dxa"/>
          </w:tcPr>
          <w:p w14:paraId="141F5AFD" w14:textId="2754E1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09861D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1F25409" w14:textId="7A5721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A1304F" w14:textId="77777777" w:rsidTr="00C830E8">
        <w:trPr>
          <w:cantSplit/>
        </w:trPr>
        <w:tc>
          <w:tcPr>
            <w:tcW w:w="4077" w:type="dxa"/>
          </w:tcPr>
          <w:p w14:paraId="55C70C0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23 000-23 200 kHz</w:t>
            </w:r>
          </w:p>
          <w:p w14:paraId="5024833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CBA530" w14:textId="77777777" w:rsidR="006F1AD3" w:rsidRPr="00B2744D" w:rsidRDefault="006F1AD3"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940773F" w14:textId="568CD6B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p>
        </w:tc>
        <w:tc>
          <w:tcPr>
            <w:tcW w:w="3969" w:type="dxa"/>
          </w:tcPr>
          <w:p w14:paraId="7416E24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23 000-23 200 kHz</w:t>
            </w:r>
          </w:p>
          <w:p w14:paraId="2CF2D06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A31AB66" w14:textId="77777777" w:rsidR="006F1AD3" w:rsidRPr="00B2744D" w:rsidRDefault="006F1AD3"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92B7CE2" w14:textId="5E8959C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5.156[AddA1]</w:t>
            </w:r>
          </w:p>
        </w:tc>
        <w:tc>
          <w:tcPr>
            <w:tcW w:w="3119" w:type="dxa"/>
          </w:tcPr>
          <w:p w14:paraId="2462D181" w14:textId="5646B6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7E0C0ED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38459E1" w14:textId="77777777" w:rsidTr="00C830E8">
        <w:trPr>
          <w:cantSplit/>
        </w:trPr>
        <w:tc>
          <w:tcPr>
            <w:tcW w:w="4077" w:type="dxa"/>
          </w:tcPr>
          <w:p w14:paraId="5778C99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23 200-23 350 kHz</w:t>
            </w:r>
          </w:p>
          <w:p w14:paraId="4FDA1F7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5.156A</w:t>
            </w:r>
          </w:p>
          <w:p w14:paraId="71DF62C5" w14:textId="53E3CAA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w:t>
            </w:r>
            <w:r w:rsidR="00F87EF4" w:rsidRPr="00B2744D">
              <w:rPr>
                <w:rFonts w:asciiTheme="minorHAnsi" w:hAnsiTheme="minorHAnsi" w:cstheme="minorHAnsi"/>
                <w:sz w:val="18"/>
                <w:szCs w:val="18"/>
                <w:lang w:val="en-GB"/>
              </w:rPr>
              <w:t>E</w:t>
            </w:r>
            <w:r w:rsidRPr="00B2744D">
              <w:rPr>
                <w:rFonts w:asciiTheme="minorHAnsi" w:hAnsiTheme="minorHAnsi" w:cstheme="minorHAnsi"/>
                <w:sz w:val="18"/>
                <w:szCs w:val="18"/>
                <w:lang w:val="en-GB"/>
              </w:rPr>
              <w:t xml:space="preserve"> (OR)</w:t>
            </w:r>
          </w:p>
        </w:tc>
        <w:tc>
          <w:tcPr>
            <w:tcW w:w="3969" w:type="dxa"/>
          </w:tcPr>
          <w:p w14:paraId="7F4C1E0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23 200-23 350 kHz</w:t>
            </w:r>
          </w:p>
          <w:p w14:paraId="262885C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5.156A</w:t>
            </w:r>
          </w:p>
          <w:p w14:paraId="21DD0ADE" w14:textId="7BA1D72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37F69E52" w14:textId="57EF9A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0B24880F" w14:textId="4CE31466"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use of this band by the FS is limited to the provision of services related to aircraft flight safety (5.156A)</w:t>
            </w:r>
          </w:p>
        </w:tc>
      </w:tr>
      <w:tr w:rsidR="006F1AD3" w:rsidRPr="00B2744D" w14:paraId="5B3B1268" w14:textId="77777777" w:rsidTr="00C830E8">
        <w:trPr>
          <w:cantSplit/>
        </w:trPr>
        <w:tc>
          <w:tcPr>
            <w:tcW w:w="4077" w:type="dxa"/>
          </w:tcPr>
          <w:p w14:paraId="043DFAC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23 350-24 000 kHz</w:t>
            </w:r>
          </w:p>
          <w:p w14:paraId="58C9387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B72156C" w14:textId="3A892213"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5.157</w:t>
            </w:r>
          </w:p>
        </w:tc>
        <w:tc>
          <w:tcPr>
            <w:tcW w:w="3969" w:type="dxa"/>
          </w:tcPr>
          <w:p w14:paraId="39ED06B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23 350-24 000 kHz</w:t>
            </w:r>
          </w:p>
          <w:p w14:paraId="5528B10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ACCE7E" w14:textId="151CBCC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5.157</w:t>
            </w:r>
          </w:p>
        </w:tc>
        <w:tc>
          <w:tcPr>
            <w:tcW w:w="3119" w:type="dxa"/>
          </w:tcPr>
          <w:p w14:paraId="0A7A6DCD" w14:textId="0A83DB1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5D30387" w14:textId="7F78DA4B"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use of this band by the MMS is limited to inter-ship radiotelegraphy (5.157).</w:t>
            </w:r>
          </w:p>
        </w:tc>
      </w:tr>
      <w:tr w:rsidR="006F1AD3" w:rsidRPr="00B2744D" w14:paraId="729F7662" w14:textId="77777777" w:rsidTr="00C830E8">
        <w:trPr>
          <w:cantSplit/>
        </w:trPr>
        <w:tc>
          <w:tcPr>
            <w:tcW w:w="4077" w:type="dxa"/>
          </w:tcPr>
          <w:p w14:paraId="6A8D7C4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24 000-24 450  kHz</w:t>
            </w:r>
          </w:p>
          <w:p w14:paraId="50E547D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A68776A" w14:textId="07020F1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969" w:type="dxa"/>
          </w:tcPr>
          <w:p w14:paraId="75090B1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24 000-24 450  kHz</w:t>
            </w:r>
          </w:p>
          <w:p w14:paraId="76FA69B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BA0E46" w14:textId="7FB733F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119" w:type="dxa"/>
          </w:tcPr>
          <w:p w14:paraId="30C27B6E" w14:textId="3251E0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3006094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0C61EE32" w14:textId="77777777" w:rsidTr="00C830E8">
        <w:trPr>
          <w:cantSplit/>
        </w:trPr>
        <w:tc>
          <w:tcPr>
            <w:tcW w:w="4077" w:type="dxa"/>
          </w:tcPr>
          <w:p w14:paraId="23FB9955"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24 450 -24 600  kHz</w:t>
            </w:r>
          </w:p>
          <w:p w14:paraId="063608F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023F8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0B4BCB1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4F895B2A" w14:textId="75BA781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5.158</w:t>
            </w:r>
          </w:p>
        </w:tc>
        <w:tc>
          <w:tcPr>
            <w:tcW w:w="3969" w:type="dxa"/>
          </w:tcPr>
          <w:p w14:paraId="0D9EACB5"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24 450 -24 600  kHz</w:t>
            </w:r>
          </w:p>
          <w:p w14:paraId="1B5449D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A1656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637B3C43" w14:textId="49BC89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09C3C6A9" w14:textId="60E351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6A8FF96"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AC9237C" w14:textId="77777777" w:rsidTr="00C830E8">
        <w:trPr>
          <w:cantSplit/>
        </w:trPr>
        <w:tc>
          <w:tcPr>
            <w:tcW w:w="4077" w:type="dxa"/>
          </w:tcPr>
          <w:p w14:paraId="01631D80"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lastRenderedPageBreak/>
              <w:t>24 600-24 890 kHz</w:t>
            </w:r>
          </w:p>
          <w:p w14:paraId="526F559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4CBF17" w14:textId="14348F5B"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LAND MOBILE</w:t>
            </w:r>
          </w:p>
        </w:tc>
        <w:tc>
          <w:tcPr>
            <w:tcW w:w="3969" w:type="dxa"/>
          </w:tcPr>
          <w:p w14:paraId="3F6C45CA"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24 600-24 890 kHz</w:t>
            </w:r>
          </w:p>
          <w:p w14:paraId="37BE24E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4B8A40" w14:textId="149ABFE9"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LAND MOBILE</w:t>
            </w:r>
          </w:p>
        </w:tc>
        <w:tc>
          <w:tcPr>
            <w:tcW w:w="3119" w:type="dxa"/>
          </w:tcPr>
          <w:p w14:paraId="4B03C298" w14:textId="0FC109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A4D191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3F79BFAF" w14:textId="77777777" w:rsidTr="00C830E8">
        <w:trPr>
          <w:cantSplit/>
        </w:trPr>
        <w:tc>
          <w:tcPr>
            <w:tcW w:w="4077" w:type="dxa"/>
          </w:tcPr>
          <w:p w14:paraId="3CBB6136" w14:textId="77777777"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24 890 kHz-24 990 kHz</w:t>
            </w:r>
          </w:p>
          <w:p w14:paraId="7B8D2DC7" w14:textId="77777777" w:rsidR="006F1AD3" w:rsidRPr="00DE5253" w:rsidRDefault="006F1AD3" w:rsidP="006F1AD3">
            <w:pPr>
              <w:pStyle w:val="TableTextS5"/>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w:t>
            </w:r>
          </w:p>
          <w:p w14:paraId="14ACB9B2" w14:textId="72223156" w:rsidR="006F1AD3" w:rsidRPr="00DE5253" w:rsidRDefault="006F1AD3" w:rsidP="006F1AD3">
            <w:pPr>
              <w:pStyle w:val="TableTextS5"/>
              <w:ind w:left="142" w:hanging="142"/>
              <w:rPr>
                <w:rFonts w:asciiTheme="minorHAnsi" w:hAnsiTheme="minorHAnsi" w:cstheme="minorHAnsi"/>
                <w:b/>
                <w:sz w:val="18"/>
                <w:szCs w:val="18"/>
              </w:rPr>
            </w:pPr>
            <w:r w:rsidRPr="00DE5253">
              <w:rPr>
                <w:rStyle w:val="Tablefreq"/>
                <w:rFonts w:asciiTheme="minorHAnsi" w:hAnsiTheme="minorHAnsi" w:cstheme="minorHAnsi"/>
                <w:b w:val="0"/>
                <w:color w:val="auto"/>
                <w:sz w:val="18"/>
                <w:szCs w:val="18"/>
              </w:rPr>
              <w:t>AMATEUR SATELLITE</w:t>
            </w:r>
          </w:p>
        </w:tc>
        <w:tc>
          <w:tcPr>
            <w:tcW w:w="3969" w:type="dxa"/>
          </w:tcPr>
          <w:p w14:paraId="24CBAECC" w14:textId="77777777"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24 890 kHz-24 990 kHz</w:t>
            </w:r>
          </w:p>
          <w:p w14:paraId="34FD9A02" w14:textId="77777777" w:rsidR="006F1AD3" w:rsidRPr="00DE5253" w:rsidRDefault="006F1AD3" w:rsidP="006F1AD3">
            <w:pPr>
              <w:pStyle w:val="TableTextS5"/>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w:t>
            </w:r>
          </w:p>
          <w:p w14:paraId="415CA4CD" w14:textId="000A06A9" w:rsidR="006F1AD3" w:rsidRPr="00DE5253" w:rsidRDefault="006F1AD3" w:rsidP="006F1AD3">
            <w:pPr>
              <w:pStyle w:val="TableTextS5"/>
              <w:ind w:left="142" w:hanging="142"/>
              <w:rPr>
                <w:rFonts w:asciiTheme="minorHAnsi" w:hAnsiTheme="minorHAnsi" w:cstheme="minorHAnsi"/>
                <w:b/>
                <w:sz w:val="18"/>
                <w:szCs w:val="18"/>
              </w:rPr>
            </w:pPr>
            <w:r w:rsidRPr="00DE5253">
              <w:rPr>
                <w:rStyle w:val="Tablefreq"/>
                <w:rFonts w:asciiTheme="minorHAnsi" w:hAnsiTheme="minorHAnsi" w:cstheme="minorHAnsi"/>
                <w:b w:val="0"/>
                <w:color w:val="auto"/>
                <w:sz w:val="18"/>
                <w:szCs w:val="18"/>
              </w:rPr>
              <w:t>AMATEUR SATELLITE</w:t>
            </w:r>
          </w:p>
        </w:tc>
        <w:tc>
          <w:tcPr>
            <w:tcW w:w="3119" w:type="dxa"/>
          </w:tcPr>
          <w:p w14:paraId="1A2B1CB9" w14:textId="1BAE434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applications</w:t>
            </w:r>
          </w:p>
        </w:tc>
        <w:tc>
          <w:tcPr>
            <w:tcW w:w="2929" w:type="dxa"/>
          </w:tcPr>
          <w:p w14:paraId="02F9AD4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7E06B036" w14:textId="77777777" w:rsidTr="00C830E8">
        <w:trPr>
          <w:cantSplit/>
        </w:trPr>
        <w:tc>
          <w:tcPr>
            <w:tcW w:w="4077" w:type="dxa"/>
          </w:tcPr>
          <w:p w14:paraId="61A30AA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24 990-25 005 kHz</w:t>
            </w:r>
          </w:p>
          <w:p w14:paraId="1FFBDE79" w14:textId="46DD101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(25 000 kHz)</w:t>
            </w:r>
          </w:p>
        </w:tc>
        <w:tc>
          <w:tcPr>
            <w:tcW w:w="3969" w:type="dxa"/>
          </w:tcPr>
          <w:p w14:paraId="29C0527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24 990-25 005 kHz</w:t>
            </w:r>
          </w:p>
          <w:p w14:paraId="1C927CB6" w14:textId="5228C44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(25 000 kHz)</w:t>
            </w:r>
          </w:p>
        </w:tc>
        <w:tc>
          <w:tcPr>
            <w:tcW w:w="3119" w:type="dxa"/>
          </w:tcPr>
          <w:p w14:paraId="3AC700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F76722A" w14:textId="00FF775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75E75CE8" w14:textId="77777777" w:rsidTr="00C830E8">
        <w:trPr>
          <w:cantSplit/>
        </w:trPr>
        <w:tc>
          <w:tcPr>
            <w:tcW w:w="4077" w:type="dxa"/>
          </w:tcPr>
          <w:p w14:paraId="47E41CE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25 005-25 010 kHz</w:t>
            </w:r>
          </w:p>
          <w:p w14:paraId="1536987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6FF65F59" w14:textId="6A8434C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6CE9491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25 005-25 010 kHz</w:t>
            </w:r>
          </w:p>
          <w:p w14:paraId="4CA634A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59B4C7B3" w14:textId="1F3DB13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075E0D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E30EC55" w14:textId="1CC49C0B"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4855D0C3" w14:textId="77777777" w:rsidTr="00C830E8">
        <w:trPr>
          <w:cantSplit/>
        </w:trPr>
        <w:tc>
          <w:tcPr>
            <w:tcW w:w="4077" w:type="dxa"/>
          </w:tcPr>
          <w:p w14:paraId="1F36A3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25 010-25 070 kHz</w:t>
            </w:r>
          </w:p>
          <w:p w14:paraId="0E2B5D7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5A2178" w14:textId="30AD4A4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0307CB3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25 010-25 070 kHz</w:t>
            </w:r>
          </w:p>
          <w:p w14:paraId="5D0C61C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C2B297" w14:textId="3F11381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744A14F5" w14:textId="12A0A3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1396C011"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5912FBE1" w14:textId="5E2F9241"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A3A85F5" w14:textId="77777777" w:rsidTr="00C830E8">
        <w:trPr>
          <w:cantSplit/>
        </w:trPr>
        <w:tc>
          <w:tcPr>
            <w:tcW w:w="4077" w:type="dxa"/>
          </w:tcPr>
          <w:p w14:paraId="2231DD4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25 070-25 210 kHz</w:t>
            </w:r>
          </w:p>
          <w:p w14:paraId="3291434C" w14:textId="6E0295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741C1C2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25 070-25 210 kHz</w:t>
            </w:r>
          </w:p>
          <w:p w14:paraId="09CF8731" w14:textId="7570487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79820856" w14:textId="6F9846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3FD998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9C116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C39578" w14:textId="77777777" w:rsidR="00B811D9" w:rsidRPr="00B2744D" w:rsidRDefault="00B811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97DCBAD" w14:textId="77777777" w:rsidR="00B811D9" w:rsidRPr="00B2744D" w:rsidRDefault="00B811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F92C1C8" w14:textId="6649D50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0C86CB86" w14:textId="5C20DD1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DSC calling at 25208.5 kHz</w:t>
            </w:r>
          </w:p>
        </w:tc>
      </w:tr>
      <w:tr w:rsidR="006F1AD3" w:rsidRPr="00B2744D" w14:paraId="6EF9F0E3" w14:textId="77777777" w:rsidTr="00C830E8">
        <w:trPr>
          <w:cantSplit/>
        </w:trPr>
        <w:tc>
          <w:tcPr>
            <w:tcW w:w="4077" w:type="dxa"/>
          </w:tcPr>
          <w:p w14:paraId="059B385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25 210-25 550 kHz</w:t>
            </w:r>
          </w:p>
          <w:p w14:paraId="2ECD2F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0F107C" w14:textId="10A26AC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41E734E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25 210-25 550 kHz</w:t>
            </w:r>
          </w:p>
          <w:p w14:paraId="5DE4546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F845DB" w14:textId="1B8619B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0E9CB01D" w14:textId="0295E4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2C1CFB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CB1820C" w14:textId="77777777" w:rsidTr="00C830E8">
        <w:trPr>
          <w:cantSplit/>
        </w:trPr>
        <w:tc>
          <w:tcPr>
            <w:tcW w:w="4077" w:type="dxa"/>
          </w:tcPr>
          <w:p w14:paraId="60D6BD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25 550-25 670 kHz</w:t>
            </w:r>
          </w:p>
          <w:p w14:paraId="292B325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6473E0B" w14:textId="7936E4C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9F2C64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25 550-25 670 kHz</w:t>
            </w:r>
          </w:p>
          <w:p w14:paraId="01AEAAD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6241C51" w14:textId="24DC509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425F249F" w14:textId="330CBF4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decametric radiation)</w:t>
            </w:r>
          </w:p>
        </w:tc>
        <w:tc>
          <w:tcPr>
            <w:tcW w:w="2929" w:type="dxa"/>
          </w:tcPr>
          <w:p w14:paraId="570CAF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6E00743" w14:textId="77777777" w:rsidTr="00C830E8">
        <w:trPr>
          <w:cantSplit/>
        </w:trPr>
        <w:tc>
          <w:tcPr>
            <w:tcW w:w="4077" w:type="dxa"/>
          </w:tcPr>
          <w:p w14:paraId="4B836C1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25 670-26 100 kHz</w:t>
            </w:r>
          </w:p>
          <w:p w14:paraId="481CD266" w14:textId="0BD72EB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5926D87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25 670-26 100 kHz</w:t>
            </w:r>
          </w:p>
          <w:p w14:paraId="14C05C56" w14:textId="424B7F2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32A31B72" w14:textId="655B17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3660B3D7" w14:textId="7292F36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66243C0F" w14:textId="77777777" w:rsidTr="00C830E8">
        <w:trPr>
          <w:cantSplit/>
        </w:trPr>
        <w:tc>
          <w:tcPr>
            <w:tcW w:w="4077" w:type="dxa"/>
          </w:tcPr>
          <w:p w14:paraId="1720F19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26 100-26 175 kHz</w:t>
            </w:r>
          </w:p>
          <w:p w14:paraId="362B4D74" w14:textId="65E0845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969" w:type="dxa"/>
          </w:tcPr>
          <w:p w14:paraId="71420C0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26 100-26 175 kHz</w:t>
            </w:r>
          </w:p>
          <w:p w14:paraId="364728FE" w14:textId="0DD4E74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119" w:type="dxa"/>
          </w:tcPr>
          <w:p w14:paraId="62FC678C" w14:textId="3BBA3E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73016F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912A5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6F99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03717E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15A1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frequency 26 100.5 kHz is the international frequency for transmission of MSI.</w:t>
            </w:r>
          </w:p>
          <w:p w14:paraId="081D4672" w14:textId="3CE7E96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DSC calling at 26121 kHz</w:t>
            </w:r>
          </w:p>
        </w:tc>
      </w:tr>
      <w:tr w:rsidR="006F1AD3" w:rsidRPr="00B2744D" w14:paraId="636FF791" w14:textId="77777777" w:rsidTr="00C830E8">
        <w:trPr>
          <w:cantSplit/>
        </w:trPr>
        <w:tc>
          <w:tcPr>
            <w:tcW w:w="4077" w:type="dxa"/>
          </w:tcPr>
          <w:p w14:paraId="5979693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26 175-26200  kHz</w:t>
            </w:r>
          </w:p>
          <w:p w14:paraId="21C6404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A5EFC38" w14:textId="4D9C500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00B65EB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26 175-26 200  kHz</w:t>
            </w:r>
          </w:p>
          <w:p w14:paraId="6F5CE5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8FED665" w14:textId="59CB271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61A88C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A25EC1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BDE54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systems (single frequency)</w:t>
            </w:r>
          </w:p>
          <w:p w14:paraId="5B576E3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373C9AB" w14:textId="442C2C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CB Radio (26.96-27.410 MHz)</w:t>
            </w:r>
          </w:p>
        </w:tc>
        <w:tc>
          <w:tcPr>
            <w:tcW w:w="2929" w:type="dxa"/>
          </w:tcPr>
          <w:p w14:paraId="5C0C6A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208B962" w14:textId="77777777" w:rsidTr="00C830E8">
        <w:trPr>
          <w:cantSplit/>
        </w:trPr>
        <w:tc>
          <w:tcPr>
            <w:tcW w:w="4077" w:type="dxa"/>
          </w:tcPr>
          <w:p w14:paraId="13BCAD0F"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26 200-26 350 kHz</w:t>
            </w:r>
          </w:p>
          <w:p w14:paraId="4847E4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91E89F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59A36B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6D1489F3" w14:textId="3C1D3C79" w:rsidR="00456B89" w:rsidRPr="00B2744D" w:rsidRDefault="00456B89"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5.133A</w:t>
            </w:r>
          </w:p>
        </w:tc>
        <w:tc>
          <w:tcPr>
            <w:tcW w:w="3969" w:type="dxa"/>
          </w:tcPr>
          <w:p w14:paraId="4AE81258"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26 200-26 350 kHz</w:t>
            </w:r>
          </w:p>
          <w:p w14:paraId="44149D6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E72D5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7FD115C" w14:textId="70C25F6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528FC76B" w14:textId="6BD2F09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tc>
        <w:tc>
          <w:tcPr>
            <w:tcW w:w="2929" w:type="dxa"/>
          </w:tcPr>
          <w:p w14:paraId="70E23B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2235079" w14:textId="77777777" w:rsidTr="00C830E8">
        <w:trPr>
          <w:cantSplit/>
        </w:trPr>
        <w:tc>
          <w:tcPr>
            <w:tcW w:w="4077" w:type="dxa"/>
          </w:tcPr>
          <w:p w14:paraId="7FD31D8D"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26 350-27 500 kHz</w:t>
            </w:r>
          </w:p>
          <w:p w14:paraId="6121A42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A2743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16897EF" w14:textId="0D50F684"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5.150</w:t>
            </w:r>
          </w:p>
        </w:tc>
        <w:tc>
          <w:tcPr>
            <w:tcW w:w="3969" w:type="dxa"/>
          </w:tcPr>
          <w:p w14:paraId="760DD096"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26 350-27 500 kHz</w:t>
            </w:r>
          </w:p>
          <w:p w14:paraId="0B07F1E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D7AB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4997CF8" w14:textId="50C1F3EE"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5.150</w:t>
            </w:r>
          </w:p>
        </w:tc>
        <w:tc>
          <w:tcPr>
            <w:tcW w:w="3119" w:type="dxa"/>
          </w:tcPr>
          <w:p w14:paraId="3ABACD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2B7C30E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66C11C3"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Inductive/non-specific SRD  applications (26 957-27 283 kHz):</w:t>
            </w:r>
          </w:p>
          <w:p w14:paraId="0AF24082" w14:textId="77777777" w:rsidR="006F1AD3" w:rsidRPr="00B2744D" w:rsidRDefault="006F1AD3" w:rsidP="006F1AD3">
            <w:pPr>
              <w:pStyle w:val="TableTextS5"/>
              <w:numPr>
                <w:ilvl w:val="0"/>
                <w:numId w:val="49"/>
              </w:numPr>
              <w:tabs>
                <w:tab w:val="clear" w:pos="170"/>
                <w:tab w:val="left" w:pos="0"/>
              </w:tabs>
              <w:spacing w:before="10" w:after="10"/>
              <w:ind w:right="130"/>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Wireless control devices</w:t>
            </w:r>
          </w:p>
          <w:p w14:paraId="6F5C2B6E" w14:textId="0AA166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Measurement equipment</w:t>
            </w:r>
          </w:p>
        </w:tc>
        <w:tc>
          <w:tcPr>
            <w:tcW w:w="2929" w:type="dxa"/>
          </w:tcPr>
          <w:p w14:paraId="6CE48F49" w14:textId="7CC03416"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p>
          <w:p w14:paraId="1759DC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D628EE2" w14:textId="2FEC08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2E610F" w:rsidRPr="00B2744D">
              <w:rPr>
                <w:rStyle w:val="Tablefreq"/>
                <w:rFonts w:asciiTheme="minorHAnsi" w:hAnsiTheme="minorHAnsi" w:cstheme="minorHAnsi"/>
                <w:b w:val="0"/>
                <w:color w:val="auto"/>
                <w:sz w:val="18"/>
                <w:szCs w:val="18"/>
                <w:lang w:val="en-GB"/>
              </w:rPr>
              <w:t>.</w:t>
            </w:r>
            <w:r w:rsidR="0084660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791070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23473B" w14:textId="2B4A061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0D3124"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2103-</w:t>
            </w:r>
            <w:r w:rsidR="000D2037" w:rsidRPr="00B2744D">
              <w:rPr>
                <w:rStyle w:val="Tablefreq"/>
                <w:rFonts w:asciiTheme="minorHAnsi" w:hAnsiTheme="minorHAnsi" w:cstheme="minorHAnsi"/>
                <w:b w:val="0"/>
                <w:color w:val="auto"/>
                <w:sz w:val="18"/>
                <w:szCs w:val="18"/>
                <w:lang w:val="en-GB"/>
              </w:rPr>
              <w:t>X</w:t>
            </w:r>
          </w:p>
          <w:p w14:paraId="3DFB0609" w14:textId="4D28CDFF" w:rsidR="000D3124" w:rsidRPr="00B2744D" w:rsidRDefault="000D312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FD58C41" w14:textId="77777777" w:rsidTr="00C830E8">
        <w:trPr>
          <w:cantSplit/>
        </w:trPr>
        <w:tc>
          <w:tcPr>
            <w:tcW w:w="4077" w:type="dxa"/>
          </w:tcPr>
          <w:p w14:paraId="6E728DF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27.5-28 MHz</w:t>
            </w:r>
          </w:p>
          <w:p w14:paraId="3BBD8D1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71DB243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71B427" w14:textId="7F084E6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969" w:type="dxa"/>
          </w:tcPr>
          <w:p w14:paraId="7CB4C71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27.5-28 MHz</w:t>
            </w:r>
          </w:p>
          <w:p w14:paraId="3E47B3E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FCE3F7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6191111" w14:textId="0665DD8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119" w:type="dxa"/>
          </w:tcPr>
          <w:p w14:paraId="0CF02B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74D40EE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AB064F0" w14:textId="064CA2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tc>
        <w:tc>
          <w:tcPr>
            <w:tcW w:w="2929" w:type="dxa"/>
          </w:tcPr>
          <w:p w14:paraId="2C1D01A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266E384" w14:textId="77777777" w:rsidTr="00C830E8">
        <w:trPr>
          <w:cantSplit/>
        </w:trPr>
        <w:tc>
          <w:tcPr>
            <w:tcW w:w="4077" w:type="dxa"/>
          </w:tcPr>
          <w:p w14:paraId="4032F3A1"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lastRenderedPageBreak/>
              <w:t>28-29.7 MHz</w:t>
            </w:r>
          </w:p>
          <w:p w14:paraId="7DB9359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79799786" w14:textId="4548D07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1573634B"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28-29.7 MHz</w:t>
            </w:r>
          </w:p>
          <w:p w14:paraId="06B4EED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8B6ED1C" w14:textId="663B899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151A5D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2F8B0D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B3278F" w14:textId="0490D7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 communications</w:t>
            </w:r>
          </w:p>
        </w:tc>
        <w:tc>
          <w:tcPr>
            <w:tcW w:w="2929" w:type="dxa"/>
          </w:tcPr>
          <w:p w14:paraId="700171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7D9BE4E" w14:textId="77777777" w:rsidTr="00C830E8">
        <w:trPr>
          <w:cantSplit/>
        </w:trPr>
        <w:tc>
          <w:tcPr>
            <w:tcW w:w="4077" w:type="dxa"/>
          </w:tcPr>
          <w:p w14:paraId="4766746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29.7-30.005 MHz</w:t>
            </w:r>
          </w:p>
          <w:p w14:paraId="408B700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D4D332D" w14:textId="405483C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054FF94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29.7-30.005 MHz</w:t>
            </w:r>
          </w:p>
          <w:p w14:paraId="681A008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5B0F84D" w14:textId="48938460"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132693A" w14:textId="5E4A33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5FBCC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FBB0AE0" w14:textId="77777777" w:rsidTr="00C830E8">
        <w:trPr>
          <w:cantSplit/>
        </w:trPr>
        <w:tc>
          <w:tcPr>
            <w:tcW w:w="4077" w:type="dxa"/>
          </w:tcPr>
          <w:p w14:paraId="159CFD7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30.005-30.01 MHz</w:t>
            </w:r>
          </w:p>
          <w:p w14:paraId="42B523D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(satellite identification)</w:t>
            </w:r>
          </w:p>
          <w:p w14:paraId="3A2BAB0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4CAB1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D2E9827" w14:textId="704C8E1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43F4B29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30.005-30.01 MHz</w:t>
            </w:r>
          </w:p>
          <w:p w14:paraId="1D73622F"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(satellite identification)</w:t>
            </w:r>
          </w:p>
          <w:p w14:paraId="6E8A621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DE0FA7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F8FBF9A" w14:textId="4AF5B4C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68B6299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F66A45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C9A9463" w14:textId="77777777" w:rsidTr="00C830E8">
        <w:trPr>
          <w:cantSplit/>
        </w:trPr>
        <w:tc>
          <w:tcPr>
            <w:tcW w:w="4077" w:type="dxa"/>
          </w:tcPr>
          <w:p w14:paraId="513B87B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30.01-37.5 MHz</w:t>
            </w:r>
          </w:p>
          <w:p w14:paraId="73D3152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4A001C" w14:textId="03E0766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52B2E7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30.01-37.5 MHz</w:t>
            </w:r>
          </w:p>
          <w:p w14:paraId="74A1D43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AF32D95" w14:textId="7F57CF3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6B4A36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p w14:paraId="3AEE8CF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2866E5" w14:textId="6CA225E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6F0061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CF0D839" w14:textId="77777777" w:rsidTr="00C830E8">
        <w:trPr>
          <w:cantSplit/>
        </w:trPr>
        <w:tc>
          <w:tcPr>
            <w:tcW w:w="4077" w:type="dxa"/>
          </w:tcPr>
          <w:p w14:paraId="7EA3DF5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37.5-38.25 MHz</w:t>
            </w:r>
          </w:p>
          <w:p w14:paraId="6FBB13B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F160D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51C61C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B7C28DA" w14:textId="4CE01B7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C8B381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37.5-38.25 MHz</w:t>
            </w:r>
          </w:p>
          <w:p w14:paraId="13F4A91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C07E18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563A96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5380E4F" w14:textId="1B67629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683ED4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4D65B78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89C1BD" w14:textId="523E4AF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decametric radiation)</w:t>
            </w:r>
          </w:p>
        </w:tc>
        <w:tc>
          <w:tcPr>
            <w:tcW w:w="2929" w:type="dxa"/>
          </w:tcPr>
          <w:p w14:paraId="29DA76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6AE5A8A" w14:textId="77777777" w:rsidTr="00C830E8">
        <w:trPr>
          <w:cantSplit/>
        </w:trPr>
        <w:tc>
          <w:tcPr>
            <w:tcW w:w="4077" w:type="dxa"/>
          </w:tcPr>
          <w:p w14:paraId="19D4471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38.25-39 MHz</w:t>
            </w:r>
          </w:p>
          <w:p w14:paraId="7FB7E07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0CAF4E" w14:textId="4C2C493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A02B8F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38.25-39 MHz</w:t>
            </w:r>
          </w:p>
          <w:p w14:paraId="357E0B8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EAE2738" w14:textId="3F8E392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4E335C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4A2347C4" w14:textId="2373FB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4684FB6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CE1CCF" w14:textId="77777777" w:rsidTr="00C830E8">
        <w:trPr>
          <w:cantSplit/>
        </w:trPr>
        <w:tc>
          <w:tcPr>
            <w:tcW w:w="4077" w:type="dxa"/>
          </w:tcPr>
          <w:p w14:paraId="6633D58A"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39-39.5 MHz</w:t>
            </w:r>
          </w:p>
          <w:p w14:paraId="6D93ECA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EEA43CA"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C37921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5A4F61F8" w14:textId="5AEC8A4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5.159</w:t>
            </w:r>
          </w:p>
        </w:tc>
        <w:tc>
          <w:tcPr>
            <w:tcW w:w="3969" w:type="dxa"/>
          </w:tcPr>
          <w:p w14:paraId="3F8153F4"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39-39.5 MHz</w:t>
            </w:r>
          </w:p>
          <w:p w14:paraId="5F7E9E2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85B78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26E5A42" w14:textId="7FDD7C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4E8976C9" w14:textId="6F101D4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0A9ECA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E31C3B9" w14:textId="77777777" w:rsidTr="00C830E8">
        <w:trPr>
          <w:cantSplit/>
        </w:trPr>
        <w:tc>
          <w:tcPr>
            <w:tcW w:w="4077" w:type="dxa"/>
          </w:tcPr>
          <w:p w14:paraId="762E463A"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39.5-39.986 MHz</w:t>
            </w:r>
          </w:p>
          <w:p w14:paraId="68491DD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F67E62F" w14:textId="580AF48F"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969" w:type="dxa"/>
          </w:tcPr>
          <w:p w14:paraId="3754ECEA"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39.5-39.986 MHz</w:t>
            </w:r>
          </w:p>
          <w:p w14:paraId="5011941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FF67C5B" w14:textId="4D6C04D6"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119" w:type="dxa"/>
          </w:tcPr>
          <w:p w14:paraId="1E0D7C6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669A6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CF3C94E" w14:textId="77777777" w:rsidTr="00C830E8">
        <w:trPr>
          <w:cantSplit/>
        </w:trPr>
        <w:tc>
          <w:tcPr>
            <w:tcW w:w="4077" w:type="dxa"/>
          </w:tcPr>
          <w:p w14:paraId="0F7E926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39.986-40.02 MHz</w:t>
            </w:r>
          </w:p>
          <w:p w14:paraId="05C31D7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94DF98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D95FCD3" w14:textId="2F69A833"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Space research</w:t>
            </w:r>
          </w:p>
        </w:tc>
        <w:tc>
          <w:tcPr>
            <w:tcW w:w="3969" w:type="dxa"/>
          </w:tcPr>
          <w:p w14:paraId="03667A4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39.986-40.02 MHz</w:t>
            </w:r>
          </w:p>
          <w:p w14:paraId="0D6ECAA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6E60DA4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E10F56E" w14:textId="14A2DACB"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Space research</w:t>
            </w:r>
          </w:p>
        </w:tc>
        <w:tc>
          <w:tcPr>
            <w:tcW w:w="3119" w:type="dxa"/>
          </w:tcPr>
          <w:p w14:paraId="2BA46171" w14:textId="46B0611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5C3AF5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8BCEA73" w14:textId="77777777" w:rsidTr="00C830E8">
        <w:trPr>
          <w:cantSplit/>
        </w:trPr>
        <w:tc>
          <w:tcPr>
            <w:tcW w:w="4077" w:type="dxa"/>
          </w:tcPr>
          <w:p w14:paraId="727B187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40.02-40.98 MHz</w:t>
            </w:r>
          </w:p>
          <w:p w14:paraId="776578A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D24AC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AF0D4D4" w14:textId="408C73D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6745B38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40.02-40.98 MHz</w:t>
            </w:r>
          </w:p>
          <w:p w14:paraId="7804745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DF01FF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421B7C2" w14:textId="600667C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5.150 </w:t>
            </w:r>
          </w:p>
        </w:tc>
        <w:tc>
          <w:tcPr>
            <w:tcW w:w="3119" w:type="dxa"/>
          </w:tcPr>
          <w:p w14:paraId="70C8D1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631EE3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FC5A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628E7D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A523EC7"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(40.66 – 40.7 MHz):</w:t>
            </w:r>
          </w:p>
          <w:p w14:paraId="003F29D2" w14:textId="77777777" w:rsidR="006F1AD3" w:rsidRPr="00B2744D" w:rsidRDefault="006F1AD3" w:rsidP="006F1AD3">
            <w:pPr>
              <w:pStyle w:val="TableTextS5"/>
              <w:numPr>
                <w:ilvl w:val="0"/>
                <w:numId w:val="33"/>
              </w:numPr>
              <w:tabs>
                <w:tab w:val="clear" w:pos="170"/>
                <w:tab w:val="left" w:pos="0"/>
                <w:tab w:val="center" w:pos="4153"/>
                <w:tab w:val="right" w:pos="8306"/>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Microphone</w:t>
            </w:r>
          </w:p>
          <w:p w14:paraId="12340262" w14:textId="77777777" w:rsidR="006F1AD3" w:rsidRPr="00B2744D" w:rsidRDefault="006F1AD3" w:rsidP="006F1AD3">
            <w:pPr>
              <w:pStyle w:val="TableTextS5"/>
              <w:numPr>
                <w:ilvl w:val="0"/>
                <w:numId w:val="33"/>
              </w:numPr>
              <w:tabs>
                <w:tab w:val="clear" w:pos="170"/>
                <w:tab w:val="left" w:pos="0"/>
                <w:tab w:val="center" w:pos="4153"/>
                <w:tab w:val="right" w:pos="8306"/>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control devices</w:t>
            </w:r>
          </w:p>
          <w:p w14:paraId="7C937925" w14:textId="704C19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equipment</w:t>
            </w:r>
          </w:p>
        </w:tc>
        <w:tc>
          <w:tcPr>
            <w:tcW w:w="2929" w:type="dxa"/>
          </w:tcPr>
          <w:p w14:paraId="32830E20" w14:textId="69023EF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68C1B7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B1DC5E" w14:textId="34E868C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445FE9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9B8151" w14:textId="2E9832C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(40.66-40.70 MHz): centre frequency 40.68 MHz</w:t>
            </w:r>
          </w:p>
        </w:tc>
      </w:tr>
      <w:tr w:rsidR="006F1AD3" w:rsidRPr="00B2744D" w14:paraId="0BE5B147" w14:textId="77777777" w:rsidTr="00C830E8">
        <w:trPr>
          <w:cantSplit/>
        </w:trPr>
        <w:tc>
          <w:tcPr>
            <w:tcW w:w="4077" w:type="dxa"/>
          </w:tcPr>
          <w:p w14:paraId="05CEB46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40.98-41.015 MHz</w:t>
            </w:r>
          </w:p>
          <w:p w14:paraId="65EAC0E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F8668A"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982B48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19483060" w14:textId="36550E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5.160 5.161</w:t>
            </w:r>
          </w:p>
        </w:tc>
        <w:tc>
          <w:tcPr>
            <w:tcW w:w="3969" w:type="dxa"/>
          </w:tcPr>
          <w:p w14:paraId="7817C5A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40.98-41.015 MHz</w:t>
            </w:r>
          </w:p>
          <w:p w14:paraId="4305EE1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8B7CC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340019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01749604" w14:textId="2989E96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5.160[AddA4]</w:t>
            </w:r>
          </w:p>
        </w:tc>
        <w:tc>
          <w:tcPr>
            <w:tcW w:w="3119" w:type="dxa"/>
          </w:tcPr>
          <w:p w14:paraId="70ABC156" w14:textId="2ACAFA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0824EEB1"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A63595F" w14:textId="77777777" w:rsidTr="00C830E8">
        <w:trPr>
          <w:cantSplit/>
        </w:trPr>
        <w:tc>
          <w:tcPr>
            <w:tcW w:w="4077" w:type="dxa"/>
          </w:tcPr>
          <w:p w14:paraId="406860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41.015-42MHz</w:t>
            </w:r>
          </w:p>
          <w:p w14:paraId="7F3920E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DAFD30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824E896" w14:textId="3CB80D4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5.160 5.161</w:t>
            </w:r>
            <w:r w:rsidR="00371C83" w:rsidRPr="00B2744D">
              <w:rPr>
                <w:rStyle w:val="Artref"/>
                <w:rFonts w:asciiTheme="minorHAnsi" w:hAnsiTheme="minorHAnsi" w:cstheme="minorHAnsi"/>
                <w:color w:val="auto"/>
                <w:sz w:val="18"/>
                <w:szCs w:val="18"/>
                <w:lang w:val="en-GB"/>
              </w:rPr>
              <w:t xml:space="preserve"> 5.161A</w:t>
            </w:r>
          </w:p>
        </w:tc>
        <w:tc>
          <w:tcPr>
            <w:tcW w:w="3969" w:type="dxa"/>
          </w:tcPr>
          <w:p w14:paraId="5826207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41.015-42 MHz</w:t>
            </w:r>
          </w:p>
          <w:p w14:paraId="49B7F87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C34CB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AFB7302" w14:textId="2C62C26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5.160[AddA4]</w:t>
            </w:r>
          </w:p>
        </w:tc>
        <w:tc>
          <w:tcPr>
            <w:tcW w:w="3119" w:type="dxa"/>
          </w:tcPr>
          <w:p w14:paraId="63C8AC8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249093D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77F1DF" w14:textId="598440D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4386EDF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6B6DD2C1" w14:textId="77777777" w:rsidTr="00C830E8">
        <w:trPr>
          <w:cantSplit/>
        </w:trPr>
        <w:tc>
          <w:tcPr>
            <w:tcW w:w="4077" w:type="dxa"/>
          </w:tcPr>
          <w:p w14:paraId="6F3B327E"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42-42.5 MHz</w:t>
            </w:r>
          </w:p>
          <w:p w14:paraId="4D0CF9B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5D3E72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D5678B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591BE41E" w14:textId="6961BFE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5.160 5.161B</w:t>
            </w:r>
          </w:p>
        </w:tc>
        <w:tc>
          <w:tcPr>
            <w:tcW w:w="3969" w:type="dxa"/>
          </w:tcPr>
          <w:p w14:paraId="660BB5F7"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42-42.5 MHz</w:t>
            </w:r>
          </w:p>
          <w:p w14:paraId="6A50B5A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55570E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9D83DD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1E0B4431" w14:textId="67C8E2E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5.160</w:t>
            </w:r>
            <w:r w:rsidRPr="00B2744D">
              <w:rPr>
                <w:rStyle w:val="Artref"/>
                <w:rFonts w:asciiTheme="minorHAnsi" w:hAnsiTheme="minorHAnsi" w:cstheme="minorHAnsi"/>
                <w:color w:val="auto"/>
                <w:sz w:val="18"/>
                <w:szCs w:val="18"/>
                <w:u w:val="single"/>
                <w:lang w:val="en-GB"/>
              </w:rPr>
              <w:t>[AddA4]</w:t>
            </w:r>
          </w:p>
        </w:tc>
        <w:tc>
          <w:tcPr>
            <w:tcW w:w="3119" w:type="dxa"/>
          </w:tcPr>
          <w:p w14:paraId="3143D7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2BCAE0D"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71AF708" w14:textId="77777777" w:rsidTr="00C830E8">
        <w:trPr>
          <w:cantSplit/>
        </w:trPr>
        <w:tc>
          <w:tcPr>
            <w:tcW w:w="4077" w:type="dxa"/>
          </w:tcPr>
          <w:p w14:paraId="0083B850"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42.5-44 MHz</w:t>
            </w:r>
          </w:p>
          <w:p w14:paraId="584296B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D9C2F5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F1307D8" w14:textId="3BD1DC06"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5.160 5.161 5.161A </w:t>
            </w:r>
          </w:p>
        </w:tc>
        <w:tc>
          <w:tcPr>
            <w:tcW w:w="3969" w:type="dxa"/>
          </w:tcPr>
          <w:p w14:paraId="7CF2B8D4"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42.5-44 MHz</w:t>
            </w:r>
          </w:p>
          <w:p w14:paraId="06A9976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321092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820DE48" w14:textId="1569F23F"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u w:val="single"/>
                <w:lang w:val="en-GB"/>
              </w:rPr>
              <w:t>5.160</w:t>
            </w:r>
            <w:r w:rsidRPr="00B2744D">
              <w:rPr>
                <w:rStyle w:val="Artref"/>
                <w:rFonts w:asciiTheme="minorHAnsi" w:hAnsiTheme="minorHAnsi" w:cstheme="minorHAnsi"/>
                <w:color w:val="auto"/>
                <w:sz w:val="18"/>
                <w:szCs w:val="18"/>
                <w:u w:val="single"/>
                <w:lang w:val="en-GB"/>
              </w:rPr>
              <w:t>[AddA4]</w:t>
            </w:r>
          </w:p>
        </w:tc>
        <w:tc>
          <w:tcPr>
            <w:tcW w:w="3119" w:type="dxa"/>
          </w:tcPr>
          <w:p w14:paraId="2FFC50E4" w14:textId="1C7F07C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tc>
        <w:tc>
          <w:tcPr>
            <w:tcW w:w="2929" w:type="dxa"/>
          </w:tcPr>
          <w:p w14:paraId="7DB80168"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4DE04640" w14:textId="77777777" w:rsidTr="00C830E8">
        <w:trPr>
          <w:cantSplit/>
        </w:trPr>
        <w:tc>
          <w:tcPr>
            <w:tcW w:w="4077" w:type="dxa"/>
          </w:tcPr>
          <w:p w14:paraId="2FF3DD7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44-47 MHz</w:t>
            </w:r>
          </w:p>
          <w:p w14:paraId="398309E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1E975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A978D57" w14:textId="77A0AA96"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Style w:val="Artref"/>
                <w:rFonts w:asciiTheme="minorHAnsi" w:hAnsiTheme="minorHAnsi" w:cstheme="minorHAnsi"/>
                <w:color w:val="auto"/>
                <w:sz w:val="18"/>
                <w:szCs w:val="18"/>
                <w:lang w:val="en-GB"/>
              </w:rPr>
              <w:t>5.162 5.162A</w:t>
            </w:r>
          </w:p>
        </w:tc>
        <w:tc>
          <w:tcPr>
            <w:tcW w:w="3969" w:type="dxa"/>
          </w:tcPr>
          <w:p w14:paraId="69BD2F5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44-47 MHz</w:t>
            </w:r>
          </w:p>
          <w:p w14:paraId="19CEA16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15F1BC" w14:textId="2713DDF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119" w:type="dxa"/>
          </w:tcPr>
          <w:p w14:paraId="403720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1DF50A8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E79CCE" w14:textId="5CA22F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Meteor Burst (45.3-46.9 MHz)</w:t>
            </w:r>
          </w:p>
        </w:tc>
        <w:tc>
          <w:tcPr>
            <w:tcW w:w="2929" w:type="dxa"/>
          </w:tcPr>
          <w:p w14:paraId="6F7746B3" w14:textId="55113D0A"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47.5-49.1 MHz)</w:t>
            </w:r>
          </w:p>
        </w:tc>
      </w:tr>
      <w:tr w:rsidR="006F1AD3" w:rsidRPr="00B2744D" w14:paraId="257AFB72" w14:textId="77777777" w:rsidTr="00C830E8">
        <w:trPr>
          <w:cantSplit/>
        </w:trPr>
        <w:tc>
          <w:tcPr>
            <w:tcW w:w="4077" w:type="dxa"/>
          </w:tcPr>
          <w:p w14:paraId="7A0D161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47-50 MHz</w:t>
            </w:r>
          </w:p>
          <w:p w14:paraId="63152361"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472FD9C" w14:textId="3CFB34E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5.162A 5.163 5.164 5.165</w:t>
            </w:r>
          </w:p>
        </w:tc>
        <w:tc>
          <w:tcPr>
            <w:tcW w:w="3969" w:type="dxa"/>
          </w:tcPr>
          <w:p w14:paraId="0C2954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47-50 MHz</w:t>
            </w:r>
          </w:p>
          <w:p w14:paraId="28A0DF7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A7825D6" w14:textId="6339C2A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5.164[</w:t>
            </w:r>
            <w:r w:rsidR="00D32B9E" w:rsidRPr="00B2744D">
              <w:rPr>
                <w:rStyle w:val="Artref"/>
                <w:rFonts w:asciiTheme="minorHAnsi" w:hAnsiTheme="minorHAnsi" w:cstheme="minorHAnsi"/>
                <w:color w:val="auto"/>
                <w:sz w:val="18"/>
                <w:szCs w:val="18"/>
                <w:u w:val="single"/>
                <w:lang w:val="en-GB"/>
              </w:rPr>
              <w:t>AddA15</w:t>
            </w:r>
            <w:r w:rsidRPr="00B2744D">
              <w:rPr>
                <w:rStyle w:val="Artref"/>
                <w:rFonts w:asciiTheme="minorHAnsi" w:hAnsiTheme="minorHAnsi" w:cstheme="minorHAnsi"/>
                <w:color w:val="auto"/>
                <w:sz w:val="18"/>
                <w:szCs w:val="18"/>
                <w:u w:val="single"/>
                <w:lang w:val="en-GB"/>
              </w:rPr>
              <w:t>]</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5.165[AddA12]</w:t>
            </w:r>
          </w:p>
        </w:tc>
        <w:tc>
          <w:tcPr>
            <w:tcW w:w="3119" w:type="dxa"/>
          </w:tcPr>
          <w:p w14:paraId="623FD3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45935A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F18B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 Burst (47.5-49.1 MHz)</w:t>
            </w:r>
          </w:p>
          <w:p w14:paraId="0D814F8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504641" w14:textId="34D466A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systems</w:t>
            </w:r>
          </w:p>
        </w:tc>
        <w:tc>
          <w:tcPr>
            <w:tcW w:w="2929" w:type="dxa"/>
          </w:tcPr>
          <w:p w14:paraId="5371E2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45.3-46.9 MHz</w:t>
            </w:r>
          </w:p>
          <w:p w14:paraId="5310713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D3BD3B" w14:textId="39EE91A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GE89 applies</w:t>
            </w:r>
          </w:p>
          <w:p w14:paraId="58A3F857" w14:textId="18ACAA3B" w:rsidR="00226379" w:rsidRPr="00B2744D" w:rsidRDefault="00226379"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301E7CE8" w14:textId="77777777" w:rsidTr="00C830E8">
        <w:trPr>
          <w:cantSplit/>
        </w:trPr>
        <w:tc>
          <w:tcPr>
            <w:tcW w:w="4077" w:type="dxa"/>
          </w:tcPr>
          <w:p w14:paraId="1CAAA0E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50-52 MHz</w:t>
            </w:r>
          </w:p>
          <w:p w14:paraId="58EBA8D7"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63B921A9"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5.166A  5.166B  5.166C  5.166D  5.166E  5.169  5.169A  5.169B</w:t>
            </w:r>
          </w:p>
          <w:p w14:paraId="504D3D44" w14:textId="77777777" w:rsidR="006F1AD3" w:rsidRPr="00B2744D" w:rsidRDefault="006F1AD3" w:rsidP="006F1AD3">
            <w:pPr>
              <w:pStyle w:val="TableTextS5"/>
              <w:tabs>
                <w:tab w:val="clear" w:pos="2977"/>
                <w:tab w:val="clear" w:pos="3266"/>
                <w:tab w:val="left" w:pos="2104"/>
              </w:tabs>
              <w:ind w:left="142" w:hanging="142"/>
              <w:rPr>
                <w:rStyle w:val="Tablefreq"/>
                <w:rFonts w:asciiTheme="minorHAnsi" w:hAnsiTheme="minorHAnsi" w:cstheme="minorHAnsi"/>
                <w:b w:val="0"/>
                <w:color w:val="auto"/>
                <w:sz w:val="18"/>
                <w:szCs w:val="18"/>
                <w:lang w:val="en-GB"/>
              </w:rPr>
            </w:pPr>
          </w:p>
          <w:p w14:paraId="051003FB" w14:textId="3E34309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5.162A  5.164  5.165</w:t>
            </w:r>
            <w:r w:rsidRPr="00B2744D">
              <w:rPr>
                <w:rStyle w:val="Tablefreq"/>
                <w:rFonts w:asciiTheme="minorHAnsi" w:hAnsiTheme="minorHAnsi" w:cstheme="minorHAnsi"/>
                <w:b w:val="0"/>
                <w:color w:val="auto"/>
                <w:sz w:val="18"/>
                <w:szCs w:val="18"/>
                <w:lang w:val="en-GB"/>
              </w:rPr>
              <w:tab/>
            </w:r>
          </w:p>
        </w:tc>
        <w:tc>
          <w:tcPr>
            <w:tcW w:w="3969" w:type="dxa"/>
          </w:tcPr>
          <w:p w14:paraId="733A123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50-52 MHz</w:t>
            </w:r>
          </w:p>
          <w:p w14:paraId="15D98247"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54679D68" w14:textId="330B5C45"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5.166B 5.166C </w:t>
            </w:r>
            <w:r w:rsidRPr="00B2744D">
              <w:rPr>
                <w:rStyle w:val="Artref"/>
                <w:rFonts w:asciiTheme="minorHAnsi" w:hAnsiTheme="minorHAnsi" w:cstheme="minorHAnsi"/>
                <w:color w:val="auto"/>
                <w:sz w:val="18"/>
                <w:szCs w:val="18"/>
                <w:u w:val="single"/>
                <w:lang w:val="en-GB"/>
              </w:rPr>
              <w:t>5.169[AltA10]</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5.169A[</w:t>
            </w:r>
            <w:r w:rsidR="00F914D1" w:rsidRPr="00B2744D">
              <w:rPr>
                <w:rStyle w:val="Artref"/>
                <w:rFonts w:asciiTheme="minorHAnsi" w:hAnsiTheme="minorHAnsi" w:cstheme="minorHAnsi"/>
                <w:color w:val="auto"/>
                <w:sz w:val="18"/>
                <w:szCs w:val="18"/>
                <w:u w:val="single"/>
                <w:lang w:val="en-GB"/>
              </w:rPr>
              <w:t>AltA17</w:t>
            </w:r>
            <w:r w:rsidRPr="00B2744D">
              <w:rPr>
                <w:rStyle w:val="Artref"/>
                <w:rFonts w:asciiTheme="minorHAnsi" w:hAnsiTheme="minorHAnsi" w:cstheme="minorHAnsi"/>
                <w:color w:val="auto"/>
                <w:sz w:val="18"/>
                <w:szCs w:val="18"/>
                <w:u w:val="single"/>
                <w:lang w:val="en-GB"/>
              </w:rPr>
              <w:t xml:space="preserve">] </w:t>
            </w:r>
            <w:r w:rsidRPr="00B2744D">
              <w:rPr>
                <w:rStyle w:val="Tablefreq"/>
                <w:rFonts w:asciiTheme="minorHAnsi" w:hAnsiTheme="minorHAnsi" w:cstheme="minorHAnsi"/>
                <w:b w:val="0"/>
                <w:color w:val="auto"/>
                <w:sz w:val="18"/>
                <w:szCs w:val="18"/>
                <w:u w:val="single"/>
                <w:lang w:val="en-GB"/>
              </w:rPr>
              <w:t>5.169B</w:t>
            </w:r>
            <w:r w:rsidRPr="00B2744D">
              <w:rPr>
                <w:rStyle w:val="Artref"/>
                <w:rFonts w:asciiTheme="minorHAnsi" w:hAnsiTheme="minorHAnsi" w:cstheme="minorHAnsi"/>
                <w:color w:val="auto"/>
                <w:sz w:val="18"/>
                <w:szCs w:val="18"/>
                <w:u w:val="single"/>
                <w:lang w:val="en-GB"/>
              </w:rPr>
              <w:t>[UseL5]</w:t>
            </w:r>
          </w:p>
          <w:p w14:paraId="260E80CA" w14:textId="77777777" w:rsidR="006F1AD3" w:rsidRPr="00B2744D" w:rsidRDefault="006F1AD3" w:rsidP="006F1AD3">
            <w:pPr>
              <w:pStyle w:val="TableTextS5"/>
              <w:tabs>
                <w:tab w:val="clear" w:pos="170"/>
                <w:tab w:val="left" w:pos="0"/>
              </w:tabs>
              <w:ind w:left="142" w:hanging="142"/>
              <w:rPr>
                <w:rStyle w:val="Tablefreq"/>
                <w:rFonts w:asciiTheme="minorHAnsi" w:hAnsiTheme="minorHAnsi" w:cstheme="minorHAnsi"/>
                <w:b w:val="0"/>
                <w:color w:val="auto"/>
                <w:sz w:val="18"/>
                <w:szCs w:val="18"/>
                <w:u w:val="single"/>
                <w:lang w:val="en-GB"/>
              </w:rPr>
            </w:pPr>
          </w:p>
          <w:p w14:paraId="52755CF2" w14:textId="55DF9DC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5.164</w:t>
            </w:r>
            <w:r w:rsidRPr="00B2744D">
              <w:rPr>
                <w:rStyle w:val="Artref"/>
                <w:rFonts w:asciiTheme="minorHAnsi" w:hAnsiTheme="minorHAnsi" w:cstheme="minorHAnsi"/>
                <w:color w:val="auto"/>
                <w:sz w:val="18"/>
                <w:szCs w:val="18"/>
                <w:u w:val="single"/>
                <w:lang w:val="en-GB"/>
              </w:rPr>
              <w:t>[</w:t>
            </w:r>
            <w:r w:rsidR="00D32B9E" w:rsidRPr="00B2744D">
              <w:rPr>
                <w:rStyle w:val="Artref"/>
                <w:rFonts w:asciiTheme="minorHAnsi" w:hAnsiTheme="minorHAnsi" w:cstheme="minorHAnsi"/>
                <w:color w:val="auto"/>
                <w:sz w:val="18"/>
                <w:szCs w:val="18"/>
                <w:u w:val="single"/>
                <w:lang w:val="en-GB"/>
              </w:rPr>
              <w:t>AddA15</w:t>
            </w:r>
            <w:r w:rsidRPr="00B2744D">
              <w:rPr>
                <w:rStyle w:val="Artref"/>
                <w:rFonts w:asciiTheme="minorHAnsi" w:hAnsiTheme="minorHAnsi" w:cstheme="minorHAnsi"/>
                <w:color w:val="auto"/>
                <w:sz w:val="18"/>
                <w:szCs w:val="18"/>
                <w:u w:val="single"/>
                <w:lang w:val="en-GB"/>
              </w:rPr>
              <w:t>]</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5.165</w:t>
            </w:r>
            <w:r w:rsidR="007D7C82" w:rsidRPr="00B2744D">
              <w:rPr>
                <w:rStyle w:val="Tablefreq"/>
                <w:rFonts w:asciiTheme="minorHAnsi" w:hAnsiTheme="minorHAnsi" w:cstheme="minorHAnsi"/>
                <w:b w:val="0"/>
                <w:color w:val="auto"/>
                <w:sz w:val="18"/>
                <w:szCs w:val="18"/>
                <w:u w:val="single"/>
                <w:lang w:val="en-GB"/>
              </w:rPr>
              <w:t>[AddA12]</w:t>
            </w:r>
          </w:p>
        </w:tc>
        <w:tc>
          <w:tcPr>
            <w:tcW w:w="3119" w:type="dxa"/>
          </w:tcPr>
          <w:p w14:paraId="7B7B828F" w14:textId="73DABA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systems</w:t>
            </w:r>
          </w:p>
        </w:tc>
        <w:tc>
          <w:tcPr>
            <w:tcW w:w="2929" w:type="dxa"/>
          </w:tcPr>
          <w:p w14:paraId="293CF4CF" w14:textId="7EB5C06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GE89 applies</w:t>
            </w:r>
          </w:p>
          <w:p w14:paraId="228874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C4C8F33" w14:textId="67F5C0E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Private Mobile Radio in some countries</w:t>
            </w:r>
          </w:p>
        </w:tc>
      </w:tr>
      <w:tr w:rsidR="006F1AD3" w:rsidRPr="00B2744D" w14:paraId="7A23C8F9" w14:textId="77777777" w:rsidTr="00C830E8">
        <w:trPr>
          <w:cantSplit/>
        </w:trPr>
        <w:tc>
          <w:tcPr>
            <w:tcW w:w="4077" w:type="dxa"/>
          </w:tcPr>
          <w:p w14:paraId="49E1DEE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52-68 MHz</w:t>
            </w:r>
          </w:p>
          <w:p w14:paraId="793069A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5151240C"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5.162A  5.163  5.164  5.165  </w:t>
            </w:r>
          </w:p>
          <w:p w14:paraId="286B56E1" w14:textId="30E0C30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5.169  5.169A  5.169B  5.171  </w:t>
            </w:r>
          </w:p>
        </w:tc>
        <w:tc>
          <w:tcPr>
            <w:tcW w:w="3969" w:type="dxa"/>
          </w:tcPr>
          <w:p w14:paraId="39A738F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52-68 MHz</w:t>
            </w:r>
          </w:p>
          <w:p w14:paraId="5F403503"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8F0ABEA" w14:textId="0E10970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5.164</w:t>
            </w:r>
            <w:r w:rsidRPr="00B2744D">
              <w:rPr>
                <w:rStyle w:val="Artref"/>
                <w:rFonts w:asciiTheme="minorHAnsi" w:hAnsiTheme="minorHAnsi" w:cstheme="minorHAnsi"/>
                <w:color w:val="auto"/>
                <w:sz w:val="18"/>
                <w:szCs w:val="18"/>
                <w:u w:val="single"/>
                <w:lang w:val="en-GB"/>
              </w:rPr>
              <w:t>[</w:t>
            </w:r>
            <w:r w:rsidR="00D32B9E" w:rsidRPr="00B2744D">
              <w:rPr>
                <w:rStyle w:val="Artref"/>
                <w:rFonts w:asciiTheme="minorHAnsi" w:hAnsiTheme="minorHAnsi" w:cstheme="minorHAnsi"/>
                <w:color w:val="auto"/>
                <w:sz w:val="18"/>
                <w:szCs w:val="18"/>
                <w:u w:val="single"/>
                <w:lang w:val="en-GB"/>
              </w:rPr>
              <w:t>AddA15</w:t>
            </w:r>
            <w:r w:rsidRPr="00B2744D">
              <w:rPr>
                <w:rStyle w:val="Artref"/>
                <w:rFonts w:asciiTheme="minorHAnsi" w:hAnsiTheme="minorHAnsi" w:cstheme="minorHAnsi"/>
                <w:color w:val="auto"/>
                <w:sz w:val="18"/>
                <w:szCs w:val="18"/>
                <w:u w:val="single"/>
                <w:lang w:val="en-GB"/>
              </w:rPr>
              <w:t>]</w:t>
            </w:r>
            <w:r w:rsidRPr="00B2744D">
              <w:rPr>
                <w:rStyle w:val="Tablefreq"/>
                <w:rFonts w:asciiTheme="minorHAnsi" w:hAnsiTheme="minorHAnsi" w:cstheme="minorHAnsi"/>
                <w:b w:val="0"/>
                <w:color w:val="auto"/>
                <w:sz w:val="18"/>
                <w:szCs w:val="18"/>
                <w:lang w:val="en-GB"/>
              </w:rPr>
              <w:t xml:space="preserve"> </w:t>
            </w:r>
            <w:r w:rsidRPr="00B2744D">
              <w:rPr>
                <w:rStyle w:val="Artref"/>
                <w:rFonts w:asciiTheme="minorHAnsi" w:hAnsiTheme="minorHAnsi" w:cstheme="minorHAnsi"/>
                <w:color w:val="auto"/>
                <w:sz w:val="18"/>
                <w:szCs w:val="18"/>
                <w:u w:val="single"/>
                <w:lang w:val="en-GB"/>
              </w:rPr>
              <w:t>5.165[AddA12]</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5.169</w:t>
            </w:r>
            <w:r w:rsidRPr="00B2744D">
              <w:rPr>
                <w:rStyle w:val="Artref"/>
                <w:rFonts w:asciiTheme="minorHAnsi" w:hAnsiTheme="minorHAnsi" w:cstheme="minorHAnsi"/>
                <w:color w:val="auto"/>
                <w:sz w:val="18"/>
                <w:szCs w:val="18"/>
                <w:u w:val="single"/>
                <w:lang w:val="en-GB"/>
              </w:rPr>
              <w:t>[AltA10]</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5.169A</w:t>
            </w:r>
            <w:r w:rsidRPr="00B2744D">
              <w:rPr>
                <w:rStyle w:val="Artref"/>
                <w:rFonts w:asciiTheme="minorHAnsi" w:hAnsiTheme="minorHAnsi" w:cstheme="minorHAnsi"/>
                <w:color w:val="auto"/>
                <w:sz w:val="18"/>
                <w:szCs w:val="18"/>
                <w:u w:val="single"/>
                <w:lang w:val="en-GB"/>
              </w:rPr>
              <w:t>[</w:t>
            </w:r>
            <w:r w:rsidR="00F914D1" w:rsidRPr="00B2744D">
              <w:rPr>
                <w:rStyle w:val="Artref"/>
                <w:rFonts w:asciiTheme="minorHAnsi" w:hAnsiTheme="minorHAnsi" w:cstheme="minorHAnsi"/>
                <w:color w:val="auto"/>
                <w:sz w:val="18"/>
                <w:szCs w:val="18"/>
                <w:u w:val="single"/>
                <w:lang w:val="en-GB"/>
              </w:rPr>
              <w:t>AltA17</w:t>
            </w:r>
            <w:r w:rsidRPr="00B2744D">
              <w:rPr>
                <w:rStyle w:val="Artref"/>
                <w:rFonts w:asciiTheme="minorHAnsi" w:hAnsiTheme="minorHAnsi" w:cstheme="minorHAnsi"/>
                <w:color w:val="auto"/>
                <w:sz w:val="18"/>
                <w:szCs w:val="18"/>
                <w:u w:val="single"/>
                <w:lang w:val="en-GB"/>
              </w:rPr>
              <w:t>]</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5.169B</w:t>
            </w:r>
            <w:r w:rsidRPr="00B2744D">
              <w:rPr>
                <w:rStyle w:val="Artref"/>
                <w:rFonts w:asciiTheme="minorHAnsi" w:hAnsiTheme="minorHAnsi" w:cstheme="minorHAnsi"/>
                <w:color w:val="auto"/>
                <w:sz w:val="18"/>
                <w:szCs w:val="18"/>
                <w:u w:val="single"/>
                <w:lang w:val="en-GB"/>
              </w:rPr>
              <w:t>[UseL5]</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5.171</w:t>
            </w:r>
            <w:r w:rsidRPr="00B2744D">
              <w:rPr>
                <w:rStyle w:val="Artref"/>
                <w:rFonts w:asciiTheme="minorHAnsi" w:hAnsiTheme="minorHAnsi" w:cstheme="minorHAnsi"/>
                <w:color w:val="auto"/>
                <w:sz w:val="18"/>
                <w:szCs w:val="18"/>
                <w:u w:val="single"/>
                <w:lang w:val="en-GB"/>
              </w:rPr>
              <w:t>[AddA11]</w:t>
            </w:r>
          </w:p>
        </w:tc>
        <w:tc>
          <w:tcPr>
            <w:tcW w:w="3119" w:type="dxa"/>
          </w:tcPr>
          <w:p w14:paraId="03FFF000" w14:textId="28BA1C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systems</w:t>
            </w:r>
          </w:p>
        </w:tc>
        <w:tc>
          <w:tcPr>
            <w:tcW w:w="2929" w:type="dxa"/>
          </w:tcPr>
          <w:p w14:paraId="06F2A12F" w14:textId="2D7EFA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GE89 applies</w:t>
            </w:r>
          </w:p>
          <w:p w14:paraId="63E6CCF7" w14:textId="77777777" w:rsidR="00561933" w:rsidRPr="00B2744D" w:rsidRDefault="0056193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CA6E820" w14:textId="138EE58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Private Mobile Radio in some countries</w:t>
            </w:r>
          </w:p>
        </w:tc>
      </w:tr>
      <w:tr w:rsidR="006F1AD3" w:rsidRPr="00B2744D" w14:paraId="188D18C8" w14:textId="77777777" w:rsidTr="00C830E8">
        <w:trPr>
          <w:cantSplit/>
        </w:trPr>
        <w:tc>
          <w:tcPr>
            <w:tcW w:w="4077" w:type="dxa"/>
          </w:tcPr>
          <w:p w14:paraId="77FC6D1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68-74.8 MHz</w:t>
            </w:r>
          </w:p>
          <w:p w14:paraId="29F32E8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4BE872"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2257BB2" w14:textId="0821589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5.149 5.175 5.177 5.179</w:t>
            </w:r>
          </w:p>
        </w:tc>
        <w:tc>
          <w:tcPr>
            <w:tcW w:w="3969" w:type="dxa"/>
          </w:tcPr>
          <w:p w14:paraId="0250B0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68-74.8 MHz</w:t>
            </w:r>
          </w:p>
          <w:p w14:paraId="6C98FD4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38821A"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307216C" w14:textId="46E407F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w:t>
            </w:r>
          </w:p>
        </w:tc>
        <w:tc>
          <w:tcPr>
            <w:tcW w:w="3119" w:type="dxa"/>
          </w:tcPr>
          <w:p w14:paraId="35129DD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63E3EC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39A0A32" w14:textId="3CFA89C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w:t>
            </w:r>
          </w:p>
        </w:tc>
        <w:tc>
          <w:tcPr>
            <w:tcW w:w="2929" w:type="dxa"/>
          </w:tcPr>
          <w:p w14:paraId="6785F176" w14:textId="728416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73 – 74.6 MHz, administrations are urged to give consideration to Radio Astronomy applications as per RR n° 5.149</w:t>
            </w:r>
          </w:p>
        </w:tc>
      </w:tr>
      <w:tr w:rsidR="006F1AD3" w:rsidRPr="00B2744D" w14:paraId="4EBEE40E" w14:textId="77777777" w:rsidTr="00C830E8">
        <w:trPr>
          <w:cantSplit/>
        </w:trPr>
        <w:tc>
          <w:tcPr>
            <w:tcW w:w="4077" w:type="dxa"/>
          </w:tcPr>
          <w:p w14:paraId="0C3FD83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74.8-75.2 MHz</w:t>
            </w:r>
          </w:p>
          <w:p w14:paraId="085745E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99DF281" w14:textId="172142B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5.180 5.181</w:t>
            </w:r>
          </w:p>
        </w:tc>
        <w:tc>
          <w:tcPr>
            <w:tcW w:w="3969" w:type="dxa"/>
          </w:tcPr>
          <w:p w14:paraId="7208A5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74.8-75.2 MHz</w:t>
            </w:r>
          </w:p>
          <w:p w14:paraId="50B1676C"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B6CF9FC" w14:textId="40D989C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5.180 </w:t>
            </w:r>
            <w:r w:rsidRPr="00B2744D">
              <w:rPr>
                <w:rStyle w:val="Artref"/>
                <w:rFonts w:asciiTheme="minorHAnsi" w:hAnsiTheme="minorHAnsi" w:cstheme="minorHAnsi"/>
                <w:color w:val="auto"/>
                <w:sz w:val="18"/>
                <w:szCs w:val="18"/>
                <w:u w:val="single"/>
                <w:lang w:val="en-GB"/>
              </w:rPr>
              <w:t>5.181[AddA1]</w:t>
            </w:r>
          </w:p>
        </w:tc>
        <w:tc>
          <w:tcPr>
            <w:tcW w:w="3119" w:type="dxa"/>
          </w:tcPr>
          <w:p w14:paraId="748869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Instrument Landing System (ILS) </w:t>
            </w:r>
          </w:p>
          <w:p w14:paraId="3033AB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BEF815" w14:textId="493732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Marker beacons (75 MHz)</w:t>
            </w:r>
          </w:p>
        </w:tc>
        <w:tc>
          <w:tcPr>
            <w:tcW w:w="2929" w:type="dxa"/>
          </w:tcPr>
          <w:p w14:paraId="2F403F0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D0B695" w14:textId="77777777" w:rsidTr="00C830E8">
        <w:trPr>
          <w:cantSplit/>
        </w:trPr>
        <w:tc>
          <w:tcPr>
            <w:tcW w:w="4077" w:type="dxa"/>
          </w:tcPr>
          <w:p w14:paraId="3BF943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75.2-87.5 MHz</w:t>
            </w:r>
          </w:p>
          <w:p w14:paraId="64A808F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D6DCA9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9FA60A7" w14:textId="1803012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5.175 5.179 5.187</w:t>
            </w:r>
          </w:p>
        </w:tc>
        <w:tc>
          <w:tcPr>
            <w:tcW w:w="3969" w:type="dxa"/>
          </w:tcPr>
          <w:p w14:paraId="464F919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75.2-87.5 MHz</w:t>
            </w:r>
          </w:p>
          <w:p w14:paraId="7590A9E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5AABFA" w14:textId="49D2627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2718A3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773CED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847056" w14:textId="77703A5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w:t>
            </w:r>
          </w:p>
        </w:tc>
        <w:tc>
          <w:tcPr>
            <w:tcW w:w="2929" w:type="dxa"/>
          </w:tcPr>
          <w:p w14:paraId="7DD656E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ED89DAB" w14:textId="77777777" w:rsidTr="00C830E8">
        <w:trPr>
          <w:cantSplit/>
        </w:trPr>
        <w:tc>
          <w:tcPr>
            <w:tcW w:w="4077" w:type="dxa"/>
          </w:tcPr>
          <w:p w14:paraId="27255E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87.5-100 MHz</w:t>
            </w:r>
          </w:p>
          <w:p w14:paraId="5FB4675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082128E0" w14:textId="26EE9EB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5.190</w:t>
            </w:r>
          </w:p>
        </w:tc>
        <w:tc>
          <w:tcPr>
            <w:tcW w:w="3969" w:type="dxa"/>
          </w:tcPr>
          <w:p w14:paraId="2B4BF8A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87.5-100 MHz</w:t>
            </w:r>
          </w:p>
          <w:p w14:paraId="7B29C79A" w14:textId="1C8FB3A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0CDB61EC" w14:textId="4FECE1D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FM Sound broadcasting (87.5-108 MHz)</w:t>
            </w:r>
          </w:p>
        </w:tc>
        <w:tc>
          <w:tcPr>
            <w:tcW w:w="2929" w:type="dxa"/>
          </w:tcPr>
          <w:p w14:paraId="2CE9EB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Geneva 1984 Agreement (GE84) applies</w:t>
            </w:r>
          </w:p>
          <w:p w14:paraId="574861B1" w14:textId="6DBDBAE9" w:rsidR="00516A1B" w:rsidRPr="00B2744D" w:rsidRDefault="00516A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763EC1" w14:textId="77777777" w:rsidTr="00C830E8">
        <w:trPr>
          <w:cantSplit/>
        </w:trPr>
        <w:tc>
          <w:tcPr>
            <w:tcW w:w="4077" w:type="dxa"/>
          </w:tcPr>
          <w:p w14:paraId="0C52300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100-108 MHz</w:t>
            </w:r>
          </w:p>
          <w:p w14:paraId="4808718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525007FB" w14:textId="06F90A3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5.192 5.194</w:t>
            </w:r>
          </w:p>
        </w:tc>
        <w:tc>
          <w:tcPr>
            <w:tcW w:w="3969" w:type="dxa"/>
          </w:tcPr>
          <w:p w14:paraId="1B0A7B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100-108 MHz</w:t>
            </w:r>
          </w:p>
          <w:p w14:paraId="7C39B0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34F1128" w14:textId="1F10D76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5.194</w:t>
            </w:r>
            <w:r w:rsidR="006227BD" w:rsidRPr="00B2744D">
              <w:rPr>
                <w:rStyle w:val="Artref"/>
                <w:rFonts w:asciiTheme="minorHAnsi" w:hAnsiTheme="minorHAnsi" w:cstheme="minorHAnsi"/>
                <w:color w:val="auto"/>
                <w:sz w:val="18"/>
                <w:szCs w:val="18"/>
                <w:u w:val="single"/>
                <w:lang w:val="en-GB"/>
              </w:rPr>
              <w:t>[AddA1]</w:t>
            </w:r>
          </w:p>
        </w:tc>
        <w:tc>
          <w:tcPr>
            <w:tcW w:w="3119" w:type="dxa"/>
          </w:tcPr>
          <w:p w14:paraId="6B5217BA" w14:textId="31F5DCF7" w:rsidR="006F1AD3" w:rsidRPr="00B2744D" w:rsidRDefault="00140AF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FM Sound broadcasting (87.5-108 MHz)</w:t>
            </w:r>
          </w:p>
        </w:tc>
        <w:tc>
          <w:tcPr>
            <w:tcW w:w="2929" w:type="dxa"/>
          </w:tcPr>
          <w:p w14:paraId="47651F80" w14:textId="11D93BBB" w:rsidR="006F1AD3" w:rsidRPr="00B2744D" w:rsidRDefault="009F6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Geneva 1984 Agreement (GE84) applies</w:t>
            </w:r>
          </w:p>
        </w:tc>
      </w:tr>
      <w:tr w:rsidR="006F1AD3" w:rsidRPr="00B2744D" w14:paraId="0E5C4D86" w14:textId="77777777" w:rsidTr="00C830E8">
        <w:trPr>
          <w:cantSplit/>
        </w:trPr>
        <w:tc>
          <w:tcPr>
            <w:tcW w:w="4077" w:type="dxa"/>
          </w:tcPr>
          <w:p w14:paraId="0616C8E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108-117.975 MHz</w:t>
            </w:r>
          </w:p>
          <w:p w14:paraId="3324FFE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63015DD" w14:textId="2D79580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5.197 5.197A</w:t>
            </w:r>
          </w:p>
        </w:tc>
        <w:tc>
          <w:tcPr>
            <w:tcW w:w="3969" w:type="dxa"/>
          </w:tcPr>
          <w:p w14:paraId="23328645"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108-117.975 MHz</w:t>
            </w:r>
          </w:p>
          <w:p w14:paraId="6455BF5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2DC3A68A" w14:textId="489B126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5.197A</w:t>
            </w:r>
          </w:p>
        </w:tc>
        <w:tc>
          <w:tcPr>
            <w:tcW w:w="3119" w:type="dxa"/>
          </w:tcPr>
          <w:p w14:paraId="001DB511"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Instrument Landing System (ILS) / Localiser (108-112 MHz)</w:t>
            </w:r>
          </w:p>
          <w:p w14:paraId="0EB7F0C5"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19C73C2"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VHF Omni-directional Range (VOR) (112-117.975 MHz)</w:t>
            </w:r>
          </w:p>
          <w:p w14:paraId="2A11B88B" w14:textId="77777777" w:rsidR="006F1AD3" w:rsidRPr="00DE5253" w:rsidDel="00513049"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5D8BB26" w14:textId="04E17B1A"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Aeronautical mobile communications (108-117.975 MHz)</w:t>
            </w:r>
          </w:p>
        </w:tc>
        <w:tc>
          <w:tcPr>
            <w:tcW w:w="2929" w:type="dxa"/>
          </w:tcPr>
          <w:p w14:paraId="2690716E" w14:textId="593C365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AM(R)S shall operate in accordance with Res.413(Rev.WRC-07). Safety and regularity of flights; in the band 108-112 MHz AM(R)S limited to ground based transmitters.</w:t>
            </w:r>
          </w:p>
        </w:tc>
      </w:tr>
      <w:tr w:rsidR="006F1AD3" w:rsidRPr="00B2744D" w14:paraId="03A7F978" w14:textId="77777777" w:rsidTr="00C830E8">
        <w:trPr>
          <w:cantSplit/>
        </w:trPr>
        <w:tc>
          <w:tcPr>
            <w:tcW w:w="4077" w:type="dxa"/>
          </w:tcPr>
          <w:p w14:paraId="5E1A1D4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117.975-137 MHz</w:t>
            </w:r>
          </w:p>
          <w:p w14:paraId="2AE103FB"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17874F6D" w14:textId="156284F6"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5.111 5.200 5.201 5.202</w:t>
            </w:r>
          </w:p>
        </w:tc>
        <w:tc>
          <w:tcPr>
            <w:tcW w:w="3969" w:type="dxa"/>
          </w:tcPr>
          <w:p w14:paraId="7F937D7F"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117.975-137 MHz</w:t>
            </w:r>
          </w:p>
          <w:p w14:paraId="584270D0"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3CFEB3C2" w14:textId="297B8073"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5.111 5.200  </w:t>
            </w:r>
            <w:r w:rsidRPr="00B2744D">
              <w:rPr>
                <w:rStyle w:val="Artref"/>
                <w:rFonts w:asciiTheme="minorHAnsi" w:hAnsiTheme="minorHAnsi" w:cstheme="minorHAnsi"/>
                <w:color w:val="auto"/>
                <w:sz w:val="18"/>
                <w:szCs w:val="18"/>
                <w:u w:val="single"/>
                <w:lang w:val="en-GB"/>
              </w:rPr>
              <w:t>5.201</w:t>
            </w:r>
            <w:r w:rsidR="0063142B" w:rsidRPr="00B2744D">
              <w:rPr>
                <w:rStyle w:val="Artref"/>
                <w:rFonts w:asciiTheme="minorHAnsi" w:hAnsiTheme="minorHAnsi" w:cstheme="minorHAnsi"/>
                <w:color w:val="auto"/>
                <w:sz w:val="18"/>
                <w:szCs w:val="18"/>
                <w:u w:val="single"/>
                <w:lang w:val="en-GB"/>
              </w:rPr>
              <w:t>[AddA3]</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5.202[AddA2]</w:t>
            </w:r>
          </w:p>
        </w:tc>
        <w:tc>
          <w:tcPr>
            <w:tcW w:w="3119" w:type="dxa"/>
          </w:tcPr>
          <w:p w14:paraId="6EA8DF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117.975-121.450 MHz</w:t>
            </w:r>
          </w:p>
          <w:p w14:paraId="1242E4EF" w14:textId="5FA438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p>
        </w:tc>
        <w:tc>
          <w:tcPr>
            <w:tcW w:w="2929" w:type="dxa"/>
          </w:tcPr>
          <w:p w14:paraId="2B5554EE" w14:textId="3A26F43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Safety and regularity of flights</w:t>
            </w:r>
          </w:p>
        </w:tc>
      </w:tr>
      <w:tr w:rsidR="006F1AD3" w:rsidRPr="00B2744D" w14:paraId="3E15AD73" w14:textId="77777777" w:rsidTr="00C830E8">
        <w:trPr>
          <w:cantSplit/>
        </w:trPr>
        <w:tc>
          <w:tcPr>
            <w:tcW w:w="4077" w:type="dxa"/>
          </w:tcPr>
          <w:p w14:paraId="463BFFBC"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969" w:type="dxa"/>
          </w:tcPr>
          <w:p w14:paraId="06CEADA3"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119" w:type="dxa"/>
          </w:tcPr>
          <w:p w14:paraId="60ABF3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121.450-121.550 MHz</w:t>
            </w:r>
          </w:p>
          <w:p w14:paraId="41E7EDA1" w14:textId="3FA5EC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Distress Frequency (121.5 MHz)</w:t>
            </w:r>
          </w:p>
        </w:tc>
        <w:tc>
          <w:tcPr>
            <w:tcW w:w="2929" w:type="dxa"/>
          </w:tcPr>
          <w:p w14:paraId="5B7A05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EPIRBs at 121.5 MHz</w:t>
            </w:r>
          </w:p>
          <w:p w14:paraId="799401CA" w14:textId="734261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31 applies</w:t>
            </w:r>
          </w:p>
        </w:tc>
      </w:tr>
      <w:tr w:rsidR="006F1AD3" w:rsidRPr="00B2744D" w14:paraId="0F920203" w14:textId="77777777" w:rsidTr="00C830E8">
        <w:trPr>
          <w:cantSplit/>
        </w:trPr>
        <w:tc>
          <w:tcPr>
            <w:tcW w:w="4077" w:type="dxa"/>
          </w:tcPr>
          <w:p w14:paraId="7CF4E92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969" w:type="dxa"/>
          </w:tcPr>
          <w:p w14:paraId="5AA07D7D"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119" w:type="dxa"/>
          </w:tcPr>
          <w:p w14:paraId="6F63E5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121.550-137.000 MHz</w:t>
            </w:r>
          </w:p>
          <w:p w14:paraId="59FB10D5" w14:textId="665A447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p>
        </w:tc>
        <w:tc>
          <w:tcPr>
            <w:tcW w:w="2929" w:type="dxa"/>
          </w:tcPr>
          <w:p w14:paraId="0FC18EDA" w14:textId="3001272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123.1 MHz - auxiliary emergency frequency</w:t>
            </w:r>
          </w:p>
        </w:tc>
      </w:tr>
      <w:tr w:rsidR="006F1AD3" w:rsidRPr="00B2744D" w14:paraId="624BD207" w14:textId="77777777" w:rsidTr="00C830E8">
        <w:trPr>
          <w:cantSplit/>
        </w:trPr>
        <w:tc>
          <w:tcPr>
            <w:tcW w:w="4077" w:type="dxa"/>
          </w:tcPr>
          <w:p w14:paraId="11C52E83"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137-137.025 MHz</w:t>
            </w:r>
          </w:p>
          <w:p w14:paraId="5496148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1C9D8C8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6325E87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r w:rsidRPr="00B2744D">
              <w:rPr>
                <w:rStyle w:val="Artref"/>
                <w:rFonts w:asciiTheme="minorHAnsi" w:hAnsiTheme="minorHAnsi" w:cstheme="minorHAnsi"/>
                <w:color w:val="auto"/>
                <w:sz w:val="18"/>
                <w:szCs w:val="18"/>
                <w:lang w:val="en-GB"/>
              </w:rPr>
              <w:t xml:space="preserve"> 5.208A </w:t>
            </w:r>
            <w:r w:rsidRPr="00B2744D">
              <w:rPr>
                <w:rFonts w:asciiTheme="minorHAnsi" w:hAnsiTheme="minorHAnsi" w:cstheme="minorHAnsi"/>
                <w:sz w:val="18"/>
                <w:szCs w:val="18"/>
                <w:lang w:val="en-GB"/>
              </w:rPr>
              <w:t xml:space="preserve">5.208B </w:t>
            </w:r>
            <w:r w:rsidRPr="00B2744D">
              <w:rPr>
                <w:rStyle w:val="Artref"/>
                <w:rFonts w:asciiTheme="minorHAnsi" w:hAnsiTheme="minorHAnsi" w:cstheme="minorHAnsi"/>
                <w:color w:val="auto"/>
                <w:sz w:val="18"/>
                <w:szCs w:val="18"/>
                <w:lang w:val="en-GB"/>
              </w:rPr>
              <w:t>5.209</w:t>
            </w:r>
          </w:p>
          <w:p w14:paraId="4053347B"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3112F1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479DF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C10CF83" w14:textId="3783805E"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4AE0711C"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137-137.025 MHz</w:t>
            </w:r>
          </w:p>
          <w:p w14:paraId="1F602CA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479D77E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7F0CC69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r w:rsidRPr="00B2744D">
              <w:rPr>
                <w:rStyle w:val="Artref"/>
                <w:rFonts w:asciiTheme="minorHAnsi" w:hAnsiTheme="minorHAnsi" w:cstheme="minorHAnsi"/>
                <w:color w:val="auto"/>
                <w:sz w:val="18"/>
                <w:szCs w:val="18"/>
                <w:lang w:val="en-GB"/>
              </w:rPr>
              <w:t xml:space="preserve">  5.208A</w:t>
            </w:r>
            <w:r w:rsidRPr="00B2744D">
              <w:rPr>
                <w:rFonts w:asciiTheme="minorHAnsi" w:hAnsiTheme="minorHAnsi" w:cstheme="minorHAnsi"/>
                <w:sz w:val="18"/>
                <w:szCs w:val="18"/>
                <w:lang w:val="en-GB"/>
              </w:rPr>
              <w:t xml:space="preserve">  5.208B  </w:t>
            </w:r>
            <w:r w:rsidRPr="00B2744D">
              <w:rPr>
                <w:rStyle w:val="Artref"/>
                <w:rFonts w:asciiTheme="minorHAnsi" w:hAnsiTheme="minorHAnsi" w:cstheme="minorHAnsi"/>
                <w:color w:val="auto"/>
                <w:sz w:val="18"/>
                <w:szCs w:val="18"/>
                <w:lang w:val="en-GB"/>
              </w:rPr>
              <w:t>5.209</w:t>
            </w:r>
          </w:p>
          <w:p w14:paraId="282B25C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1A5559D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763CA4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A539202" w14:textId="77777777" w:rsidR="006F1AD3" w:rsidRPr="00B2744D" w:rsidRDefault="006F1AD3" w:rsidP="006F1AD3">
            <w:pPr>
              <w:pStyle w:val="TableTextS5"/>
              <w:tabs>
                <w:tab w:val="clear" w:pos="170"/>
                <w:tab w:val="clear" w:pos="567"/>
                <w:tab w:val="clear" w:pos="737"/>
                <w:tab w:val="clear" w:pos="3266"/>
              </w:tabs>
              <w:ind w:left="142" w:hanging="142"/>
              <w:rPr>
                <w:rStyle w:val="Artref"/>
                <w:rFonts w:asciiTheme="minorHAnsi" w:hAnsiTheme="minorHAnsi" w:cstheme="minorHAnsi"/>
                <w:color w:val="auto"/>
                <w:sz w:val="18"/>
                <w:szCs w:val="18"/>
                <w:lang w:val="en-GB"/>
              </w:rPr>
            </w:pPr>
          </w:p>
          <w:p w14:paraId="2BF5D970" w14:textId="63152181"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11A379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778045A" w14:textId="3CB3365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5334F726" w14:textId="77777777" w:rsidTr="00C830E8">
        <w:trPr>
          <w:cantSplit/>
        </w:trPr>
        <w:tc>
          <w:tcPr>
            <w:tcW w:w="4077" w:type="dxa"/>
          </w:tcPr>
          <w:p w14:paraId="31FA5269" w14:textId="77777777" w:rsidR="006F1AD3" w:rsidRPr="00B2744D" w:rsidRDefault="006F1AD3" w:rsidP="006F1AD3">
            <w:pPr>
              <w:pStyle w:val="TableTextS5"/>
              <w:shd w:val="clear" w:color="auto" w:fill="FFFFFF"/>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137.025-137.175 MHz</w:t>
            </w:r>
          </w:p>
          <w:p w14:paraId="6B38454F" w14:textId="77777777" w:rsidR="006F1AD3" w:rsidRPr="00B2744D" w:rsidRDefault="006F1AD3" w:rsidP="006F1AD3">
            <w:pPr>
              <w:pStyle w:val="TableTextS5"/>
              <w:shd w:val="clear" w:color="auto" w:fill="FFFFFF"/>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68C7C64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530DB4A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4FD8735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CD901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121CD69D" w14:textId="77777777" w:rsidR="006F1AD3" w:rsidRPr="00DE5253"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3464B75C" w14:textId="7761F0DD"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03625875"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137.025-137.175 MHz</w:t>
            </w:r>
          </w:p>
          <w:p w14:paraId="6EE831E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5CCE797A"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7817170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8DA91D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4192D4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34EB16FF" w14:textId="77777777" w:rsidR="006F1AD3" w:rsidRPr="00DE5253"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16DB22C2" w14:textId="39DE076F"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6FD13A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8B497EB" w14:textId="15CFFC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A0A5A4C" w14:textId="77777777" w:rsidTr="00C830E8">
        <w:trPr>
          <w:cantSplit/>
        </w:trPr>
        <w:tc>
          <w:tcPr>
            <w:tcW w:w="4077" w:type="dxa"/>
          </w:tcPr>
          <w:p w14:paraId="0A36FD2A"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137.175-137.825 MHz</w:t>
            </w:r>
          </w:p>
          <w:p w14:paraId="7A9AE8C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 5.209A</w:t>
            </w:r>
          </w:p>
          <w:p w14:paraId="23E1272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0FA815F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3E5F051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E53EA5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45236B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A0903A4" w14:textId="710AEBC4" w:rsidR="006F1AD3" w:rsidRPr="00B2744D" w:rsidRDefault="006F1AD3" w:rsidP="006F1AD3">
            <w:pPr>
              <w:pStyle w:val="TableTextS5"/>
              <w:shd w:val="clear" w:color="auto" w:fill="FFFFFF"/>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4B03A8C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137.175-137.825 MHz</w:t>
            </w:r>
          </w:p>
          <w:p w14:paraId="666DB2D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 5.209A</w:t>
            </w:r>
          </w:p>
          <w:p w14:paraId="19724A2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5092A90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256B77F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6E6135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trike/>
                <w:sz w:val="18"/>
                <w:szCs w:val="18"/>
                <w:lang w:val="en-GB"/>
              </w:rPr>
            </w:pPr>
            <w:r w:rsidRPr="00B2744D">
              <w:rPr>
                <w:rFonts w:asciiTheme="minorHAnsi" w:hAnsiTheme="minorHAnsi" w:cstheme="minorHAnsi"/>
                <w:sz w:val="18"/>
                <w:szCs w:val="18"/>
                <w:lang w:val="en-GB"/>
              </w:rPr>
              <w:t>Fixed</w:t>
            </w:r>
          </w:p>
          <w:p w14:paraId="638033C3"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6DD84A4" w14:textId="484EAD29"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0B366E29" w14:textId="3DE25BB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NOAA</w:t>
            </w:r>
            <w:r w:rsidR="00F64F51" w:rsidRPr="00B2744D">
              <w:rPr>
                <w:rStyle w:val="FootnoteReference"/>
                <w:rFonts w:asciiTheme="minorHAnsi" w:hAnsiTheme="minorHAnsi" w:cstheme="minorHAnsi"/>
                <w:sz w:val="18"/>
                <w:szCs w:val="18"/>
                <w:lang w:val="en-GB"/>
              </w:rPr>
              <w:footnoteReference w:id="4"/>
            </w:r>
            <w:r w:rsidRPr="00B2744D">
              <w:rPr>
                <w:rStyle w:val="Tablefreq"/>
                <w:rFonts w:asciiTheme="minorHAnsi" w:hAnsiTheme="minorHAnsi" w:cstheme="minorHAnsi"/>
                <w:b w:val="0"/>
                <w:color w:val="auto"/>
                <w:sz w:val="18"/>
                <w:szCs w:val="18"/>
                <w:lang w:val="en-GB"/>
              </w:rPr>
              <w:t xml:space="preserve"> meteorology satellite (137.500-137.620 MHz)</w:t>
            </w:r>
          </w:p>
        </w:tc>
        <w:tc>
          <w:tcPr>
            <w:tcW w:w="2929" w:type="dxa"/>
          </w:tcPr>
          <w:p w14:paraId="422CC18F" w14:textId="3156381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CF0F3C0" w14:textId="77777777" w:rsidTr="00C830E8">
        <w:trPr>
          <w:cantSplit/>
        </w:trPr>
        <w:tc>
          <w:tcPr>
            <w:tcW w:w="4077" w:type="dxa"/>
          </w:tcPr>
          <w:p w14:paraId="52C3E8D6"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137.825-138 MHz</w:t>
            </w:r>
          </w:p>
          <w:p w14:paraId="40C83CA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5CCB7D2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058D1AA3"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11438E0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AD29FD"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7930C19F" w14:textId="77777777" w:rsidR="006F1AD3" w:rsidRPr="00DE5253"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aeronauteical mobile (R)</w:t>
            </w:r>
          </w:p>
          <w:p w14:paraId="7ABB1AAF" w14:textId="5E80F47C"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14301F54"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137.825-138 MHz</w:t>
            </w:r>
          </w:p>
          <w:p w14:paraId="152E8AA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358AA1F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2273F3B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558B64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5587A0"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3740EA0E" w14:textId="77777777" w:rsidR="006F1AD3" w:rsidRPr="00DE5253"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76FB9E49" w14:textId="505FE843"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2DF45A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239C2C0" w14:textId="0A5E2F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604DF501" w14:textId="77777777" w:rsidTr="00C830E8">
        <w:trPr>
          <w:cantSplit/>
        </w:trPr>
        <w:tc>
          <w:tcPr>
            <w:tcW w:w="4077" w:type="dxa"/>
          </w:tcPr>
          <w:p w14:paraId="29BD11F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138-143.6 MHz</w:t>
            </w:r>
          </w:p>
          <w:p w14:paraId="5567DC9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56A0A949" w14:textId="0C868A3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5.210 5.211 5.212 5.214</w:t>
            </w:r>
          </w:p>
        </w:tc>
        <w:tc>
          <w:tcPr>
            <w:tcW w:w="3969" w:type="dxa"/>
          </w:tcPr>
          <w:p w14:paraId="20710F0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138-143.6 MHz</w:t>
            </w:r>
          </w:p>
          <w:p w14:paraId="2C5AA8C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AERONAUTICAL MOBILE (OR</w:t>
            </w:r>
            <w:r w:rsidRPr="00B2744D">
              <w:rPr>
                <w:rStyle w:val="Tablefreq"/>
                <w:rFonts w:asciiTheme="minorHAnsi" w:hAnsiTheme="minorHAnsi" w:cstheme="minorHAnsi"/>
                <w:color w:val="auto"/>
                <w:sz w:val="18"/>
                <w:szCs w:val="18"/>
                <w:lang w:val="en-GB"/>
              </w:rPr>
              <w:t>)</w:t>
            </w:r>
          </w:p>
          <w:p w14:paraId="6C8B3FD7" w14:textId="22B88145"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5.211</w:t>
            </w:r>
            <w:r w:rsidRPr="00B2744D">
              <w:rPr>
                <w:rStyle w:val="Artref"/>
                <w:rFonts w:asciiTheme="minorHAnsi" w:hAnsiTheme="minorHAnsi" w:cstheme="minorHAnsi"/>
                <w:color w:val="auto"/>
                <w:sz w:val="18"/>
                <w:szCs w:val="18"/>
                <w:lang w:val="en-GB"/>
              </w:rPr>
              <w:t>[</w:t>
            </w:r>
            <w:r w:rsidR="003D0346" w:rsidRPr="00B2744D">
              <w:rPr>
                <w:rStyle w:val="Artref"/>
                <w:rFonts w:asciiTheme="minorHAnsi" w:hAnsiTheme="minorHAnsi" w:cstheme="minorHAnsi"/>
                <w:color w:val="auto"/>
                <w:sz w:val="18"/>
                <w:szCs w:val="18"/>
                <w:lang w:val="en-GB"/>
              </w:rPr>
              <w:t>AddA6</w:t>
            </w:r>
            <w:r w:rsidRPr="00B2744D">
              <w:rPr>
                <w:rStyle w:val="Artref"/>
                <w:rFonts w:asciiTheme="minorHAnsi" w:hAnsiTheme="minorHAnsi" w:cstheme="minorHAnsi"/>
                <w:color w:val="auto"/>
                <w:sz w:val="18"/>
                <w:szCs w:val="18"/>
                <w:lang w:val="en-GB"/>
              </w:rPr>
              <w:t>] 5</w:t>
            </w:r>
            <w:r w:rsidRPr="00B2744D">
              <w:rPr>
                <w:rStyle w:val="Artref"/>
                <w:rFonts w:asciiTheme="minorHAnsi" w:hAnsiTheme="minorHAnsi" w:cstheme="minorHAnsi"/>
                <w:color w:val="auto"/>
                <w:sz w:val="18"/>
                <w:szCs w:val="18"/>
                <w:u w:val="single"/>
                <w:lang w:val="en-GB"/>
              </w:rPr>
              <w:t>.212</w:t>
            </w:r>
            <w:r w:rsidRPr="00B2744D">
              <w:rPr>
                <w:rStyle w:val="Artref"/>
                <w:rFonts w:asciiTheme="minorHAnsi" w:hAnsiTheme="minorHAnsi" w:cstheme="minorHAnsi"/>
                <w:color w:val="auto"/>
                <w:sz w:val="18"/>
                <w:szCs w:val="18"/>
                <w:lang w:val="en-GB"/>
              </w:rPr>
              <w:t>[AltA26] 5</w:t>
            </w:r>
            <w:r w:rsidRPr="00B2744D">
              <w:rPr>
                <w:rStyle w:val="Artref"/>
                <w:rFonts w:asciiTheme="minorHAnsi" w:hAnsiTheme="minorHAnsi" w:cstheme="minorHAnsi"/>
                <w:color w:val="auto"/>
                <w:sz w:val="18"/>
                <w:szCs w:val="18"/>
                <w:u w:val="single"/>
                <w:lang w:val="en-GB"/>
              </w:rPr>
              <w:t>.214</w:t>
            </w:r>
            <w:r w:rsidRPr="00B2744D">
              <w:rPr>
                <w:rStyle w:val="Artref"/>
                <w:rFonts w:asciiTheme="minorHAnsi" w:hAnsiTheme="minorHAnsi" w:cstheme="minorHAnsi"/>
                <w:color w:val="auto"/>
                <w:sz w:val="18"/>
                <w:szCs w:val="18"/>
                <w:lang w:val="en-GB"/>
              </w:rPr>
              <w:t>[AddA7] SADC5</w:t>
            </w:r>
          </w:p>
        </w:tc>
        <w:tc>
          <w:tcPr>
            <w:tcW w:w="3119" w:type="dxa"/>
          </w:tcPr>
          <w:p w14:paraId="351D11A5" w14:textId="2A6A08C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Communications</w:t>
            </w:r>
            <w:r w:rsidR="000D2037" w:rsidRPr="00B2744D">
              <w:rPr>
                <w:rStyle w:val="Tablefreq"/>
                <w:rFonts w:asciiTheme="minorHAnsi" w:hAnsiTheme="minorHAnsi" w:cstheme="minorHAnsi"/>
                <w:b w:val="0"/>
                <w:color w:val="auto"/>
                <w:sz w:val="18"/>
                <w:szCs w:val="18"/>
                <w:lang w:val="en-GB"/>
              </w:rPr>
              <w:t xml:space="preserve"> (OR)</w:t>
            </w:r>
          </w:p>
        </w:tc>
        <w:tc>
          <w:tcPr>
            <w:tcW w:w="2929" w:type="dxa"/>
          </w:tcPr>
          <w:p w14:paraId="373AA80E" w14:textId="3587A17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1D1E7F57" w14:textId="77777777" w:rsidTr="00C830E8">
        <w:trPr>
          <w:cantSplit/>
        </w:trPr>
        <w:tc>
          <w:tcPr>
            <w:tcW w:w="4077" w:type="dxa"/>
          </w:tcPr>
          <w:p w14:paraId="3607F84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143.6-143.65 MHz</w:t>
            </w:r>
          </w:p>
          <w:p w14:paraId="6ACCCD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4DF5990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0012CC1" w14:textId="61FD358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5.211 5.212 5.214</w:t>
            </w:r>
          </w:p>
        </w:tc>
        <w:tc>
          <w:tcPr>
            <w:tcW w:w="3969" w:type="dxa"/>
          </w:tcPr>
          <w:p w14:paraId="49FA6F0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143.6-143.65 MHz</w:t>
            </w:r>
          </w:p>
          <w:p w14:paraId="27823F3A"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4AC06C3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81ED177" w14:textId="1B43FB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5.211</w:t>
            </w:r>
            <w:r w:rsidRPr="00B2744D">
              <w:rPr>
                <w:rStyle w:val="Artref"/>
                <w:rFonts w:asciiTheme="minorHAnsi" w:hAnsiTheme="minorHAnsi" w:cstheme="minorHAnsi"/>
                <w:color w:val="auto"/>
                <w:sz w:val="18"/>
                <w:szCs w:val="18"/>
                <w:lang w:val="en-GB"/>
              </w:rPr>
              <w:t>[</w:t>
            </w:r>
            <w:r w:rsidR="003D0346" w:rsidRPr="00B2744D">
              <w:rPr>
                <w:rStyle w:val="Artref"/>
                <w:rFonts w:asciiTheme="minorHAnsi" w:hAnsiTheme="minorHAnsi" w:cstheme="minorHAnsi"/>
                <w:color w:val="auto"/>
                <w:sz w:val="18"/>
                <w:szCs w:val="18"/>
                <w:lang w:val="en-GB"/>
              </w:rPr>
              <w:t>AddA6</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5.212</w:t>
            </w:r>
            <w:r w:rsidRPr="00B2744D">
              <w:rPr>
                <w:rStyle w:val="Artref"/>
                <w:rFonts w:asciiTheme="minorHAnsi" w:hAnsiTheme="minorHAnsi" w:cstheme="minorHAnsi"/>
                <w:color w:val="auto"/>
                <w:sz w:val="18"/>
                <w:szCs w:val="18"/>
                <w:lang w:val="en-GB"/>
              </w:rPr>
              <w:t>[AltA26]</w:t>
            </w:r>
            <w:r w:rsidRPr="00B2744D">
              <w:rPr>
                <w:rStyle w:val="Artref"/>
                <w:rFonts w:asciiTheme="minorHAnsi" w:hAnsiTheme="minorHAnsi" w:cstheme="minorHAnsi"/>
                <w:color w:val="auto"/>
                <w:sz w:val="18"/>
                <w:szCs w:val="18"/>
                <w:u w:val="single"/>
                <w:lang w:val="en-GB"/>
              </w:rPr>
              <w:t xml:space="preserve"> 5.214</w:t>
            </w:r>
            <w:r w:rsidRPr="00B2744D">
              <w:rPr>
                <w:rStyle w:val="Artref"/>
                <w:rFonts w:asciiTheme="minorHAnsi" w:hAnsiTheme="minorHAnsi" w:cstheme="minorHAnsi"/>
                <w:color w:val="auto"/>
                <w:sz w:val="18"/>
                <w:szCs w:val="18"/>
                <w:lang w:val="en-GB"/>
              </w:rPr>
              <w:t>[AddA7]</w:t>
            </w:r>
          </w:p>
        </w:tc>
        <w:tc>
          <w:tcPr>
            <w:tcW w:w="3119" w:type="dxa"/>
          </w:tcPr>
          <w:p w14:paraId="4156848B" w14:textId="021A5F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Communications</w:t>
            </w:r>
            <w:r w:rsidR="000D2037" w:rsidRPr="00B2744D">
              <w:rPr>
                <w:rStyle w:val="Tablefreq"/>
                <w:rFonts w:asciiTheme="minorHAnsi" w:hAnsiTheme="minorHAnsi" w:cstheme="minorHAnsi"/>
                <w:b w:val="0"/>
                <w:color w:val="auto"/>
                <w:sz w:val="18"/>
                <w:szCs w:val="18"/>
                <w:lang w:val="en-GB"/>
              </w:rPr>
              <w:t xml:space="preserve"> (OR)</w:t>
            </w:r>
          </w:p>
        </w:tc>
        <w:tc>
          <w:tcPr>
            <w:tcW w:w="2929" w:type="dxa"/>
          </w:tcPr>
          <w:p w14:paraId="2F2798D2" w14:textId="58FD34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550E6E3C" w14:textId="77777777" w:rsidTr="00C830E8">
        <w:trPr>
          <w:cantSplit/>
        </w:trPr>
        <w:tc>
          <w:tcPr>
            <w:tcW w:w="4077" w:type="dxa"/>
          </w:tcPr>
          <w:p w14:paraId="25A7C69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143.65-144 MHz</w:t>
            </w:r>
          </w:p>
          <w:p w14:paraId="307A840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0A74D69D" w14:textId="6728772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5.210 5.211 5.212 5.214</w:t>
            </w:r>
          </w:p>
        </w:tc>
        <w:tc>
          <w:tcPr>
            <w:tcW w:w="3969" w:type="dxa"/>
          </w:tcPr>
          <w:p w14:paraId="166F24B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143.65-144 MHz</w:t>
            </w:r>
          </w:p>
          <w:p w14:paraId="40E0B11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AERONAUTICAL MOBILE (OR</w:t>
            </w:r>
            <w:r w:rsidRPr="00B2744D">
              <w:rPr>
                <w:rStyle w:val="Tablefreq"/>
                <w:rFonts w:asciiTheme="minorHAnsi" w:hAnsiTheme="minorHAnsi" w:cstheme="minorHAnsi"/>
                <w:color w:val="auto"/>
                <w:sz w:val="18"/>
                <w:szCs w:val="18"/>
                <w:lang w:val="en-GB"/>
              </w:rPr>
              <w:t>)</w:t>
            </w:r>
          </w:p>
          <w:p w14:paraId="3F59F883" w14:textId="1A01EF8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5.211</w:t>
            </w:r>
            <w:r w:rsidRPr="00B2744D">
              <w:rPr>
                <w:rStyle w:val="Artref"/>
                <w:rFonts w:asciiTheme="minorHAnsi" w:hAnsiTheme="minorHAnsi" w:cstheme="minorHAnsi"/>
                <w:color w:val="auto"/>
                <w:sz w:val="18"/>
                <w:szCs w:val="18"/>
                <w:lang w:val="en-GB"/>
              </w:rPr>
              <w:t>[</w:t>
            </w:r>
            <w:r w:rsidR="003D0346" w:rsidRPr="00B2744D">
              <w:rPr>
                <w:rStyle w:val="Artref"/>
                <w:rFonts w:asciiTheme="minorHAnsi" w:hAnsiTheme="minorHAnsi" w:cstheme="minorHAnsi"/>
                <w:color w:val="auto"/>
                <w:sz w:val="18"/>
                <w:szCs w:val="18"/>
                <w:lang w:val="en-GB"/>
              </w:rPr>
              <w:t>AddA6</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5.212</w:t>
            </w:r>
            <w:r w:rsidRPr="00B2744D">
              <w:rPr>
                <w:rStyle w:val="Artref"/>
                <w:rFonts w:asciiTheme="minorHAnsi" w:hAnsiTheme="minorHAnsi" w:cstheme="minorHAnsi"/>
                <w:color w:val="auto"/>
                <w:sz w:val="18"/>
                <w:szCs w:val="18"/>
                <w:lang w:val="en-GB"/>
              </w:rPr>
              <w:t xml:space="preserve">[AltA26] </w:t>
            </w:r>
            <w:r w:rsidRPr="00B2744D">
              <w:rPr>
                <w:rStyle w:val="Artref"/>
                <w:rFonts w:asciiTheme="minorHAnsi" w:hAnsiTheme="minorHAnsi" w:cstheme="minorHAnsi"/>
                <w:color w:val="auto"/>
                <w:sz w:val="18"/>
                <w:szCs w:val="18"/>
                <w:u w:val="single"/>
                <w:lang w:val="en-GB"/>
              </w:rPr>
              <w:t>5.214</w:t>
            </w:r>
            <w:r w:rsidRPr="00B2744D">
              <w:rPr>
                <w:rStyle w:val="Artref"/>
                <w:rFonts w:asciiTheme="minorHAnsi" w:hAnsiTheme="minorHAnsi" w:cstheme="minorHAnsi"/>
                <w:color w:val="auto"/>
                <w:sz w:val="18"/>
                <w:szCs w:val="18"/>
                <w:lang w:val="en-GB"/>
              </w:rPr>
              <w:t>[AddA7]</w:t>
            </w:r>
          </w:p>
        </w:tc>
        <w:tc>
          <w:tcPr>
            <w:tcW w:w="3119" w:type="dxa"/>
          </w:tcPr>
          <w:p w14:paraId="799F8B42" w14:textId="48D6A0E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Communications</w:t>
            </w:r>
            <w:r w:rsidR="000D2037" w:rsidRPr="00B2744D">
              <w:rPr>
                <w:rStyle w:val="Tablefreq"/>
                <w:rFonts w:asciiTheme="minorHAnsi" w:hAnsiTheme="minorHAnsi" w:cstheme="minorHAnsi"/>
                <w:b w:val="0"/>
                <w:color w:val="auto"/>
                <w:sz w:val="18"/>
                <w:szCs w:val="18"/>
                <w:lang w:val="en-GB"/>
              </w:rPr>
              <w:t xml:space="preserve"> (OR)</w:t>
            </w:r>
          </w:p>
        </w:tc>
        <w:tc>
          <w:tcPr>
            <w:tcW w:w="2929" w:type="dxa"/>
          </w:tcPr>
          <w:p w14:paraId="78AE62BA" w14:textId="15E7DA0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2ECDD0C2" w14:textId="77777777" w:rsidTr="00C830E8">
        <w:trPr>
          <w:cantSplit/>
        </w:trPr>
        <w:tc>
          <w:tcPr>
            <w:tcW w:w="4077" w:type="dxa"/>
          </w:tcPr>
          <w:p w14:paraId="28CE80E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144-146 MHz</w:t>
            </w:r>
          </w:p>
          <w:p w14:paraId="1533593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DF230C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10123BE2" w14:textId="7F470D8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5.216</w:t>
            </w:r>
          </w:p>
        </w:tc>
        <w:tc>
          <w:tcPr>
            <w:tcW w:w="3969" w:type="dxa"/>
          </w:tcPr>
          <w:p w14:paraId="63DFB56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144-146 MHz</w:t>
            </w:r>
          </w:p>
          <w:p w14:paraId="183F593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6900D3E" w14:textId="514F0F5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7F58C994" w14:textId="3BB7D1A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r w:rsidR="00DB5E42"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satellite systems  </w:t>
            </w:r>
          </w:p>
        </w:tc>
        <w:tc>
          <w:tcPr>
            <w:tcW w:w="2929" w:type="dxa"/>
          </w:tcPr>
          <w:p w14:paraId="0C3A2C9A" w14:textId="300434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21665723" w14:textId="77777777" w:rsidTr="00C830E8">
        <w:trPr>
          <w:cantSplit/>
        </w:trPr>
        <w:tc>
          <w:tcPr>
            <w:tcW w:w="4077" w:type="dxa"/>
          </w:tcPr>
          <w:p w14:paraId="6E298CD0" w14:textId="77777777"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146-148 MHz</w:t>
            </w:r>
          </w:p>
          <w:p w14:paraId="4B0C031E"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3BC6E6CA" w14:textId="26E083F8"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Fonts w:asciiTheme="minorHAnsi" w:hAnsiTheme="minorHAnsi" w:cstheme="minorHAnsi"/>
                <w:sz w:val="18"/>
                <w:szCs w:val="18"/>
              </w:rPr>
              <w:t>MOBILE except aeronautical mobile (R)</w:t>
            </w:r>
          </w:p>
        </w:tc>
        <w:tc>
          <w:tcPr>
            <w:tcW w:w="3969" w:type="dxa"/>
          </w:tcPr>
          <w:p w14:paraId="0E33946B" w14:textId="77777777"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146-148 MHz</w:t>
            </w:r>
          </w:p>
          <w:p w14:paraId="6BD17FBF"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5890ADBF" w14:textId="5F1EA909" w:rsidR="006F1AD3" w:rsidRPr="00DE5253" w:rsidRDefault="006F1AD3" w:rsidP="006F1AD3">
            <w:pPr>
              <w:pStyle w:val="TableTextS5"/>
              <w:ind w:left="142" w:hanging="142"/>
              <w:rPr>
                <w:rStyle w:val="Tablefreq"/>
                <w:rFonts w:asciiTheme="minorHAnsi" w:hAnsiTheme="minorHAnsi" w:cstheme="minorHAnsi"/>
                <w:color w:val="auto"/>
                <w:sz w:val="18"/>
                <w:szCs w:val="18"/>
              </w:rPr>
            </w:pPr>
            <w:r w:rsidRPr="00DE5253">
              <w:rPr>
                <w:rFonts w:asciiTheme="minorHAnsi" w:hAnsiTheme="minorHAnsi" w:cstheme="minorHAnsi"/>
                <w:sz w:val="18"/>
                <w:szCs w:val="18"/>
              </w:rPr>
              <w:t>MOBILE except aeronautical mobile (R)</w:t>
            </w:r>
          </w:p>
        </w:tc>
        <w:tc>
          <w:tcPr>
            <w:tcW w:w="3119" w:type="dxa"/>
          </w:tcPr>
          <w:p w14:paraId="3647B8A1" w14:textId="2077CE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7882C3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1665479" w14:textId="4B9B2B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0DC388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1164E4" w14:textId="77777777" w:rsidTr="00C830E8">
        <w:trPr>
          <w:cantSplit/>
        </w:trPr>
        <w:tc>
          <w:tcPr>
            <w:tcW w:w="4077" w:type="dxa"/>
          </w:tcPr>
          <w:p w14:paraId="1058511A"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lastRenderedPageBreak/>
              <w:t>148-149.9 MHz</w:t>
            </w:r>
          </w:p>
          <w:p w14:paraId="272C16DB"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6175A32D"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7901EA75"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w:t>
            </w:r>
          </w:p>
          <w:p w14:paraId="36F44BB3" w14:textId="2C99585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5.218 </w:t>
            </w:r>
            <w:r w:rsidR="00674569" w:rsidRPr="00B2744D">
              <w:rPr>
                <w:rStyle w:val="Artref"/>
                <w:rFonts w:asciiTheme="minorHAnsi" w:hAnsiTheme="minorHAnsi" w:cstheme="minorHAnsi"/>
                <w:color w:val="auto"/>
                <w:sz w:val="18"/>
                <w:szCs w:val="18"/>
                <w:shd w:val="clear" w:color="auto" w:fill="FFFFFF"/>
                <w:lang w:val="en-GB"/>
              </w:rPr>
              <w:t>5.218A</w:t>
            </w:r>
            <w:r w:rsidR="00674569"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 xml:space="preserve">5.219 </w:t>
            </w:r>
            <w:r w:rsidRPr="00B2744D">
              <w:rPr>
                <w:rStyle w:val="Artref"/>
                <w:rFonts w:asciiTheme="minorHAnsi" w:hAnsiTheme="minorHAnsi" w:cstheme="minorHAnsi"/>
                <w:color w:val="auto"/>
                <w:sz w:val="18"/>
                <w:szCs w:val="18"/>
                <w:shd w:val="clear" w:color="auto" w:fill="FFFFFF"/>
                <w:lang w:val="en-GB"/>
              </w:rPr>
              <w:t xml:space="preserve">5.221 </w:t>
            </w:r>
          </w:p>
        </w:tc>
        <w:tc>
          <w:tcPr>
            <w:tcW w:w="3969" w:type="dxa"/>
          </w:tcPr>
          <w:p w14:paraId="7F2539C2"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148-149.9 MHz</w:t>
            </w:r>
          </w:p>
          <w:p w14:paraId="5225D158" w14:textId="77777777" w:rsidR="006F1AD3" w:rsidRPr="00DE5253" w:rsidRDefault="006F1AD3" w:rsidP="006F1AD3">
            <w:pPr>
              <w:pStyle w:val="TableTextS5"/>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0FDCFF34"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2C372663"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w:t>
            </w:r>
          </w:p>
          <w:p w14:paraId="5508E532" w14:textId="4F61B0D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5.218 </w:t>
            </w:r>
            <w:r w:rsidR="00674569" w:rsidRPr="00B2744D">
              <w:rPr>
                <w:rStyle w:val="Artref"/>
                <w:rFonts w:asciiTheme="minorHAnsi" w:hAnsiTheme="minorHAnsi" w:cstheme="minorHAnsi"/>
                <w:color w:val="auto"/>
                <w:sz w:val="18"/>
                <w:szCs w:val="18"/>
                <w:shd w:val="clear" w:color="auto" w:fill="FFFFFF"/>
                <w:lang w:val="en-GB"/>
              </w:rPr>
              <w:t xml:space="preserve">5.218A </w:t>
            </w:r>
            <w:r w:rsidRPr="00B2744D">
              <w:rPr>
                <w:rStyle w:val="Artref"/>
                <w:rFonts w:asciiTheme="minorHAnsi" w:hAnsiTheme="minorHAnsi" w:cstheme="minorHAnsi"/>
                <w:color w:val="auto"/>
                <w:sz w:val="18"/>
                <w:szCs w:val="18"/>
                <w:lang w:val="en-GB"/>
              </w:rPr>
              <w:t xml:space="preserve">5.219 </w:t>
            </w:r>
            <w:r w:rsidRPr="00B2744D">
              <w:rPr>
                <w:rStyle w:val="Artref"/>
                <w:rFonts w:asciiTheme="minorHAnsi" w:hAnsiTheme="minorHAnsi" w:cstheme="minorHAnsi"/>
                <w:color w:val="auto"/>
                <w:sz w:val="18"/>
                <w:szCs w:val="18"/>
                <w:u w:val="single"/>
                <w:lang w:val="en-GB"/>
              </w:rPr>
              <w:t>5.221</w:t>
            </w:r>
            <w:r w:rsidRPr="00B2744D">
              <w:rPr>
                <w:rStyle w:val="Artref"/>
                <w:rFonts w:asciiTheme="minorHAnsi" w:hAnsiTheme="minorHAnsi" w:cstheme="minorHAnsi"/>
                <w:color w:val="auto"/>
                <w:sz w:val="18"/>
                <w:szCs w:val="18"/>
                <w:lang w:val="en-GB"/>
              </w:rPr>
              <w:t>[</w:t>
            </w:r>
            <w:r w:rsidR="00E526DE" w:rsidRPr="00B2744D">
              <w:rPr>
                <w:rStyle w:val="Artref"/>
                <w:rFonts w:asciiTheme="minorHAnsi" w:hAnsiTheme="minorHAnsi" w:cstheme="minorHAnsi"/>
                <w:color w:val="auto"/>
                <w:sz w:val="18"/>
                <w:szCs w:val="18"/>
                <w:lang w:val="en-GB"/>
              </w:rPr>
              <w:t>UseL33</w:t>
            </w:r>
            <w:r w:rsidRPr="00B2744D">
              <w:rPr>
                <w:rStyle w:val="Artref"/>
                <w:rFonts w:asciiTheme="minorHAnsi" w:hAnsiTheme="minorHAnsi" w:cstheme="minorHAnsi"/>
                <w:color w:val="auto"/>
                <w:sz w:val="18"/>
                <w:szCs w:val="18"/>
                <w:lang w:val="en-GB"/>
              </w:rPr>
              <w:t xml:space="preserve">] </w:t>
            </w:r>
          </w:p>
        </w:tc>
        <w:tc>
          <w:tcPr>
            <w:tcW w:w="3119" w:type="dxa"/>
          </w:tcPr>
          <w:p w14:paraId="584FDC5A"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Mobile satellite communications (Little LEO)</w:t>
            </w:r>
          </w:p>
          <w:p w14:paraId="0AC55006"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E9BBC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478E63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4DA0D4" w14:textId="27F49999" w:rsidR="006F1AD3" w:rsidRPr="00B2744D" w:rsidRDefault="006F1AD3" w:rsidP="00C86BC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2A1FD3E9" w14:textId="5FDC2DF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some Little LEO systems this band is supplemented by the band 149.9-150.05 MHz</w:t>
            </w:r>
          </w:p>
        </w:tc>
      </w:tr>
      <w:tr w:rsidR="006F1AD3" w:rsidRPr="00B2744D" w14:paraId="09B76C7F" w14:textId="77777777" w:rsidTr="00C830E8">
        <w:trPr>
          <w:cantSplit/>
        </w:trPr>
        <w:tc>
          <w:tcPr>
            <w:tcW w:w="4077" w:type="dxa"/>
          </w:tcPr>
          <w:p w14:paraId="5CC9FAFC"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149.9-150.05 MHz</w:t>
            </w:r>
          </w:p>
          <w:p w14:paraId="0A1FEF26" w14:textId="4BAE6DE3"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5.209 5.220</w:t>
            </w:r>
          </w:p>
        </w:tc>
        <w:tc>
          <w:tcPr>
            <w:tcW w:w="3969" w:type="dxa"/>
          </w:tcPr>
          <w:p w14:paraId="7DBA7D38"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149.9-150.05 MHz</w:t>
            </w:r>
          </w:p>
          <w:p w14:paraId="06263523" w14:textId="7662D2CA"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5.209 5.220</w:t>
            </w:r>
          </w:p>
        </w:tc>
        <w:tc>
          <w:tcPr>
            <w:tcW w:w="3119" w:type="dxa"/>
          </w:tcPr>
          <w:p w14:paraId="02D13944" w14:textId="483D7C8E"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Mobile satellite communications (Little LEO)</w:t>
            </w:r>
          </w:p>
        </w:tc>
        <w:tc>
          <w:tcPr>
            <w:tcW w:w="2929" w:type="dxa"/>
          </w:tcPr>
          <w:p w14:paraId="2F8E8600" w14:textId="79E0201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27280E48" w14:textId="77777777" w:rsidTr="00C830E8">
        <w:trPr>
          <w:cantSplit/>
        </w:trPr>
        <w:tc>
          <w:tcPr>
            <w:tcW w:w="4077" w:type="dxa"/>
          </w:tcPr>
          <w:p w14:paraId="46B89774"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150.05-153 MHz</w:t>
            </w:r>
          </w:p>
          <w:p w14:paraId="329718EE"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9A4297E"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9D8A81B"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93D8992" w14:textId="67B5EBC6"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922EE36"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150.05-153 MHz</w:t>
            </w:r>
          </w:p>
          <w:p w14:paraId="5C195AF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3C2BAC6"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08414FE"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8D36C66" w14:textId="1626570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57E559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14ADE2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Radio (walkie talkies)</w:t>
            </w:r>
          </w:p>
          <w:p w14:paraId="6DE342C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28547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Paging</w:t>
            </w:r>
          </w:p>
          <w:p w14:paraId="0E037C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BE30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395078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F24E0A" w14:textId="5F3D07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band and also used for pulsar and solar observation)</w:t>
            </w:r>
          </w:p>
        </w:tc>
        <w:tc>
          <w:tcPr>
            <w:tcW w:w="2929" w:type="dxa"/>
          </w:tcPr>
          <w:p w14:paraId="47A885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601E4B0" w14:textId="77777777" w:rsidTr="00C830E8">
        <w:trPr>
          <w:cantSplit/>
        </w:trPr>
        <w:tc>
          <w:tcPr>
            <w:tcW w:w="4077" w:type="dxa"/>
          </w:tcPr>
          <w:p w14:paraId="61AEF7AC"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153-154 MHz</w:t>
            </w:r>
          </w:p>
          <w:p w14:paraId="1060631F"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5CC7435F"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126E0BFC" w14:textId="63708CAB"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Meteorological Aids</w:t>
            </w:r>
          </w:p>
        </w:tc>
        <w:tc>
          <w:tcPr>
            <w:tcW w:w="3969" w:type="dxa"/>
          </w:tcPr>
          <w:p w14:paraId="6FD1714E"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153-154 MHz</w:t>
            </w:r>
          </w:p>
          <w:p w14:paraId="50F4C0D6"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5896A330"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22CE7FFD" w14:textId="25FF534A"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Meteorological Aids</w:t>
            </w:r>
          </w:p>
        </w:tc>
        <w:tc>
          <w:tcPr>
            <w:tcW w:w="3119" w:type="dxa"/>
          </w:tcPr>
          <w:p w14:paraId="4F2AF21B" w14:textId="5DA53B1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3D96E6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10E4A6" w14:textId="4547C87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0E20A9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C91854F" w14:textId="77777777" w:rsidTr="00C830E8">
        <w:trPr>
          <w:cantSplit/>
        </w:trPr>
        <w:tc>
          <w:tcPr>
            <w:tcW w:w="4077" w:type="dxa"/>
          </w:tcPr>
          <w:p w14:paraId="05B4152C" w14:textId="77777777" w:rsidR="006F1AD3" w:rsidRPr="00DE5253" w:rsidRDefault="006F1AD3" w:rsidP="006F1AD3">
            <w:pPr>
              <w:pStyle w:val="TableTextS5"/>
              <w:tabs>
                <w:tab w:val="left" w:pos="1134"/>
                <w:tab w:val="left" w:pos="1871"/>
                <w:tab w:val="left" w:pos="2268"/>
              </w:tabs>
              <w:spacing w:before="12" w:after="12"/>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154-156.4875 MHz</w:t>
            </w:r>
          </w:p>
          <w:p w14:paraId="689CFAEB"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69530394" w14:textId="77777777" w:rsidR="006F1AD3" w:rsidRPr="00DE5253" w:rsidRDefault="006F1AD3" w:rsidP="006F1AD3">
            <w:pPr>
              <w:pStyle w:val="TableTextS5"/>
              <w:tabs>
                <w:tab w:val="clear" w:pos="170"/>
              </w:tabs>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30BD286C"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5.225A 5.226</w:t>
            </w:r>
          </w:p>
          <w:p w14:paraId="0A35353F"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p>
        </w:tc>
        <w:tc>
          <w:tcPr>
            <w:tcW w:w="3969" w:type="dxa"/>
          </w:tcPr>
          <w:p w14:paraId="63C48109" w14:textId="77777777" w:rsidR="006F1AD3" w:rsidRPr="00DE5253" w:rsidRDefault="006F1AD3" w:rsidP="006F1AD3">
            <w:pPr>
              <w:pStyle w:val="TableTextS5"/>
              <w:tabs>
                <w:tab w:val="left" w:pos="1134"/>
                <w:tab w:val="left" w:pos="1871"/>
                <w:tab w:val="left" w:pos="2268"/>
              </w:tabs>
              <w:spacing w:before="12" w:after="12"/>
              <w:ind w:left="142" w:hanging="142"/>
              <w:rPr>
                <w:rFonts w:asciiTheme="minorHAnsi" w:hAnsiTheme="minorHAnsi" w:cstheme="minorHAnsi"/>
                <w:sz w:val="18"/>
                <w:szCs w:val="18"/>
              </w:rPr>
            </w:pPr>
            <w:r w:rsidRPr="00DE5253">
              <w:rPr>
                <w:rStyle w:val="Tablefreq"/>
                <w:rFonts w:asciiTheme="minorHAnsi" w:hAnsiTheme="minorHAnsi" w:cstheme="minorHAnsi"/>
                <w:color w:val="auto"/>
                <w:sz w:val="18"/>
                <w:szCs w:val="18"/>
              </w:rPr>
              <w:t>154-156.4875 MHz</w:t>
            </w:r>
          </w:p>
          <w:p w14:paraId="04973341" w14:textId="77777777" w:rsidR="006F1AD3" w:rsidRPr="00DE5253" w:rsidRDefault="006F1AD3" w:rsidP="006F1AD3">
            <w:pPr>
              <w:pStyle w:val="TableTextS5"/>
              <w:tabs>
                <w:tab w:val="clear" w:pos="170"/>
                <w:tab w:val="left" w:pos="142"/>
              </w:tabs>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3795F731" w14:textId="77777777" w:rsidR="006F1AD3" w:rsidRPr="00DE5253" w:rsidRDefault="006F1AD3" w:rsidP="006F1AD3">
            <w:pPr>
              <w:pStyle w:val="TableTextS5"/>
              <w:tabs>
                <w:tab w:val="clear" w:pos="170"/>
                <w:tab w:val="left" w:pos="142"/>
              </w:tabs>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 (R)</w:t>
            </w:r>
          </w:p>
          <w:p w14:paraId="0F38DD95" w14:textId="77777777" w:rsidR="006F1AD3" w:rsidRPr="00B2744D" w:rsidRDefault="006F1AD3" w:rsidP="006F1AD3">
            <w:pPr>
              <w:pStyle w:val="TableTextS5"/>
              <w:tabs>
                <w:tab w:val="left" w:pos="142"/>
              </w:tabs>
              <w:spacing w:before="12" w:after="12"/>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5.225A</w:t>
            </w:r>
            <w:r w:rsidRPr="00B2744D">
              <w:rPr>
                <w:rStyle w:val="Artref"/>
                <w:rFonts w:asciiTheme="minorHAnsi" w:hAnsiTheme="minorHAnsi" w:cstheme="minorHAnsi"/>
                <w:color w:val="auto"/>
                <w:sz w:val="18"/>
                <w:szCs w:val="18"/>
                <w:lang w:val="en-GB"/>
              </w:rPr>
              <w:t>[AddA1] 5.226</w:t>
            </w:r>
          </w:p>
          <w:p w14:paraId="364867E9"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p>
        </w:tc>
        <w:tc>
          <w:tcPr>
            <w:tcW w:w="3119" w:type="dxa"/>
          </w:tcPr>
          <w:p w14:paraId="13995B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154-156 MHz</w:t>
            </w:r>
          </w:p>
          <w:p w14:paraId="12C72E10" w14:textId="3D0E4A08" w:rsidR="006F1AD3" w:rsidRPr="00B2744D" w:rsidRDefault="006F1AD3" w:rsidP="00C86BC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E3EDC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09B8735" w14:textId="77777777" w:rsidTr="00C830E8">
        <w:trPr>
          <w:cantSplit/>
        </w:trPr>
        <w:tc>
          <w:tcPr>
            <w:tcW w:w="4077" w:type="dxa"/>
          </w:tcPr>
          <w:p w14:paraId="549FBD84" w14:textId="77777777" w:rsidR="006F1AD3" w:rsidRPr="00B2744D"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p>
        </w:tc>
        <w:tc>
          <w:tcPr>
            <w:tcW w:w="3969" w:type="dxa"/>
          </w:tcPr>
          <w:p w14:paraId="0F366193" w14:textId="77777777" w:rsidR="006F1AD3" w:rsidRPr="00B2744D"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p>
        </w:tc>
        <w:tc>
          <w:tcPr>
            <w:tcW w:w="3119" w:type="dxa"/>
          </w:tcPr>
          <w:p w14:paraId="099ECB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156.00-156.4875 MHz</w:t>
            </w:r>
          </w:p>
          <w:p w14:paraId="2BF5BA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 (Ship stations)</w:t>
            </w:r>
          </w:p>
          <w:p w14:paraId="0D0075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49F81B" w14:textId="65964DA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Land mobile in areas remote from coast </w:t>
            </w:r>
          </w:p>
        </w:tc>
        <w:tc>
          <w:tcPr>
            <w:tcW w:w="2929" w:type="dxa"/>
          </w:tcPr>
          <w:p w14:paraId="522EF8A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Paired with 160.625-160.950 MHz, single frequency 156.3 MHz and in the band 156.375-156.475 MHz </w:t>
            </w:r>
          </w:p>
          <w:p w14:paraId="6F0532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4BFE406" w14:textId="35685AF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1E22D12" w14:textId="77777777" w:rsidTr="00C830E8">
        <w:trPr>
          <w:cantSplit/>
        </w:trPr>
        <w:tc>
          <w:tcPr>
            <w:tcW w:w="4077" w:type="dxa"/>
          </w:tcPr>
          <w:p w14:paraId="2CE7C097" w14:textId="77777777" w:rsidR="006F1AD3" w:rsidRPr="00F82FF0"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156.4875-156.5625 MHz</w:t>
            </w:r>
          </w:p>
          <w:p w14:paraId="51D42B69" w14:textId="77777777" w:rsidR="006F1AD3" w:rsidRPr="00F82FF0" w:rsidRDefault="006F1AD3" w:rsidP="006F1AD3">
            <w:pPr>
              <w:pStyle w:val="TableTextS5"/>
              <w:tabs>
                <w:tab w:val="clear" w:pos="2977"/>
                <w:tab w:val="left" w:pos="2954"/>
              </w:tabs>
              <w:spacing w:before="12" w:after="12"/>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MARITIME MOBILE (distress and calling via DSC)</w:t>
            </w:r>
          </w:p>
          <w:p w14:paraId="6A1782C6" w14:textId="53922AB8" w:rsidR="006F1AD3" w:rsidRPr="00F82FF0"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5.111  5.226  5.227</w:t>
            </w:r>
          </w:p>
        </w:tc>
        <w:tc>
          <w:tcPr>
            <w:tcW w:w="3969" w:type="dxa"/>
          </w:tcPr>
          <w:p w14:paraId="297DAAF0" w14:textId="77777777" w:rsidR="006F1AD3" w:rsidRPr="00F82FF0"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156.4875-156.5625 MHz</w:t>
            </w:r>
          </w:p>
          <w:p w14:paraId="551387B6" w14:textId="77777777" w:rsidR="006F1AD3" w:rsidRPr="00F82FF0" w:rsidRDefault="006F1AD3" w:rsidP="006F1AD3">
            <w:pPr>
              <w:pStyle w:val="TableTextS5"/>
              <w:tabs>
                <w:tab w:val="clear" w:pos="2977"/>
                <w:tab w:val="left" w:pos="2954"/>
              </w:tabs>
              <w:spacing w:before="12" w:after="12"/>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MARITIME MOBILE (distress and calling via DSC)</w:t>
            </w:r>
          </w:p>
          <w:p w14:paraId="2300C3AB" w14:textId="1204BC46" w:rsidR="006F1AD3" w:rsidRPr="00F82FF0"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5.111  5.226</w:t>
            </w:r>
            <w:r w:rsidR="00567217" w:rsidRPr="00F82FF0">
              <w:rPr>
                <w:rStyle w:val="Artref"/>
                <w:rFonts w:asciiTheme="minorHAnsi" w:hAnsiTheme="minorHAnsi" w:cstheme="minorHAnsi"/>
                <w:color w:val="auto"/>
                <w:sz w:val="18"/>
                <w:szCs w:val="18"/>
                <w:lang w:val="en-GB"/>
              </w:rPr>
              <w:t xml:space="preserve"> 5.227</w:t>
            </w:r>
          </w:p>
        </w:tc>
        <w:tc>
          <w:tcPr>
            <w:tcW w:w="3119" w:type="dxa"/>
          </w:tcPr>
          <w:p w14:paraId="5F6FB2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distress, safety and calling frequency 156.525 MHz for maritime mobile VHF radiotelephone service using DSC.</w:t>
            </w:r>
          </w:p>
          <w:p w14:paraId="5B2E44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5F3383" w14:textId="18F81FB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bands 156.4875-156.5125 MHz and 156.5375-156.5625 MHz may also be used for land mobile services while protecting the maritime mobile service.</w:t>
            </w:r>
          </w:p>
        </w:tc>
        <w:tc>
          <w:tcPr>
            <w:tcW w:w="2929" w:type="dxa"/>
          </w:tcPr>
          <w:p w14:paraId="01E4BF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p w14:paraId="3F97BC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4811DE" w14:textId="3B2B669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AC31C0D" w14:textId="77777777" w:rsidTr="00C830E8">
        <w:trPr>
          <w:cantSplit/>
        </w:trPr>
        <w:tc>
          <w:tcPr>
            <w:tcW w:w="4077" w:type="dxa"/>
          </w:tcPr>
          <w:p w14:paraId="3A17E8FA" w14:textId="77777777" w:rsidR="006F1AD3" w:rsidRPr="00DE5253" w:rsidRDefault="006F1AD3" w:rsidP="006F1AD3">
            <w:pPr>
              <w:pStyle w:val="TableTextS5"/>
              <w:spacing w:before="12" w:after="12"/>
              <w:ind w:left="142" w:hanging="142"/>
              <w:rPr>
                <w:rFonts w:asciiTheme="minorHAnsi" w:hAnsiTheme="minorHAnsi" w:cstheme="minorHAnsi"/>
                <w:b/>
                <w:sz w:val="18"/>
                <w:szCs w:val="18"/>
              </w:rPr>
            </w:pPr>
            <w:r w:rsidRPr="00DE5253">
              <w:rPr>
                <w:rStyle w:val="Tablefreq"/>
                <w:rFonts w:asciiTheme="minorHAnsi" w:hAnsiTheme="minorHAnsi" w:cstheme="minorHAnsi"/>
                <w:color w:val="auto"/>
                <w:sz w:val="18"/>
                <w:szCs w:val="18"/>
              </w:rPr>
              <w:t>156.5625-156.7625 MHz</w:t>
            </w:r>
          </w:p>
          <w:p w14:paraId="425198E2"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4F62FCAE"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Fonts w:asciiTheme="minorHAnsi" w:hAnsiTheme="minorHAnsi" w:cstheme="minorHAnsi"/>
                <w:sz w:val="18"/>
                <w:szCs w:val="18"/>
              </w:rPr>
              <w:t>MOBILE except aeronautical mobile (R)</w:t>
            </w:r>
          </w:p>
          <w:p w14:paraId="4430A06C" w14:textId="23846C3D" w:rsidR="006F1AD3" w:rsidRPr="00B2744D"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5.226</w:t>
            </w:r>
          </w:p>
        </w:tc>
        <w:tc>
          <w:tcPr>
            <w:tcW w:w="3969" w:type="dxa"/>
          </w:tcPr>
          <w:p w14:paraId="2A392F83" w14:textId="77777777" w:rsidR="006F1AD3" w:rsidRPr="00DE5253" w:rsidRDefault="006F1AD3" w:rsidP="006F1AD3">
            <w:pPr>
              <w:pStyle w:val="TableTextS5"/>
              <w:spacing w:before="12" w:after="12"/>
              <w:ind w:left="142" w:hanging="142"/>
              <w:rPr>
                <w:rFonts w:asciiTheme="minorHAnsi" w:hAnsiTheme="minorHAnsi" w:cstheme="minorHAnsi"/>
                <w:b/>
                <w:sz w:val="18"/>
                <w:szCs w:val="18"/>
              </w:rPr>
            </w:pPr>
            <w:r w:rsidRPr="00DE5253">
              <w:rPr>
                <w:rStyle w:val="Tablefreq"/>
                <w:rFonts w:asciiTheme="minorHAnsi" w:hAnsiTheme="minorHAnsi" w:cstheme="minorHAnsi"/>
                <w:color w:val="auto"/>
                <w:sz w:val="18"/>
                <w:szCs w:val="18"/>
              </w:rPr>
              <w:t>156.5625-156.7625 MHz</w:t>
            </w:r>
          </w:p>
          <w:p w14:paraId="6EE075C6" w14:textId="77777777" w:rsidR="006F1AD3" w:rsidRPr="00DE5253" w:rsidRDefault="006F1AD3" w:rsidP="006F1AD3">
            <w:pPr>
              <w:pStyle w:val="TableTextS5"/>
              <w:spacing w:before="12" w:after="12"/>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34132E2F"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Fonts w:asciiTheme="minorHAnsi" w:hAnsiTheme="minorHAnsi" w:cstheme="minorHAnsi"/>
                <w:sz w:val="18"/>
                <w:szCs w:val="18"/>
              </w:rPr>
              <w:t>MOBILE except aeronautical mobile (R)</w:t>
            </w:r>
          </w:p>
          <w:p w14:paraId="18871585" w14:textId="5EDF8149" w:rsidR="006F1AD3" w:rsidRPr="00B2744D"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5.226</w:t>
            </w:r>
          </w:p>
        </w:tc>
        <w:tc>
          <w:tcPr>
            <w:tcW w:w="3119" w:type="dxa"/>
          </w:tcPr>
          <w:p w14:paraId="3F6FC0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3D4879FE"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207CECD4"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7396358A"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6490D5A2"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in areas remote from coast</w:t>
            </w:r>
          </w:p>
          <w:p w14:paraId="23609446"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11515155" w14:textId="346DAF05" w:rsidR="006F1AD3" w:rsidRPr="00B2744D" w:rsidRDefault="006F1AD3" w:rsidP="00C86BC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7A9DE53" w14:textId="689FA2B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Single frequency applications, ITU RR Articles 31 and 52 and Appendix 18 apply</w:t>
            </w:r>
          </w:p>
        </w:tc>
      </w:tr>
      <w:tr w:rsidR="006F1AD3" w:rsidRPr="00B2744D" w14:paraId="55EFD581" w14:textId="77777777" w:rsidTr="00C830E8">
        <w:trPr>
          <w:cantSplit/>
        </w:trPr>
        <w:tc>
          <w:tcPr>
            <w:tcW w:w="4077" w:type="dxa"/>
          </w:tcPr>
          <w:p w14:paraId="6CDEA3A1"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156.7625-156.7875  MHz</w:t>
            </w:r>
          </w:p>
          <w:p w14:paraId="34385BAA" w14:textId="2A294EAD" w:rsidR="006F1AD3" w:rsidRPr="00B2744D" w:rsidRDefault="006F1AD3" w:rsidP="006F1AD3">
            <w:pPr>
              <w:pStyle w:val="TableTextS5"/>
              <w:tabs>
                <w:tab w:val="clear" w:pos="170"/>
                <w:tab w:val="clear" w:pos="567"/>
                <w:tab w:val="clear" w:pos="737"/>
                <w:tab w:val="clear" w:pos="2977"/>
                <w:tab w:val="clear" w:pos="3266"/>
                <w:tab w:val="left" w:pos="2954"/>
              </w:tabs>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r w:rsidR="00056BCC" w:rsidRPr="00B2744D">
              <w:rPr>
                <w:rFonts w:asciiTheme="minorHAnsi" w:hAnsiTheme="minorHAnsi" w:cstheme="minorHAnsi"/>
                <w:sz w:val="18"/>
                <w:szCs w:val="18"/>
                <w:lang w:val="en-GB"/>
              </w:rPr>
              <w:t>E</w:t>
            </w:r>
            <w:r w:rsidRPr="00B2744D">
              <w:rPr>
                <w:rFonts w:asciiTheme="minorHAnsi" w:hAnsiTheme="minorHAnsi" w:cstheme="minorHAnsi"/>
                <w:sz w:val="18"/>
                <w:szCs w:val="18"/>
                <w:lang w:val="en-GB"/>
              </w:rPr>
              <w:t>arth</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to</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 space ) </w:t>
            </w:r>
          </w:p>
          <w:p w14:paraId="718FF4DA" w14:textId="71214C1E"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5.111 5.226 </w:t>
            </w:r>
            <w:r w:rsidRPr="00B2744D">
              <w:rPr>
                <w:rFonts w:asciiTheme="minorHAnsi" w:hAnsiTheme="minorHAnsi" w:cstheme="minorHAnsi"/>
                <w:sz w:val="18"/>
                <w:szCs w:val="18"/>
                <w:lang w:val="en-GB"/>
              </w:rPr>
              <w:t xml:space="preserve">5.228 </w:t>
            </w:r>
          </w:p>
        </w:tc>
        <w:tc>
          <w:tcPr>
            <w:tcW w:w="3969" w:type="dxa"/>
          </w:tcPr>
          <w:p w14:paraId="2572000E"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156.7625-156.7875 MHz</w:t>
            </w:r>
          </w:p>
          <w:p w14:paraId="2178D4CE" w14:textId="0DBC1CB1" w:rsidR="006F1AD3" w:rsidRPr="00B2744D" w:rsidRDefault="006F1AD3" w:rsidP="006F1AD3">
            <w:pPr>
              <w:pStyle w:val="TableTextS5"/>
              <w:tabs>
                <w:tab w:val="clear" w:pos="170"/>
                <w:tab w:val="clear" w:pos="567"/>
                <w:tab w:val="clear" w:pos="737"/>
                <w:tab w:val="clear" w:pos="2977"/>
                <w:tab w:val="clear" w:pos="3266"/>
                <w:tab w:val="left" w:pos="2954"/>
              </w:tabs>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w:t>
            </w:r>
            <w:r w:rsidR="00056BCC" w:rsidRPr="00B2744D">
              <w:rPr>
                <w:rFonts w:asciiTheme="minorHAnsi" w:hAnsiTheme="minorHAnsi" w:cstheme="minorHAnsi"/>
                <w:sz w:val="18"/>
                <w:szCs w:val="18"/>
                <w:lang w:val="en-GB"/>
              </w:rPr>
              <w:t>E</w:t>
            </w:r>
            <w:r w:rsidRPr="00B2744D">
              <w:rPr>
                <w:rFonts w:asciiTheme="minorHAnsi" w:hAnsiTheme="minorHAnsi" w:cstheme="minorHAnsi"/>
                <w:sz w:val="18"/>
                <w:szCs w:val="18"/>
                <w:lang w:val="en-GB"/>
              </w:rPr>
              <w:t>arth</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 to</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 space ) </w:t>
            </w:r>
          </w:p>
          <w:p w14:paraId="3AB14A9A" w14:textId="3388B3C2"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5.111 5.226 </w:t>
            </w:r>
            <w:r w:rsidRPr="00B2744D">
              <w:rPr>
                <w:rFonts w:asciiTheme="minorHAnsi" w:hAnsiTheme="minorHAnsi" w:cstheme="minorHAnsi"/>
                <w:sz w:val="18"/>
                <w:szCs w:val="18"/>
                <w:lang w:val="en-GB"/>
              </w:rPr>
              <w:t>5.228</w:t>
            </w:r>
          </w:p>
        </w:tc>
        <w:tc>
          <w:tcPr>
            <w:tcW w:w="3119" w:type="dxa"/>
          </w:tcPr>
          <w:p w14:paraId="3E87D614" w14:textId="1E64F9E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22D430B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31 and Appendix 18 apply to the use of this band.</w:t>
            </w:r>
          </w:p>
          <w:p w14:paraId="415DCA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C2C98D3" w14:textId="463BD60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48C8C98" w14:textId="77777777" w:rsidTr="00C830E8">
        <w:trPr>
          <w:cantSplit/>
        </w:trPr>
        <w:tc>
          <w:tcPr>
            <w:tcW w:w="4077" w:type="dxa"/>
          </w:tcPr>
          <w:p w14:paraId="5EFA8C31"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b/>
                <w:bCs/>
                <w:sz w:val="18"/>
                <w:szCs w:val="18"/>
                <w:lang w:val="en-GB"/>
              </w:rPr>
              <w:t xml:space="preserve">156.7875-156.8125 MHz </w:t>
            </w:r>
          </w:p>
          <w:p w14:paraId="4CE11FFF"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(distress and calling)</w:t>
            </w:r>
          </w:p>
          <w:p w14:paraId="00A3ECDE" w14:textId="73955E90"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5.111 5.226</w:t>
            </w:r>
          </w:p>
        </w:tc>
        <w:tc>
          <w:tcPr>
            <w:tcW w:w="3969" w:type="dxa"/>
          </w:tcPr>
          <w:p w14:paraId="4459ADDA"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b/>
                <w:bCs/>
                <w:sz w:val="18"/>
                <w:szCs w:val="18"/>
                <w:lang w:val="en-GB"/>
              </w:rPr>
              <w:t xml:space="preserve">156.7875-156.8125 MHz </w:t>
            </w:r>
          </w:p>
          <w:p w14:paraId="3F6F617B"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(distress and calling)</w:t>
            </w:r>
          </w:p>
          <w:p w14:paraId="2BC2AE48" w14:textId="2EFB8AFE"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5.111 5.226</w:t>
            </w:r>
          </w:p>
        </w:tc>
        <w:tc>
          <w:tcPr>
            <w:tcW w:w="3119" w:type="dxa"/>
          </w:tcPr>
          <w:p w14:paraId="03100D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applications </w:t>
            </w:r>
          </w:p>
          <w:p w14:paraId="19F2831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distress, urgency, safety and calling by radiotelephony at 156.8 MHz (VHF-CH16)</w:t>
            </w:r>
          </w:p>
          <w:p w14:paraId="079C66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A4CB62" w14:textId="1602BC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156.8 MHz</w:t>
            </w:r>
          </w:p>
        </w:tc>
        <w:tc>
          <w:tcPr>
            <w:tcW w:w="2929" w:type="dxa"/>
          </w:tcPr>
          <w:p w14:paraId="5B1B6207" w14:textId="01F4868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3B58D1AB" w14:textId="77777777" w:rsidTr="00C830E8">
        <w:trPr>
          <w:cantSplit/>
        </w:trPr>
        <w:tc>
          <w:tcPr>
            <w:tcW w:w="4077" w:type="dxa"/>
          </w:tcPr>
          <w:p w14:paraId="5970664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156.8125-156.8375</w:t>
            </w:r>
            <w:r w:rsidRPr="00B2744D">
              <w:rPr>
                <w:rFonts w:asciiTheme="minorHAnsi" w:hAnsiTheme="minorHAnsi" w:cstheme="minorHAnsi"/>
                <w:b/>
                <w:bCs/>
                <w:sz w:val="18"/>
                <w:szCs w:val="18"/>
                <w:lang w:val="en-GB"/>
              </w:rPr>
              <w:t xml:space="preserve"> MHz</w:t>
            </w:r>
          </w:p>
          <w:p w14:paraId="4810DE34"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4A29490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79130E18" w14:textId="2CE29C95"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sz w:val="18"/>
                <w:szCs w:val="18"/>
                <w:lang w:val="en-GB"/>
              </w:rPr>
              <w:t>5.111 5.226 5.228</w:t>
            </w:r>
          </w:p>
        </w:tc>
        <w:tc>
          <w:tcPr>
            <w:tcW w:w="3969" w:type="dxa"/>
          </w:tcPr>
          <w:p w14:paraId="0C9DC53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156.8125-156.8375</w:t>
            </w:r>
            <w:r w:rsidRPr="00B2744D">
              <w:rPr>
                <w:rFonts w:asciiTheme="minorHAnsi" w:hAnsiTheme="minorHAnsi" w:cstheme="minorHAnsi"/>
                <w:b/>
                <w:bCs/>
                <w:sz w:val="18"/>
                <w:szCs w:val="18"/>
                <w:lang w:val="en-GB"/>
              </w:rPr>
              <w:t xml:space="preserve"> MHz</w:t>
            </w:r>
          </w:p>
          <w:p w14:paraId="1BA3949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6D8834E0"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6B10AF85" w14:textId="1D617548"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sz w:val="18"/>
                <w:szCs w:val="18"/>
                <w:lang w:val="en-GB"/>
              </w:rPr>
              <w:t>5.111 5.226 5.228</w:t>
            </w:r>
          </w:p>
        </w:tc>
        <w:tc>
          <w:tcPr>
            <w:tcW w:w="3119" w:type="dxa"/>
          </w:tcPr>
          <w:p w14:paraId="7A2A6471" w14:textId="3EDD010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Maritime applications</w:t>
            </w:r>
          </w:p>
        </w:tc>
        <w:tc>
          <w:tcPr>
            <w:tcW w:w="2929" w:type="dxa"/>
          </w:tcPr>
          <w:p w14:paraId="475C4F3E" w14:textId="3F7D5A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F96A17A" w14:textId="77777777" w:rsidTr="00C830E8">
        <w:trPr>
          <w:cantSplit/>
        </w:trPr>
        <w:tc>
          <w:tcPr>
            <w:tcW w:w="4077" w:type="dxa"/>
          </w:tcPr>
          <w:p w14:paraId="60BDB0EA"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156.8375-157.1875 MHz</w:t>
            </w:r>
          </w:p>
          <w:p w14:paraId="6838FAEA"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CFED126"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230D8B03" w14:textId="06AA9F76"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5AB420B2"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156.8375-157.1875 MHz</w:t>
            </w:r>
          </w:p>
          <w:p w14:paraId="4B573AA9"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C7231BE"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599AAC3C" w14:textId="73EB49BF"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24790A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156.8375-157.45 MHz</w:t>
            </w:r>
          </w:p>
          <w:p w14:paraId="529AF359"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 (ship stations).</w:t>
            </w:r>
          </w:p>
          <w:p w14:paraId="1D768423"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p>
          <w:p w14:paraId="66B7EE48"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in areas remote from coast</w:t>
            </w:r>
          </w:p>
          <w:p w14:paraId="393D29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A6E22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157.450-160.6 MHz </w:t>
            </w:r>
          </w:p>
          <w:p w14:paraId="6E2FD874" w14:textId="5705030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3C8FCF8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1A465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160.600-160.975 MHz</w:t>
            </w:r>
          </w:p>
          <w:p w14:paraId="2F09439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 (Coast stations).</w:t>
            </w:r>
          </w:p>
          <w:p w14:paraId="11728C0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7223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in areas remote from coast</w:t>
            </w:r>
          </w:p>
          <w:p w14:paraId="1FCCED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B907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160.975-161.475 MHz</w:t>
            </w:r>
          </w:p>
          <w:p w14:paraId="1DCE51D7" w14:textId="6933C404" w:rsidR="006F1AD3" w:rsidRPr="00B2744D" w:rsidRDefault="006F1AD3" w:rsidP="00E23302">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A6A29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161.5-162.0 MHz and single frequency applications; ITU RR Articles 31 and 52 and Appendix 18 apply</w:t>
            </w:r>
          </w:p>
          <w:p w14:paraId="55CE63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BFF3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156.025-156.350 MHz; ITU RR Articles 31 and 52 and Appendix 18 apply</w:t>
            </w:r>
          </w:p>
          <w:p w14:paraId="03FC48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2668FE" w14:textId="006E56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Single frequency applications</w:t>
            </w:r>
          </w:p>
        </w:tc>
      </w:tr>
      <w:tr w:rsidR="006F1AD3" w:rsidRPr="00B2744D" w14:paraId="32976453" w14:textId="77777777" w:rsidTr="00C830E8">
        <w:trPr>
          <w:cantSplit/>
        </w:trPr>
        <w:tc>
          <w:tcPr>
            <w:tcW w:w="4077" w:type="dxa"/>
          </w:tcPr>
          <w:p w14:paraId="74F094C6"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color w:val="auto"/>
                <w:sz w:val="18"/>
                <w:szCs w:val="18"/>
              </w:rPr>
              <w:t>157.1875-157.3375 MHz</w:t>
            </w:r>
          </w:p>
          <w:p w14:paraId="4C885ADA"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FIXED</w:t>
            </w:r>
          </w:p>
          <w:p w14:paraId="26123ED4"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MOBILE except aeronautical mobile</w:t>
            </w:r>
          </w:p>
          <w:p w14:paraId="2501187E"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 xml:space="preserve">Maritime mobile-satellite  5.208A  5.208B  5.228AB  5.228AC </w:t>
            </w:r>
          </w:p>
          <w:p w14:paraId="1D5C8326" w14:textId="36156C92"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6EF2EBDC" w14:textId="77777777" w:rsidR="006F1AD3" w:rsidRPr="00DE5253" w:rsidRDefault="006F1AD3" w:rsidP="006F1AD3">
            <w:pPr>
              <w:pStyle w:val="TableTextS5"/>
              <w:spacing w:before="12" w:after="12"/>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157.1875-157.3375 MHz</w:t>
            </w:r>
          </w:p>
          <w:p w14:paraId="784F5A6B"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FIXED</w:t>
            </w:r>
          </w:p>
          <w:p w14:paraId="174CB2AF"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MOBILE except aeronautical mobile</w:t>
            </w:r>
          </w:p>
          <w:p w14:paraId="746FA821" w14:textId="797DCF14"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 xml:space="preserve">Maritime mobile-satellite  5.208A  5.208B  5.228AB  </w:t>
            </w:r>
            <w:r w:rsidRPr="00DE5253">
              <w:rPr>
                <w:rStyle w:val="Tablefreq"/>
                <w:rFonts w:asciiTheme="minorHAnsi" w:hAnsiTheme="minorHAnsi" w:cstheme="minorHAnsi"/>
                <w:b w:val="0"/>
                <w:color w:val="auto"/>
                <w:sz w:val="18"/>
                <w:szCs w:val="18"/>
                <w:u w:val="single"/>
              </w:rPr>
              <w:t>5.228AC</w:t>
            </w:r>
            <w:r w:rsidR="004663DE" w:rsidRPr="00DE5253">
              <w:rPr>
                <w:rStyle w:val="Tablefreq"/>
                <w:rFonts w:asciiTheme="minorHAnsi" w:hAnsiTheme="minorHAnsi" w:cstheme="minorHAnsi"/>
                <w:b w:val="0"/>
                <w:color w:val="auto"/>
                <w:sz w:val="18"/>
                <w:szCs w:val="18"/>
                <w:u w:val="single"/>
              </w:rPr>
              <w:t>[UseL1]</w:t>
            </w:r>
            <w:r w:rsidRPr="00DE5253">
              <w:rPr>
                <w:rStyle w:val="Tablefreq"/>
                <w:rFonts w:asciiTheme="minorHAnsi" w:hAnsiTheme="minorHAnsi" w:cstheme="minorHAnsi"/>
                <w:b w:val="0"/>
                <w:color w:val="auto"/>
                <w:sz w:val="18"/>
                <w:szCs w:val="18"/>
              </w:rPr>
              <w:t xml:space="preserve"> </w:t>
            </w:r>
          </w:p>
          <w:p w14:paraId="01200DF8" w14:textId="7A9201E8"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45C489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FD4679B" w14:textId="25B565EE"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3A4C887E" w14:textId="77777777" w:rsidTr="00C830E8">
        <w:trPr>
          <w:cantSplit/>
        </w:trPr>
        <w:tc>
          <w:tcPr>
            <w:tcW w:w="4077" w:type="dxa"/>
          </w:tcPr>
          <w:p w14:paraId="251D215E"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157.3375-161.7875 MHz</w:t>
            </w:r>
          </w:p>
          <w:p w14:paraId="6995D396"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3E3036D"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2CFBCBF0" w14:textId="27072F96"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59B94FCD"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157.3375-161.7875 MHz</w:t>
            </w:r>
          </w:p>
          <w:p w14:paraId="35376229"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8BD8DF2"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52CB6E4F" w14:textId="0AFB4898"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6153A8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170AA92" w14:textId="4579EB10"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12232EF" w14:textId="77777777" w:rsidTr="00C830E8">
        <w:trPr>
          <w:cantSplit/>
        </w:trPr>
        <w:tc>
          <w:tcPr>
            <w:tcW w:w="4077" w:type="dxa"/>
          </w:tcPr>
          <w:p w14:paraId="6808C6B9" w14:textId="77777777" w:rsidR="006F1AD3" w:rsidRPr="00DE5253" w:rsidRDefault="006F1AD3" w:rsidP="006F1AD3">
            <w:pPr>
              <w:pStyle w:val="TableTextS5"/>
              <w:spacing w:before="12" w:after="12"/>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lastRenderedPageBreak/>
              <w:t>161.7875-161.9375 MHz</w:t>
            </w:r>
          </w:p>
          <w:p w14:paraId="33BCA77C"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FIXED</w:t>
            </w:r>
          </w:p>
          <w:p w14:paraId="677218AF"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MOBILE except aeronautical mobile</w:t>
            </w:r>
          </w:p>
          <w:p w14:paraId="1F29ED35"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 xml:space="preserve">Maritime mobile-satellite  5.208A  5.208B  5.228AB  5.228AC </w:t>
            </w:r>
          </w:p>
          <w:p w14:paraId="206F9C5E" w14:textId="267DD8DB"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44F511CA" w14:textId="77777777" w:rsidR="006F1AD3" w:rsidRPr="00DE5253" w:rsidRDefault="006F1AD3" w:rsidP="006F1AD3">
            <w:pPr>
              <w:pStyle w:val="TableTextS5"/>
              <w:spacing w:before="12" w:after="12"/>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161.7875-161.9375 MHz</w:t>
            </w:r>
          </w:p>
          <w:p w14:paraId="08B8501F"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FIXED</w:t>
            </w:r>
          </w:p>
          <w:p w14:paraId="21E671A8" w14:textId="77777777"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MOBILE except aeronautical mobile</w:t>
            </w:r>
          </w:p>
          <w:p w14:paraId="20A2FCF2" w14:textId="14572DA0" w:rsidR="006F1AD3" w:rsidRPr="00DE5253" w:rsidRDefault="006F1AD3" w:rsidP="006F1AD3">
            <w:pPr>
              <w:pStyle w:val="TableTextS5"/>
              <w:spacing w:before="12" w:after="12"/>
              <w:ind w:left="142" w:hanging="142"/>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 xml:space="preserve">Maritime mobile-satellite  5.208A  5.208B  5.228AB  </w:t>
            </w:r>
            <w:r w:rsidRPr="00DE5253">
              <w:rPr>
                <w:rStyle w:val="Tablefreq"/>
                <w:rFonts w:asciiTheme="minorHAnsi" w:hAnsiTheme="minorHAnsi" w:cstheme="minorHAnsi"/>
                <w:b w:val="0"/>
                <w:color w:val="auto"/>
                <w:sz w:val="18"/>
                <w:szCs w:val="18"/>
                <w:u w:val="single"/>
              </w:rPr>
              <w:t>5.228AC</w:t>
            </w:r>
            <w:r w:rsidR="004663DE" w:rsidRPr="00DE5253">
              <w:rPr>
                <w:rStyle w:val="Tablefreq"/>
                <w:rFonts w:asciiTheme="minorHAnsi" w:hAnsiTheme="minorHAnsi" w:cstheme="minorHAnsi"/>
                <w:b w:val="0"/>
                <w:color w:val="auto"/>
                <w:sz w:val="18"/>
                <w:szCs w:val="18"/>
                <w:u w:val="single"/>
              </w:rPr>
              <w:t>[UseL1]</w:t>
            </w:r>
            <w:r w:rsidRPr="00DE5253">
              <w:rPr>
                <w:rStyle w:val="Tablefreq"/>
                <w:rFonts w:asciiTheme="minorHAnsi" w:hAnsiTheme="minorHAnsi" w:cstheme="minorHAnsi"/>
                <w:b w:val="0"/>
                <w:color w:val="auto"/>
                <w:sz w:val="18"/>
                <w:szCs w:val="18"/>
              </w:rPr>
              <w:t xml:space="preserve"> </w:t>
            </w:r>
          </w:p>
          <w:p w14:paraId="74CE73E6" w14:textId="27CE8B42"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2F412F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2D28416" w14:textId="31E0C5C9"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68B70A9F" w14:textId="77777777" w:rsidTr="00C830E8">
        <w:trPr>
          <w:cantSplit/>
        </w:trPr>
        <w:tc>
          <w:tcPr>
            <w:tcW w:w="4077" w:type="dxa"/>
          </w:tcPr>
          <w:p w14:paraId="511F73DE"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161.9375-161.9625 MHz</w:t>
            </w:r>
          </w:p>
          <w:p w14:paraId="3EACDA0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834F1D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22FBBB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43F279C2" w14:textId="2C427005"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5.226</w:t>
            </w:r>
          </w:p>
        </w:tc>
        <w:tc>
          <w:tcPr>
            <w:tcW w:w="3969" w:type="dxa"/>
          </w:tcPr>
          <w:p w14:paraId="0BD03D5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161.9375-161.9625 MHz</w:t>
            </w:r>
          </w:p>
          <w:p w14:paraId="4ECF18E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FB93B5"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35E8AA1"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4835ED4E" w14:textId="1CF9105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5.226</w:t>
            </w:r>
          </w:p>
        </w:tc>
        <w:tc>
          <w:tcPr>
            <w:tcW w:w="3119" w:type="dxa"/>
          </w:tcPr>
          <w:p w14:paraId="19F4A8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59FFA0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EB648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57DD9D68" w14:textId="370F2E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BEC70FA" w14:textId="027B143E" w:rsidR="006F1AD3" w:rsidRPr="00B2744D" w:rsidRDefault="008949B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31575483" w14:textId="77777777" w:rsidTr="00C830E8">
        <w:trPr>
          <w:cantSplit/>
        </w:trPr>
        <w:tc>
          <w:tcPr>
            <w:tcW w:w="4077" w:type="dxa"/>
          </w:tcPr>
          <w:p w14:paraId="7E51EC2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161.9625-161.9875 MHz</w:t>
            </w:r>
          </w:p>
          <w:p w14:paraId="27DE31D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2C026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D65848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15C85483" w14:textId="7A994D8F"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5.228A 5.228B</w:t>
            </w:r>
          </w:p>
        </w:tc>
        <w:tc>
          <w:tcPr>
            <w:tcW w:w="3969" w:type="dxa"/>
          </w:tcPr>
          <w:p w14:paraId="66415B1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161.9625-161.9875 MHz</w:t>
            </w:r>
          </w:p>
          <w:p w14:paraId="745049A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26BD1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43146B8"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415EEC19" w14:textId="6172C421"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5.228A 5.228B</w:t>
            </w:r>
          </w:p>
        </w:tc>
        <w:tc>
          <w:tcPr>
            <w:tcW w:w="3119" w:type="dxa"/>
          </w:tcPr>
          <w:p w14:paraId="0ADB04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0F3BF2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9C6EBFD" w14:textId="0450093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719451FF" w14:textId="5C65FD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21A9873" w14:textId="251A41BF"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827B846" w14:textId="77777777" w:rsidTr="00C830E8">
        <w:trPr>
          <w:cantSplit/>
        </w:trPr>
        <w:tc>
          <w:tcPr>
            <w:tcW w:w="4077" w:type="dxa"/>
          </w:tcPr>
          <w:p w14:paraId="46D5187E"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161.9875-162.0125 MHz</w:t>
            </w:r>
          </w:p>
          <w:p w14:paraId="7819630D"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F9DC4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84D263"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33DB72C4" w14:textId="5E87C8BA"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5.226 5.229</w:t>
            </w:r>
          </w:p>
        </w:tc>
        <w:tc>
          <w:tcPr>
            <w:tcW w:w="3969" w:type="dxa"/>
          </w:tcPr>
          <w:p w14:paraId="1A2C65B8"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161.9875-162.0125 MHz</w:t>
            </w:r>
          </w:p>
          <w:p w14:paraId="3447136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C0C5F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F776341"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04CE9F26" w14:textId="0D7E1531"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5.226 </w:t>
            </w:r>
            <w:r w:rsidRPr="00B2744D">
              <w:rPr>
                <w:rFonts w:asciiTheme="minorHAnsi" w:hAnsiTheme="minorHAnsi" w:cstheme="minorHAnsi"/>
                <w:sz w:val="18"/>
                <w:szCs w:val="18"/>
                <w:u w:val="single"/>
                <w:lang w:val="en-GB"/>
              </w:rPr>
              <w:t>5.229</w:t>
            </w:r>
            <w:r w:rsidRPr="00B2744D">
              <w:rPr>
                <w:rStyle w:val="Artref"/>
                <w:rFonts w:asciiTheme="minorHAnsi" w:hAnsiTheme="minorHAnsi" w:cstheme="minorHAnsi"/>
                <w:color w:val="auto"/>
                <w:sz w:val="18"/>
                <w:szCs w:val="18"/>
                <w:lang w:val="en-GB"/>
              </w:rPr>
              <w:t>[</w:t>
            </w:r>
            <w:r w:rsidR="0086660F"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w:t>
            </w:r>
          </w:p>
        </w:tc>
        <w:tc>
          <w:tcPr>
            <w:tcW w:w="3119" w:type="dxa"/>
          </w:tcPr>
          <w:p w14:paraId="54A1B21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5A3A05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F9B310" w14:textId="444D084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4C5763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5BC3566" w14:textId="4FB4C5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0592D33" w14:textId="6E743B5F" w:rsidR="006F1AD3" w:rsidRPr="00B2744D" w:rsidRDefault="008949B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3B271B16" w14:textId="77777777" w:rsidTr="00C830E8">
        <w:trPr>
          <w:cantSplit/>
        </w:trPr>
        <w:tc>
          <w:tcPr>
            <w:tcW w:w="4077" w:type="dxa"/>
          </w:tcPr>
          <w:p w14:paraId="6646FF05"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162.0125-162.0375 MHz</w:t>
            </w:r>
          </w:p>
          <w:p w14:paraId="4CB24F7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F9F4A3D"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CF0075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6CB89A05" w14:textId="2F564DC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5.228A  5.228B  5.229</w:t>
            </w:r>
          </w:p>
        </w:tc>
        <w:tc>
          <w:tcPr>
            <w:tcW w:w="3969" w:type="dxa"/>
          </w:tcPr>
          <w:p w14:paraId="1CF2957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162.0125-162.0375 MHz</w:t>
            </w:r>
          </w:p>
          <w:p w14:paraId="215D160E"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23DB6D"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9A58AE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00F99181" w14:textId="5A4399DB"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5.226  5.228A  5.228B  </w:t>
            </w:r>
            <w:r w:rsidRPr="00B2744D">
              <w:rPr>
                <w:rFonts w:asciiTheme="minorHAnsi" w:hAnsiTheme="minorHAnsi" w:cstheme="minorHAnsi"/>
                <w:sz w:val="18"/>
                <w:szCs w:val="18"/>
                <w:u w:val="single"/>
                <w:lang w:val="en-GB"/>
              </w:rPr>
              <w:t>5.229</w:t>
            </w:r>
            <w:r w:rsidRPr="00B2744D">
              <w:rPr>
                <w:rStyle w:val="Artref"/>
                <w:rFonts w:asciiTheme="minorHAnsi" w:hAnsiTheme="minorHAnsi" w:cstheme="minorHAnsi"/>
                <w:color w:val="auto"/>
                <w:sz w:val="18"/>
                <w:szCs w:val="18"/>
                <w:lang w:val="en-GB"/>
              </w:rPr>
              <w:t>[</w:t>
            </w:r>
            <w:r w:rsidR="0086660F"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w:t>
            </w:r>
          </w:p>
        </w:tc>
        <w:tc>
          <w:tcPr>
            <w:tcW w:w="3119" w:type="dxa"/>
          </w:tcPr>
          <w:p w14:paraId="1EE32E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0C69E84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010A4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014FB3B2" w14:textId="6519EE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9AD5F1F" w14:textId="6415F967"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D0F3A0D" w14:textId="77777777" w:rsidTr="00C830E8">
        <w:trPr>
          <w:cantSplit/>
        </w:trPr>
        <w:tc>
          <w:tcPr>
            <w:tcW w:w="4077" w:type="dxa"/>
          </w:tcPr>
          <w:p w14:paraId="6C32B7AC"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162.0375-174 MHz</w:t>
            </w:r>
          </w:p>
          <w:p w14:paraId="70BD2F1A"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C4EEC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D796B53" w14:textId="32085B20"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5.226 5.229</w:t>
            </w:r>
          </w:p>
        </w:tc>
        <w:tc>
          <w:tcPr>
            <w:tcW w:w="3969" w:type="dxa"/>
          </w:tcPr>
          <w:p w14:paraId="059C9B84"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162.0375-174 MHz</w:t>
            </w:r>
          </w:p>
          <w:p w14:paraId="6406D5F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4B5BB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617495C" w14:textId="6E724F61"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5.226 </w:t>
            </w:r>
            <w:r w:rsidRPr="00B2744D">
              <w:rPr>
                <w:rFonts w:asciiTheme="minorHAnsi" w:hAnsiTheme="minorHAnsi" w:cstheme="minorHAnsi"/>
                <w:sz w:val="18"/>
                <w:szCs w:val="18"/>
                <w:u w:val="single"/>
                <w:lang w:val="en-GB"/>
              </w:rPr>
              <w:t>5.229</w:t>
            </w:r>
            <w:r w:rsidRPr="00B2744D">
              <w:rPr>
                <w:rStyle w:val="Artref"/>
                <w:rFonts w:asciiTheme="minorHAnsi" w:hAnsiTheme="minorHAnsi" w:cstheme="minorHAnsi"/>
                <w:color w:val="auto"/>
                <w:sz w:val="18"/>
                <w:szCs w:val="18"/>
                <w:lang w:val="en-GB"/>
              </w:rPr>
              <w:t>[</w:t>
            </w:r>
            <w:r w:rsidR="0086660F"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p>
        </w:tc>
        <w:tc>
          <w:tcPr>
            <w:tcW w:w="3119" w:type="dxa"/>
          </w:tcPr>
          <w:p w14:paraId="15075F0D"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p w14:paraId="56D64333"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bCs/>
                <w:color w:val="auto"/>
                <w:sz w:val="18"/>
                <w:szCs w:val="18"/>
                <w:lang w:val="en-GB"/>
              </w:rPr>
            </w:pPr>
          </w:p>
          <w:p w14:paraId="74DCCE52" w14:textId="77777777" w:rsidR="006F1AD3" w:rsidRPr="00B2744D" w:rsidRDefault="006F1AD3" w:rsidP="006F1AD3">
            <w:pPr>
              <w:pStyle w:val="TableTextS5"/>
              <w:tabs>
                <w:tab w:val="clear" w:pos="170"/>
                <w:tab w:val="left" w:pos="0"/>
                <w:tab w:val="center" w:pos="4153"/>
                <w:tab w:val="right" w:pos="8306"/>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26663227" w14:textId="5F7508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99ED2F1" w14:textId="344B2F5C"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D50851" w14:paraId="2FE6681D" w14:textId="77777777" w:rsidTr="00C830E8">
        <w:trPr>
          <w:cantSplit/>
        </w:trPr>
        <w:tc>
          <w:tcPr>
            <w:tcW w:w="4077" w:type="dxa"/>
          </w:tcPr>
          <w:p w14:paraId="3534FB6D"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174-223 MHz</w:t>
            </w:r>
          </w:p>
          <w:p w14:paraId="4C9E44BC"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43243158" w14:textId="6EBFCCB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5.235 5.237 5.243</w:t>
            </w:r>
          </w:p>
        </w:tc>
        <w:tc>
          <w:tcPr>
            <w:tcW w:w="3969" w:type="dxa"/>
          </w:tcPr>
          <w:p w14:paraId="4F1D8250" w14:textId="77777777" w:rsidR="006F1AD3" w:rsidRPr="00F82FF0" w:rsidRDefault="006F1AD3" w:rsidP="006F1AD3">
            <w:pPr>
              <w:pStyle w:val="TableTextS5"/>
              <w:spacing w:before="12" w:after="12"/>
              <w:ind w:left="142" w:hanging="142"/>
              <w:rPr>
                <w:rFonts w:asciiTheme="minorHAnsi" w:hAnsiTheme="minorHAnsi" w:cstheme="minorHAnsi"/>
                <w:sz w:val="18"/>
                <w:szCs w:val="18"/>
                <w:lang w:val="en-GB"/>
              </w:rPr>
            </w:pPr>
            <w:r w:rsidRPr="00F82FF0">
              <w:rPr>
                <w:rStyle w:val="Tablefreq"/>
                <w:rFonts w:asciiTheme="minorHAnsi" w:hAnsiTheme="minorHAnsi" w:cstheme="minorHAnsi"/>
                <w:color w:val="auto"/>
                <w:sz w:val="18"/>
                <w:szCs w:val="18"/>
                <w:lang w:val="en-GB"/>
              </w:rPr>
              <w:t>174-223 MHz</w:t>
            </w:r>
          </w:p>
          <w:p w14:paraId="3A1D1E3D" w14:textId="77777777" w:rsidR="006F1AD3" w:rsidRPr="00F82FF0" w:rsidRDefault="006F1AD3" w:rsidP="006F1AD3">
            <w:pPr>
              <w:pStyle w:val="TableTextS5"/>
              <w:spacing w:before="12" w:after="12"/>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BROADCASTING</w:t>
            </w:r>
          </w:p>
          <w:p w14:paraId="5E85E38B" w14:textId="0A1DE893" w:rsidR="006F1AD3" w:rsidRPr="00F82FF0"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F82FF0">
              <w:rPr>
                <w:rFonts w:asciiTheme="minorHAnsi" w:hAnsiTheme="minorHAnsi" w:cstheme="minorHAnsi"/>
                <w:sz w:val="18"/>
                <w:szCs w:val="18"/>
                <w:u w:val="single"/>
                <w:lang w:val="en-GB"/>
              </w:rPr>
              <w:t>5.237</w:t>
            </w:r>
            <w:r w:rsidRPr="00F82FF0">
              <w:rPr>
                <w:rStyle w:val="Artref"/>
                <w:rFonts w:asciiTheme="minorHAnsi" w:hAnsiTheme="minorHAnsi" w:cstheme="minorHAnsi"/>
                <w:color w:val="auto"/>
                <w:sz w:val="18"/>
                <w:szCs w:val="18"/>
                <w:lang w:val="en-GB"/>
              </w:rPr>
              <w:t xml:space="preserve">[AddA11] </w:t>
            </w:r>
            <w:r w:rsidRPr="00F82FF0">
              <w:rPr>
                <w:rFonts w:asciiTheme="minorHAnsi" w:hAnsiTheme="minorHAnsi" w:cstheme="minorHAnsi"/>
                <w:sz w:val="18"/>
                <w:szCs w:val="18"/>
                <w:u w:val="single"/>
                <w:lang w:val="en-GB"/>
              </w:rPr>
              <w:t>5.243</w:t>
            </w:r>
            <w:r w:rsidRPr="00F82FF0">
              <w:rPr>
                <w:rStyle w:val="Artref"/>
                <w:rFonts w:asciiTheme="minorHAnsi" w:hAnsiTheme="minorHAnsi" w:cstheme="minorHAnsi"/>
                <w:color w:val="auto"/>
                <w:sz w:val="18"/>
                <w:szCs w:val="18"/>
                <w:lang w:val="en-GB"/>
              </w:rPr>
              <w:t>[AddA1]</w:t>
            </w:r>
          </w:p>
        </w:tc>
        <w:tc>
          <w:tcPr>
            <w:tcW w:w="3119" w:type="dxa"/>
          </w:tcPr>
          <w:p w14:paraId="3B67CC34"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811CBF9" w14:textId="306E95E3"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 xml:space="preserve">T-DAB </w:t>
            </w:r>
            <w:r w:rsidR="00E23302" w:rsidRPr="00DE5253">
              <w:rPr>
                <w:rStyle w:val="Tablefreq"/>
                <w:rFonts w:asciiTheme="minorHAnsi" w:hAnsiTheme="minorHAnsi" w:cstheme="minorHAnsi"/>
                <w:b w:val="0"/>
                <w:color w:val="auto"/>
                <w:sz w:val="18"/>
                <w:szCs w:val="18"/>
              </w:rPr>
              <w:t>&amp; DVB</w:t>
            </w:r>
            <w:r w:rsidR="00C31555" w:rsidRPr="00DE5253">
              <w:rPr>
                <w:rStyle w:val="Tablefreq"/>
                <w:rFonts w:asciiTheme="minorHAnsi" w:hAnsiTheme="minorHAnsi" w:cstheme="minorHAnsi"/>
                <w:b w:val="0"/>
                <w:color w:val="auto"/>
                <w:sz w:val="18"/>
                <w:szCs w:val="18"/>
              </w:rPr>
              <w:t>-</w:t>
            </w:r>
            <w:r w:rsidR="00E23302" w:rsidRPr="00DE5253">
              <w:rPr>
                <w:rStyle w:val="Tablefreq"/>
                <w:rFonts w:asciiTheme="minorHAnsi" w:hAnsiTheme="minorHAnsi" w:cstheme="minorHAnsi"/>
                <w:b w:val="0"/>
                <w:color w:val="auto"/>
                <w:sz w:val="18"/>
                <w:szCs w:val="18"/>
              </w:rPr>
              <w:t xml:space="preserve">T </w:t>
            </w:r>
            <w:r w:rsidRPr="00DE5253">
              <w:rPr>
                <w:rStyle w:val="Tablefreq"/>
                <w:rFonts w:asciiTheme="minorHAnsi" w:hAnsiTheme="minorHAnsi" w:cstheme="minorHAnsi"/>
                <w:b w:val="0"/>
                <w:color w:val="auto"/>
                <w:sz w:val="18"/>
                <w:szCs w:val="18"/>
              </w:rPr>
              <w:t>(</w:t>
            </w:r>
            <w:r w:rsidR="00E23302" w:rsidRPr="00DE5253">
              <w:rPr>
                <w:rStyle w:val="Tablefreq"/>
                <w:rFonts w:asciiTheme="minorHAnsi" w:hAnsiTheme="minorHAnsi" w:cstheme="minorHAnsi"/>
                <w:b w:val="0"/>
                <w:color w:val="auto"/>
                <w:sz w:val="18"/>
                <w:szCs w:val="18"/>
              </w:rPr>
              <w:t>174</w:t>
            </w:r>
            <w:r w:rsidRPr="00DE5253">
              <w:rPr>
                <w:rStyle w:val="Tablefreq"/>
                <w:rFonts w:asciiTheme="minorHAnsi" w:hAnsiTheme="minorHAnsi" w:cstheme="minorHAnsi"/>
                <w:b w:val="0"/>
                <w:color w:val="auto"/>
                <w:sz w:val="18"/>
                <w:szCs w:val="18"/>
              </w:rPr>
              <w:t>-230 MHz)</w:t>
            </w:r>
          </w:p>
          <w:p w14:paraId="7DCAC434"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51773EE3" w14:textId="66D5FA4C" w:rsidR="006F1AD3" w:rsidRPr="00F82FF0"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bCs/>
                <w:color w:val="auto"/>
                <w:sz w:val="18"/>
                <w:szCs w:val="18"/>
                <w:lang w:val="en-GB"/>
              </w:rPr>
            </w:pPr>
            <w:r w:rsidRPr="00F82FF0">
              <w:rPr>
                <w:rStyle w:val="Tablefreq"/>
                <w:rFonts w:asciiTheme="minorHAnsi" w:hAnsiTheme="minorHAnsi" w:cstheme="minorHAnsi"/>
                <w:b w:val="0"/>
                <w:color w:val="auto"/>
                <w:sz w:val="18"/>
                <w:szCs w:val="18"/>
                <w:lang w:val="en-GB"/>
              </w:rPr>
              <w:t>SRD: Wireless (Radio) microphones (174 – 216 MHz)</w:t>
            </w:r>
          </w:p>
        </w:tc>
        <w:tc>
          <w:tcPr>
            <w:tcW w:w="2929" w:type="dxa"/>
          </w:tcPr>
          <w:p w14:paraId="39F015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TV Band III</w:t>
            </w:r>
          </w:p>
          <w:p w14:paraId="4A7EF59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A053F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Migration from analogue to digital in accordance with each African Country time lines</w:t>
            </w:r>
          </w:p>
          <w:p w14:paraId="38C2B1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GE06 Plan applies </w:t>
            </w:r>
          </w:p>
          <w:p w14:paraId="202EDB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B459D0" w14:textId="463D6121"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B2744D">
              <w:rPr>
                <w:rStyle w:val="Tablefreq"/>
                <w:rFonts w:asciiTheme="minorHAnsi" w:hAnsiTheme="minorHAnsi" w:cstheme="minorHAnsi"/>
                <w:b w:val="0"/>
                <w:color w:val="auto"/>
                <w:sz w:val="18"/>
                <w:szCs w:val="18"/>
                <w:lang w:val="en-GB"/>
              </w:rPr>
              <w:t>Wireless microphones, see Rec</w:t>
            </w:r>
            <w:r w:rsidR="00603E61" w:rsidRPr="00B2744D">
              <w:rPr>
                <w:rStyle w:val="Tablefreq"/>
                <w:rFonts w:asciiTheme="minorHAnsi" w:hAnsiTheme="minorHAnsi" w:cstheme="minorHAnsi"/>
                <w:b w:val="0"/>
                <w:color w:val="auto"/>
                <w:sz w:val="18"/>
                <w:szCs w:val="18"/>
                <w:lang w:val="en-GB"/>
              </w:rPr>
              <w:t xml:space="preserve">. </w:t>
            </w:r>
            <w:r w:rsidR="00603E61" w:rsidRPr="00DE5253">
              <w:rPr>
                <w:rStyle w:val="Tablefreq"/>
                <w:rFonts w:asciiTheme="minorHAnsi" w:hAnsiTheme="minorHAnsi" w:cstheme="minorHAnsi"/>
                <w:b w:val="0"/>
                <w:color w:val="auto"/>
                <w:sz w:val="18"/>
                <w:szCs w:val="18"/>
              </w:rPr>
              <w:t>ITU-R</w:t>
            </w:r>
            <w:r w:rsidRPr="00DE5253">
              <w:rPr>
                <w:rStyle w:val="Tablefreq"/>
                <w:rFonts w:asciiTheme="minorHAnsi" w:hAnsiTheme="minorHAnsi" w:cstheme="minorHAnsi"/>
                <w:b w:val="0"/>
                <w:color w:val="auto"/>
                <w:sz w:val="18"/>
                <w:szCs w:val="18"/>
              </w:rPr>
              <w:t xml:space="preserve"> BT.1871-</w:t>
            </w:r>
            <w:r w:rsidR="000D2037" w:rsidRPr="00DE5253">
              <w:rPr>
                <w:rStyle w:val="Tablefreq"/>
                <w:rFonts w:asciiTheme="minorHAnsi" w:hAnsiTheme="minorHAnsi" w:cstheme="minorHAnsi"/>
                <w:b w:val="0"/>
                <w:color w:val="auto"/>
                <w:sz w:val="18"/>
                <w:szCs w:val="18"/>
              </w:rPr>
              <w:t>X</w:t>
            </w:r>
            <w:r w:rsidRPr="00DE5253">
              <w:rPr>
                <w:rStyle w:val="Tablefreq"/>
                <w:rFonts w:asciiTheme="minorHAnsi" w:hAnsiTheme="minorHAnsi" w:cstheme="minorHAnsi"/>
                <w:b w:val="0"/>
                <w:color w:val="auto"/>
                <w:sz w:val="18"/>
                <w:szCs w:val="18"/>
              </w:rPr>
              <w:t>, ETSI EN 300 422</w:t>
            </w:r>
          </w:p>
        </w:tc>
      </w:tr>
      <w:tr w:rsidR="006F1AD3" w:rsidRPr="00B2744D" w14:paraId="29636C34" w14:textId="77777777" w:rsidTr="00C830E8">
        <w:trPr>
          <w:cantSplit/>
        </w:trPr>
        <w:tc>
          <w:tcPr>
            <w:tcW w:w="4077" w:type="dxa"/>
          </w:tcPr>
          <w:p w14:paraId="663AC63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223-230 MHz</w:t>
            </w:r>
          </w:p>
          <w:p w14:paraId="77D2A56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71FA16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37FCF8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CE7DE64" w14:textId="194A139D"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5.243 5.246 5.247</w:t>
            </w:r>
          </w:p>
        </w:tc>
        <w:tc>
          <w:tcPr>
            <w:tcW w:w="3969" w:type="dxa"/>
          </w:tcPr>
          <w:p w14:paraId="49DF3B2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223-230 MHz</w:t>
            </w:r>
          </w:p>
          <w:p w14:paraId="13EC840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73920A5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A3608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64B8084" w14:textId="3BC3FFD6"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5.243</w:t>
            </w:r>
            <w:r w:rsidRPr="00B2744D">
              <w:rPr>
                <w:rStyle w:val="Artref"/>
                <w:rFonts w:asciiTheme="minorHAnsi" w:hAnsiTheme="minorHAnsi" w:cstheme="minorHAnsi"/>
                <w:color w:val="auto"/>
                <w:sz w:val="18"/>
                <w:szCs w:val="18"/>
                <w:lang w:val="en-GB"/>
              </w:rPr>
              <w:t xml:space="preserve">[AddA1] </w:t>
            </w:r>
            <w:r w:rsidRPr="00B2744D">
              <w:rPr>
                <w:rStyle w:val="Artref"/>
                <w:rFonts w:asciiTheme="minorHAnsi" w:hAnsiTheme="minorHAnsi" w:cstheme="minorHAnsi"/>
                <w:color w:val="auto"/>
                <w:sz w:val="18"/>
                <w:szCs w:val="18"/>
                <w:u w:val="single"/>
                <w:lang w:val="en-GB"/>
              </w:rPr>
              <w:t>5.246</w:t>
            </w:r>
            <w:r w:rsidRPr="00B2744D">
              <w:rPr>
                <w:rStyle w:val="Artref"/>
                <w:rFonts w:asciiTheme="minorHAnsi" w:hAnsiTheme="minorHAnsi" w:cstheme="minorHAnsi"/>
                <w:color w:val="auto"/>
                <w:sz w:val="18"/>
                <w:szCs w:val="18"/>
                <w:lang w:val="en-GB"/>
              </w:rPr>
              <w:t>[</w:t>
            </w:r>
            <w:r w:rsidR="005B0C32" w:rsidRPr="00B2744D">
              <w:rPr>
                <w:rStyle w:val="Artref"/>
                <w:rFonts w:asciiTheme="minorHAnsi" w:hAnsiTheme="minorHAnsi" w:cstheme="minorHAnsi"/>
                <w:color w:val="auto"/>
                <w:sz w:val="18"/>
                <w:szCs w:val="18"/>
                <w:lang w:val="en-GB"/>
              </w:rPr>
              <w:t>AltA2</w:t>
            </w:r>
            <w:r w:rsidRPr="00B2744D">
              <w:rPr>
                <w:rStyle w:val="Artref"/>
                <w:rFonts w:asciiTheme="minorHAnsi" w:hAnsiTheme="minorHAnsi" w:cstheme="minorHAnsi"/>
                <w:color w:val="auto"/>
                <w:sz w:val="18"/>
                <w:szCs w:val="18"/>
                <w:lang w:val="en-GB"/>
              </w:rPr>
              <w:t>]</w:t>
            </w:r>
          </w:p>
        </w:tc>
        <w:tc>
          <w:tcPr>
            <w:tcW w:w="3119" w:type="dxa"/>
          </w:tcPr>
          <w:p w14:paraId="689F72DC" w14:textId="066E5C7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8065DDA" w14:textId="52DD6F68"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 xml:space="preserve">T-DAB </w:t>
            </w:r>
            <w:r w:rsidR="00E23302" w:rsidRPr="00DE5253">
              <w:rPr>
                <w:rStyle w:val="Tablefreq"/>
                <w:rFonts w:asciiTheme="minorHAnsi" w:hAnsiTheme="minorHAnsi" w:cstheme="minorHAnsi"/>
                <w:b w:val="0"/>
                <w:color w:val="auto"/>
                <w:sz w:val="18"/>
                <w:szCs w:val="18"/>
              </w:rPr>
              <w:t>&amp; DVB</w:t>
            </w:r>
            <w:r w:rsidR="00C31555" w:rsidRPr="00DE5253">
              <w:rPr>
                <w:rStyle w:val="Tablefreq"/>
                <w:rFonts w:asciiTheme="minorHAnsi" w:hAnsiTheme="minorHAnsi" w:cstheme="minorHAnsi"/>
                <w:b w:val="0"/>
                <w:color w:val="auto"/>
                <w:sz w:val="18"/>
                <w:szCs w:val="18"/>
              </w:rPr>
              <w:t>-</w:t>
            </w:r>
            <w:r w:rsidR="00E23302" w:rsidRPr="00DE5253">
              <w:rPr>
                <w:rStyle w:val="Tablefreq"/>
                <w:rFonts w:asciiTheme="minorHAnsi" w:hAnsiTheme="minorHAnsi" w:cstheme="minorHAnsi"/>
                <w:b w:val="0"/>
                <w:color w:val="auto"/>
                <w:sz w:val="18"/>
                <w:szCs w:val="18"/>
              </w:rPr>
              <w:t xml:space="preserve">T </w:t>
            </w:r>
            <w:r w:rsidRPr="00DE5253">
              <w:rPr>
                <w:rStyle w:val="Tablefreq"/>
                <w:rFonts w:asciiTheme="minorHAnsi" w:hAnsiTheme="minorHAnsi" w:cstheme="minorHAnsi"/>
                <w:b w:val="0"/>
                <w:color w:val="auto"/>
                <w:sz w:val="18"/>
                <w:szCs w:val="18"/>
              </w:rPr>
              <w:t>(</w:t>
            </w:r>
            <w:r w:rsidR="00E23302" w:rsidRPr="00DE5253">
              <w:rPr>
                <w:rStyle w:val="Tablefreq"/>
                <w:rFonts w:asciiTheme="minorHAnsi" w:hAnsiTheme="minorHAnsi" w:cstheme="minorHAnsi"/>
                <w:b w:val="0"/>
                <w:color w:val="auto"/>
                <w:sz w:val="18"/>
                <w:szCs w:val="18"/>
              </w:rPr>
              <w:t>174</w:t>
            </w:r>
            <w:r w:rsidRPr="00DE5253">
              <w:rPr>
                <w:rStyle w:val="Tablefreq"/>
                <w:rFonts w:asciiTheme="minorHAnsi" w:hAnsiTheme="minorHAnsi" w:cstheme="minorHAnsi"/>
                <w:b w:val="0"/>
                <w:color w:val="auto"/>
                <w:sz w:val="18"/>
                <w:szCs w:val="18"/>
              </w:rPr>
              <w:t>-230 MHz)</w:t>
            </w:r>
          </w:p>
          <w:p w14:paraId="374B5EAB"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398E07CB" w14:textId="617BA4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Wireless (Radio) Microphone</w:t>
            </w:r>
          </w:p>
        </w:tc>
        <w:tc>
          <w:tcPr>
            <w:tcW w:w="2929" w:type="dxa"/>
          </w:tcPr>
          <w:p w14:paraId="5F584A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TV Band III </w:t>
            </w:r>
          </w:p>
          <w:p w14:paraId="593556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F66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Migration from analogue to digital in accordance with each African Country time lines</w:t>
            </w:r>
          </w:p>
          <w:p w14:paraId="772DD4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GE06 Plan applies</w:t>
            </w:r>
          </w:p>
          <w:p w14:paraId="344099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CDC74C" w14:textId="0C7C74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microphones, see Rec</w:t>
            </w:r>
            <w:r w:rsidR="00E33AE0" w:rsidRPr="00B2744D">
              <w:rPr>
                <w:rStyle w:val="Tablefreq"/>
                <w:rFonts w:asciiTheme="minorHAnsi" w:hAnsiTheme="minorHAnsi" w:cstheme="minorHAnsi"/>
                <w:b w:val="0"/>
                <w:color w:val="auto"/>
                <w:sz w:val="18"/>
                <w:szCs w:val="18"/>
                <w:lang w:val="en-GB"/>
              </w:rPr>
              <w:t>.</w:t>
            </w:r>
            <w:r w:rsidR="00603E61" w:rsidRPr="00B2744D">
              <w:rPr>
                <w:rStyle w:val="Tablefreq"/>
                <w:rFonts w:asciiTheme="minorHAnsi" w:hAnsiTheme="minorHAnsi" w:cstheme="minorHAnsi"/>
                <w:b w:val="0"/>
                <w:color w:val="auto"/>
                <w:sz w:val="18"/>
                <w:szCs w:val="18"/>
                <w:lang w:val="en-GB"/>
              </w:rPr>
              <w:t xml:space="preserve"> ITU-R</w:t>
            </w:r>
            <w:r w:rsidRPr="00B2744D">
              <w:rPr>
                <w:rStyle w:val="Tablefreq"/>
                <w:rFonts w:asciiTheme="minorHAnsi" w:hAnsiTheme="minorHAnsi" w:cstheme="minorHAnsi"/>
                <w:b w:val="0"/>
                <w:color w:val="auto"/>
                <w:sz w:val="18"/>
                <w:szCs w:val="18"/>
                <w:lang w:val="en-GB"/>
              </w:rPr>
              <w:t xml:space="preserve"> BT.1871-</w:t>
            </w:r>
            <w:r w:rsidR="000D2037" w:rsidRPr="00B2744D">
              <w:rPr>
                <w:rStyle w:val="Tablefreq"/>
                <w:rFonts w:asciiTheme="minorHAnsi" w:hAnsiTheme="minorHAnsi" w:cstheme="minorHAnsi"/>
                <w:b w:val="0"/>
                <w:color w:val="auto"/>
                <w:sz w:val="18"/>
                <w:szCs w:val="18"/>
                <w:lang w:val="en-GB"/>
              </w:rPr>
              <w:t>X</w:t>
            </w:r>
          </w:p>
        </w:tc>
      </w:tr>
      <w:tr w:rsidR="006F1AD3" w:rsidRPr="00B2744D" w14:paraId="008B1D88" w14:textId="77777777" w:rsidTr="00C830E8">
        <w:trPr>
          <w:cantSplit/>
        </w:trPr>
        <w:tc>
          <w:tcPr>
            <w:tcW w:w="4077" w:type="dxa"/>
          </w:tcPr>
          <w:p w14:paraId="73F8933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230-235 MHz</w:t>
            </w:r>
          </w:p>
          <w:p w14:paraId="22358B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B27AC6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C0071E6" w14:textId="3C0D104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5.247 5.251 5.252</w:t>
            </w:r>
          </w:p>
        </w:tc>
        <w:tc>
          <w:tcPr>
            <w:tcW w:w="3969" w:type="dxa"/>
          </w:tcPr>
          <w:p w14:paraId="5C375EF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230-235 MHz</w:t>
            </w:r>
          </w:p>
          <w:p w14:paraId="534339B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0B0C35" w14:textId="77777777" w:rsidR="006F1AD3" w:rsidRPr="00B2744D" w:rsidRDefault="006F1AD3" w:rsidP="006F1AD3">
            <w:pPr>
              <w:pStyle w:val="TableTextS5"/>
              <w:ind w:left="142" w:hanging="142"/>
              <w:rPr>
                <w:rFonts w:asciiTheme="minorHAnsi" w:hAnsiTheme="minorHAnsi" w:cstheme="minorHAnsi"/>
                <w:strike/>
                <w:sz w:val="18"/>
                <w:szCs w:val="18"/>
                <w:lang w:val="en-GB"/>
              </w:rPr>
            </w:pPr>
            <w:r w:rsidRPr="00B2744D">
              <w:rPr>
                <w:rFonts w:asciiTheme="minorHAnsi" w:hAnsiTheme="minorHAnsi" w:cstheme="minorHAnsi"/>
                <w:sz w:val="18"/>
                <w:szCs w:val="18"/>
                <w:lang w:val="en-GB"/>
              </w:rPr>
              <w:t>MOBILE</w:t>
            </w:r>
          </w:p>
          <w:p w14:paraId="781E4776" w14:textId="23E0337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5.251</w:t>
            </w:r>
            <w:r w:rsidRPr="00B2744D">
              <w:rPr>
                <w:rStyle w:val="Artref"/>
                <w:rFonts w:asciiTheme="minorHAnsi" w:hAnsiTheme="minorHAnsi" w:cstheme="minorHAnsi"/>
                <w:color w:val="auto"/>
                <w:sz w:val="18"/>
                <w:szCs w:val="18"/>
                <w:lang w:val="en-GB"/>
              </w:rPr>
              <w:t xml:space="preserve">[AddA1] </w:t>
            </w:r>
            <w:r w:rsidRPr="00B2744D">
              <w:rPr>
                <w:rStyle w:val="Artref"/>
                <w:rFonts w:asciiTheme="minorHAnsi" w:hAnsiTheme="minorHAnsi" w:cstheme="minorHAnsi"/>
                <w:color w:val="auto"/>
                <w:sz w:val="18"/>
                <w:szCs w:val="18"/>
                <w:u w:val="single"/>
                <w:lang w:val="en-GB"/>
              </w:rPr>
              <w:t>5.252</w:t>
            </w:r>
            <w:r w:rsidRPr="00B2744D">
              <w:rPr>
                <w:rStyle w:val="Artref"/>
                <w:rFonts w:asciiTheme="minorHAnsi" w:hAnsiTheme="minorHAnsi" w:cstheme="minorHAnsi"/>
                <w:color w:val="auto"/>
                <w:sz w:val="18"/>
                <w:szCs w:val="18"/>
                <w:lang w:val="en-GB"/>
              </w:rPr>
              <w:t>[AltA9]</w:t>
            </w:r>
            <w:r w:rsidRPr="00B2744D">
              <w:rPr>
                <w:rStyle w:val="Artref"/>
                <w:rFonts w:asciiTheme="minorHAnsi" w:hAnsiTheme="minorHAnsi" w:cstheme="minorHAnsi"/>
                <w:color w:val="auto"/>
                <w:sz w:val="18"/>
                <w:szCs w:val="18"/>
                <w:u w:val="single"/>
                <w:lang w:val="en-GB"/>
              </w:rPr>
              <w:t xml:space="preserve"> </w:t>
            </w:r>
          </w:p>
        </w:tc>
        <w:tc>
          <w:tcPr>
            <w:tcW w:w="3119" w:type="dxa"/>
          </w:tcPr>
          <w:p w14:paraId="3CA881F0" w14:textId="6B22E00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278DA8A2" w14:textId="6E654406" w:rsidR="006F1AD3" w:rsidRPr="00B2744D" w:rsidRDefault="006F1AD3"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 some countries, </w:t>
            </w:r>
            <w:r w:rsidR="00525C69" w:rsidRPr="00B2744D">
              <w:rPr>
                <w:rStyle w:val="Tablefreq"/>
                <w:rFonts w:asciiTheme="minorHAnsi" w:hAnsiTheme="minorHAnsi" w:cstheme="minorHAnsi"/>
                <w:b w:val="0"/>
                <w:color w:val="auto"/>
                <w:sz w:val="18"/>
                <w:szCs w:val="18"/>
                <w:lang w:val="en-GB"/>
              </w:rPr>
              <w:t xml:space="preserve">the </w:t>
            </w:r>
            <w:r w:rsidRPr="00B2744D">
              <w:rPr>
                <w:rStyle w:val="Tablefreq"/>
                <w:rFonts w:asciiTheme="minorHAnsi" w:hAnsiTheme="minorHAnsi" w:cstheme="minorHAnsi"/>
                <w:b w:val="0"/>
                <w:color w:val="auto"/>
                <w:sz w:val="18"/>
                <w:szCs w:val="18"/>
                <w:lang w:val="en-GB"/>
              </w:rPr>
              <w:t xml:space="preserve">band </w:t>
            </w:r>
            <w:r w:rsidR="00806107" w:rsidRPr="00B2744D">
              <w:rPr>
                <w:rStyle w:val="Tablefreq"/>
                <w:rFonts w:asciiTheme="minorHAnsi" w:hAnsiTheme="minorHAnsi" w:cstheme="minorHAnsi"/>
                <w:b w:val="0"/>
                <w:color w:val="auto"/>
                <w:sz w:val="18"/>
                <w:szCs w:val="18"/>
                <w:lang w:val="en-GB"/>
              </w:rPr>
              <w:t xml:space="preserve">230-238 MHz </w:t>
            </w:r>
            <w:r w:rsidRPr="00B2744D">
              <w:rPr>
                <w:rStyle w:val="Tablefreq"/>
                <w:rFonts w:asciiTheme="minorHAnsi" w:hAnsiTheme="minorHAnsi" w:cstheme="minorHAnsi"/>
                <w:b w:val="0"/>
                <w:color w:val="auto"/>
                <w:sz w:val="18"/>
                <w:szCs w:val="18"/>
                <w:lang w:val="en-GB"/>
              </w:rPr>
              <w:t>is use</w:t>
            </w:r>
            <w:r w:rsidR="00806107" w:rsidRPr="00B2744D">
              <w:rPr>
                <w:rStyle w:val="Tablefreq"/>
                <w:rFonts w:asciiTheme="minorHAnsi" w:hAnsiTheme="minorHAnsi" w:cstheme="minorHAnsi"/>
                <w:b w:val="0"/>
                <w:color w:val="auto"/>
                <w:sz w:val="18"/>
                <w:szCs w:val="18"/>
                <w:lang w:val="en-GB"/>
              </w:rPr>
              <w:t>d</w:t>
            </w:r>
            <w:r w:rsidRPr="00B2744D">
              <w:rPr>
                <w:rStyle w:val="Tablefreq"/>
                <w:rFonts w:asciiTheme="minorHAnsi" w:hAnsiTheme="minorHAnsi" w:cstheme="minorHAnsi"/>
                <w:b w:val="0"/>
                <w:color w:val="auto"/>
                <w:sz w:val="18"/>
                <w:szCs w:val="18"/>
                <w:lang w:val="en-GB"/>
              </w:rPr>
              <w:t xml:space="preserve"> for TV broadcasting (TV Band III). </w:t>
            </w:r>
          </w:p>
        </w:tc>
      </w:tr>
      <w:tr w:rsidR="006F1AD3" w:rsidRPr="00B2744D" w14:paraId="68D46B2B" w14:textId="77777777" w:rsidTr="00C830E8">
        <w:trPr>
          <w:cantSplit/>
        </w:trPr>
        <w:tc>
          <w:tcPr>
            <w:tcW w:w="4077" w:type="dxa"/>
          </w:tcPr>
          <w:p w14:paraId="382031C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235-267 MHz</w:t>
            </w:r>
          </w:p>
          <w:p w14:paraId="462375D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6D8AC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C7E3EB0" w14:textId="5A72F3C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5.111 </w:t>
            </w:r>
            <w:r w:rsidRPr="00B2744D">
              <w:rPr>
                <w:rStyle w:val="Artref"/>
                <w:rFonts w:asciiTheme="minorHAnsi" w:hAnsiTheme="minorHAnsi" w:cstheme="minorHAnsi"/>
                <w:color w:val="auto"/>
                <w:sz w:val="18"/>
                <w:szCs w:val="18"/>
                <w:lang w:val="en-GB"/>
              </w:rPr>
              <w:t xml:space="preserve">5.252 5.254 </w:t>
            </w:r>
            <w:r w:rsidRPr="00B2744D">
              <w:rPr>
                <w:rStyle w:val="Artref"/>
                <w:rFonts w:asciiTheme="minorHAnsi" w:hAnsiTheme="minorHAnsi" w:cstheme="minorHAnsi"/>
                <w:color w:val="auto"/>
                <w:sz w:val="18"/>
                <w:szCs w:val="18"/>
                <w:shd w:val="clear" w:color="auto" w:fill="FFFFFF"/>
                <w:lang w:val="en-GB"/>
              </w:rPr>
              <w:t xml:space="preserve">5.256 </w:t>
            </w:r>
            <w:r w:rsidRPr="00B2744D">
              <w:rPr>
                <w:rStyle w:val="Artref"/>
                <w:rFonts w:asciiTheme="minorHAnsi" w:hAnsiTheme="minorHAnsi" w:cstheme="minorHAnsi"/>
                <w:color w:val="auto"/>
                <w:sz w:val="18"/>
                <w:szCs w:val="18"/>
                <w:lang w:val="en-GB"/>
              </w:rPr>
              <w:t>5.256A</w:t>
            </w:r>
          </w:p>
        </w:tc>
        <w:tc>
          <w:tcPr>
            <w:tcW w:w="3969" w:type="dxa"/>
          </w:tcPr>
          <w:p w14:paraId="06FEE53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235-267 MHz</w:t>
            </w:r>
          </w:p>
          <w:p w14:paraId="7BAB891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EB69CE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237B729" w14:textId="3DE308A4" w:rsidR="006F1AD3" w:rsidRPr="00B2744D" w:rsidRDefault="00D7677F"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5.111 </w:t>
            </w:r>
            <w:r w:rsidR="006F1AD3" w:rsidRPr="00B2744D">
              <w:rPr>
                <w:rStyle w:val="Artref"/>
                <w:rFonts w:asciiTheme="minorHAnsi" w:hAnsiTheme="minorHAnsi" w:cstheme="minorHAnsi"/>
                <w:color w:val="auto"/>
                <w:sz w:val="18"/>
                <w:szCs w:val="18"/>
                <w:u w:val="single"/>
                <w:lang w:val="en-GB"/>
              </w:rPr>
              <w:t>5.252</w:t>
            </w:r>
            <w:r w:rsidR="006F1AD3" w:rsidRPr="00B2744D">
              <w:rPr>
                <w:rStyle w:val="Artref"/>
                <w:rFonts w:asciiTheme="minorHAnsi" w:hAnsiTheme="minorHAnsi" w:cstheme="minorHAnsi"/>
                <w:color w:val="auto"/>
                <w:sz w:val="18"/>
                <w:szCs w:val="18"/>
                <w:lang w:val="en-GB"/>
              </w:rPr>
              <w:t xml:space="preserve">[AltA9] 5.254 </w:t>
            </w:r>
            <w:r w:rsidR="006F1AD3" w:rsidRPr="00B2744D">
              <w:rPr>
                <w:rStyle w:val="Tablefreq"/>
                <w:rFonts w:asciiTheme="minorHAnsi" w:hAnsiTheme="minorHAnsi" w:cstheme="minorHAnsi"/>
                <w:b w:val="0"/>
                <w:color w:val="auto"/>
                <w:sz w:val="18"/>
                <w:szCs w:val="18"/>
                <w:lang w:val="en-GB"/>
              </w:rPr>
              <w:t xml:space="preserve">5.256 </w:t>
            </w:r>
          </w:p>
        </w:tc>
        <w:tc>
          <w:tcPr>
            <w:tcW w:w="3119" w:type="dxa"/>
          </w:tcPr>
          <w:p w14:paraId="3EB1E0C5"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235 – 238 MHz</w:t>
            </w:r>
          </w:p>
          <w:p w14:paraId="4908B0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3E7A75D6" w14:textId="2728AB38" w:rsidR="006F1AD3" w:rsidRPr="00B2744D" w:rsidRDefault="006F1AD3" w:rsidP="0076743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B0779B1" w14:textId="192FA781" w:rsidR="006F1AD3" w:rsidRPr="00B2744D" w:rsidRDefault="006F1AD3"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w:t>
            </w:r>
            <w:r w:rsidR="00465D66" w:rsidRPr="00B2744D">
              <w:rPr>
                <w:rStyle w:val="Tablefreq"/>
                <w:rFonts w:asciiTheme="minorHAnsi" w:hAnsiTheme="minorHAnsi" w:cstheme="minorHAnsi"/>
                <w:b w:val="0"/>
                <w:color w:val="auto"/>
                <w:sz w:val="18"/>
                <w:szCs w:val="18"/>
                <w:lang w:val="en-GB"/>
              </w:rPr>
              <w:t>e</w:t>
            </w:r>
            <w:r w:rsidRPr="00B2744D">
              <w:rPr>
                <w:rStyle w:val="Tablefreq"/>
                <w:rFonts w:asciiTheme="minorHAnsi" w:hAnsiTheme="minorHAnsi" w:cstheme="minorHAnsi"/>
                <w:b w:val="0"/>
                <w:color w:val="auto"/>
                <w:sz w:val="18"/>
                <w:szCs w:val="18"/>
                <w:lang w:val="en-GB"/>
              </w:rPr>
              <w:t xml:space="preserve"> band </w:t>
            </w:r>
            <w:r w:rsidR="00465D66" w:rsidRPr="00B2744D">
              <w:rPr>
                <w:rStyle w:val="Tablefreq"/>
                <w:rFonts w:asciiTheme="minorHAnsi" w:hAnsiTheme="minorHAnsi" w:cstheme="minorHAnsi"/>
                <w:b w:val="0"/>
                <w:color w:val="auto"/>
                <w:sz w:val="18"/>
                <w:szCs w:val="18"/>
                <w:lang w:val="en-GB"/>
              </w:rPr>
              <w:t xml:space="preserve">246-254 MHz </w:t>
            </w:r>
            <w:r w:rsidRPr="00B2744D">
              <w:rPr>
                <w:rStyle w:val="Tablefreq"/>
                <w:rFonts w:asciiTheme="minorHAnsi" w:hAnsiTheme="minorHAnsi" w:cstheme="minorHAnsi"/>
                <w:b w:val="0"/>
                <w:color w:val="auto"/>
                <w:sz w:val="18"/>
                <w:szCs w:val="18"/>
                <w:lang w:val="en-GB"/>
              </w:rPr>
              <w:t>is use</w:t>
            </w:r>
            <w:r w:rsidR="00465D66" w:rsidRPr="00B2744D">
              <w:rPr>
                <w:rStyle w:val="Tablefreq"/>
                <w:rFonts w:asciiTheme="minorHAnsi" w:hAnsiTheme="minorHAnsi" w:cstheme="minorHAnsi"/>
                <w:b w:val="0"/>
                <w:color w:val="auto"/>
                <w:sz w:val="18"/>
                <w:szCs w:val="18"/>
                <w:lang w:val="en-GB"/>
              </w:rPr>
              <w:t>d</w:t>
            </w:r>
            <w:r w:rsidRPr="00B2744D">
              <w:rPr>
                <w:rStyle w:val="Tablefreq"/>
                <w:rFonts w:asciiTheme="minorHAnsi" w:hAnsiTheme="minorHAnsi" w:cstheme="minorHAnsi"/>
                <w:b w:val="0"/>
                <w:color w:val="auto"/>
                <w:sz w:val="18"/>
                <w:szCs w:val="18"/>
                <w:lang w:val="en-GB"/>
              </w:rPr>
              <w:t xml:space="preserve"> for TV broadcasting (TV Band III). </w:t>
            </w:r>
          </w:p>
        </w:tc>
      </w:tr>
      <w:tr w:rsidR="006F1AD3" w:rsidRPr="00B2744D" w14:paraId="763CDE50" w14:textId="77777777" w:rsidTr="00C830E8">
        <w:trPr>
          <w:cantSplit/>
        </w:trPr>
        <w:tc>
          <w:tcPr>
            <w:tcW w:w="4077" w:type="dxa"/>
          </w:tcPr>
          <w:p w14:paraId="23A8E71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21B60EA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182988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238 – 242.95 MHz</w:t>
            </w:r>
          </w:p>
          <w:p w14:paraId="605D47CD" w14:textId="0C58A845"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tc>
        <w:tc>
          <w:tcPr>
            <w:tcW w:w="2929" w:type="dxa"/>
          </w:tcPr>
          <w:p w14:paraId="75987E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50BDFC" w14:textId="77777777" w:rsidTr="00C830E8">
        <w:trPr>
          <w:cantSplit/>
        </w:trPr>
        <w:tc>
          <w:tcPr>
            <w:tcW w:w="4077" w:type="dxa"/>
          </w:tcPr>
          <w:p w14:paraId="1BEDC4E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0BA6C7F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6D95145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242.95 – 243.05 MHz</w:t>
            </w:r>
          </w:p>
          <w:p w14:paraId="18528C4D" w14:textId="0B39EC0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Distress Frequency (243 MHz)</w:t>
            </w:r>
          </w:p>
        </w:tc>
        <w:tc>
          <w:tcPr>
            <w:tcW w:w="2929" w:type="dxa"/>
          </w:tcPr>
          <w:p w14:paraId="482098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Band available for distress and safety purposes</w:t>
            </w:r>
          </w:p>
          <w:p w14:paraId="258CAC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DD2E94" w14:textId="20B2A0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and operation of survival craft stations and equipment used for survival purposes at 243 MHz</w:t>
            </w:r>
          </w:p>
        </w:tc>
      </w:tr>
      <w:tr w:rsidR="006F1AD3" w:rsidRPr="00B2744D" w14:paraId="5D34A954" w14:textId="77777777" w:rsidTr="00C830E8">
        <w:trPr>
          <w:cantSplit/>
        </w:trPr>
        <w:tc>
          <w:tcPr>
            <w:tcW w:w="4077" w:type="dxa"/>
          </w:tcPr>
          <w:p w14:paraId="0A0D373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380B9C6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4850EF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243.5 – 267 MHz</w:t>
            </w:r>
          </w:p>
          <w:p w14:paraId="307D204C" w14:textId="47F4BBFF"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6F538A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Low-power devices ancillary to the broadcasting service</w:t>
            </w:r>
          </w:p>
          <w:p w14:paraId="72FD44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2B81E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 for TV broadcasting (TV Band III) (246 – 254 MHz).</w:t>
            </w:r>
          </w:p>
          <w:p w14:paraId="15243625"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6426A2E"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B4CD282" w14:textId="75A3C4C8" w:rsidR="006F1AD3" w:rsidRPr="00B2744D" w:rsidRDefault="006F1AD3" w:rsidP="00C278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59139A" w:rsidRPr="00B2744D">
              <w:rPr>
                <w:rStyle w:val="Tablefreq"/>
                <w:rFonts w:asciiTheme="minorHAnsi" w:hAnsiTheme="minorHAnsi" w:cstheme="minorHAnsi"/>
                <w:b w:val="0"/>
                <w:color w:val="auto"/>
                <w:sz w:val="18"/>
                <w:szCs w:val="18"/>
                <w:lang w:val="en-GB"/>
              </w:rPr>
              <w:t>2153-</w:t>
            </w:r>
            <w:r w:rsidR="00C27899" w:rsidRPr="00B2744D">
              <w:rPr>
                <w:rStyle w:val="Tablefreq"/>
                <w:rFonts w:asciiTheme="minorHAnsi" w:hAnsiTheme="minorHAnsi" w:cstheme="minorHAnsi"/>
                <w:b w:val="0"/>
                <w:color w:val="auto"/>
                <w:sz w:val="18"/>
                <w:szCs w:val="18"/>
                <w:lang w:val="en-GB"/>
              </w:rPr>
              <w:t>X</w:t>
            </w:r>
          </w:p>
        </w:tc>
      </w:tr>
      <w:tr w:rsidR="006F1AD3" w:rsidRPr="00B2744D" w14:paraId="651C30F7" w14:textId="77777777" w:rsidTr="00C830E8">
        <w:trPr>
          <w:cantSplit/>
        </w:trPr>
        <w:tc>
          <w:tcPr>
            <w:tcW w:w="4077" w:type="dxa"/>
          </w:tcPr>
          <w:p w14:paraId="058F599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267-272 MHz</w:t>
            </w:r>
          </w:p>
          <w:p w14:paraId="676B97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8D6D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D9BEFE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0CD48F3A" w14:textId="224EFBE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5.254 5.257</w:t>
            </w:r>
          </w:p>
        </w:tc>
        <w:tc>
          <w:tcPr>
            <w:tcW w:w="3969" w:type="dxa"/>
          </w:tcPr>
          <w:p w14:paraId="4B23CE3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267-272 MHz</w:t>
            </w:r>
          </w:p>
          <w:p w14:paraId="37AA543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6DAC1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66F5CE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5187633C" w14:textId="694BB1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5.254 5.257</w:t>
            </w:r>
          </w:p>
        </w:tc>
        <w:tc>
          <w:tcPr>
            <w:tcW w:w="3119" w:type="dxa"/>
          </w:tcPr>
          <w:p w14:paraId="51F6D35B" w14:textId="17D352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05172C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45A7A53" w14:textId="77777777" w:rsidTr="00C830E8">
        <w:trPr>
          <w:cantSplit/>
        </w:trPr>
        <w:tc>
          <w:tcPr>
            <w:tcW w:w="4077" w:type="dxa"/>
          </w:tcPr>
          <w:p w14:paraId="2E13987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272-273 MHz</w:t>
            </w:r>
          </w:p>
          <w:p w14:paraId="40CD170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16F91C7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DC4FE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B33BDA1" w14:textId="395250B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25EF9E8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272-273 MHz</w:t>
            </w:r>
          </w:p>
          <w:p w14:paraId="74A25CC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CE9BD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AFE6D61" w14:textId="783DFEB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119" w:type="dxa"/>
          </w:tcPr>
          <w:p w14:paraId="6DB6FC4D" w14:textId="7D62A5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1FF9FC8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5FFA7F4" w14:textId="77777777" w:rsidTr="00C830E8">
        <w:trPr>
          <w:cantSplit/>
        </w:trPr>
        <w:tc>
          <w:tcPr>
            <w:tcW w:w="4077" w:type="dxa"/>
          </w:tcPr>
          <w:p w14:paraId="7BDB084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273-312 MHz</w:t>
            </w:r>
          </w:p>
          <w:p w14:paraId="1CD9F81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106C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A51355F" w14:textId="1E269B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4A21442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273-312 MHz</w:t>
            </w:r>
          </w:p>
          <w:p w14:paraId="79412C5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44EF61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87936AE" w14:textId="7443031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119" w:type="dxa"/>
          </w:tcPr>
          <w:p w14:paraId="0D33A1C2" w14:textId="49DAF2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10D13C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583BA7" w14:textId="77777777" w:rsidTr="00C830E8">
        <w:trPr>
          <w:cantSplit/>
        </w:trPr>
        <w:tc>
          <w:tcPr>
            <w:tcW w:w="4077" w:type="dxa"/>
          </w:tcPr>
          <w:p w14:paraId="68F529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bookmarkStart w:id="51" w:name="_Hlk80350102"/>
            <w:r w:rsidRPr="00B2744D">
              <w:rPr>
                <w:rStyle w:val="Tablefreq"/>
                <w:rFonts w:asciiTheme="minorHAnsi" w:hAnsiTheme="minorHAnsi" w:cstheme="minorHAnsi"/>
                <w:color w:val="auto"/>
                <w:sz w:val="18"/>
                <w:szCs w:val="18"/>
                <w:lang w:val="en-GB"/>
              </w:rPr>
              <w:lastRenderedPageBreak/>
              <w:t>312-315 MHz</w:t>
            </w:r>
            <w:bookmarkEnd w:id="51"/>
          </w:p>
          <w:p w14:paraId="2035623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06C20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D4EA120" w14:textId="0CC72BCC" w:rsidR="006F1AD3" w:rsidRPr="00B2744D" w:rsidRDefault="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p>
          <w:p w14:paraId="1DEF6EB1" w14:textId="1C87F18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5.254 5.255</w:t>
            </w:r>
          </w:p>
        </w:tc>
        <w:tc>
          <w:tcPr>
            <w:tcW w:w="3969" w:type="dxa"/>
          </w:tcPr>
          <w:p w14:paraId="2649F5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312-315 MHz</w:t>
            </w:r>
          </w:p>
          <w:p w14:paraId="7E565CB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22F4B8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B70F6F8" w14:textId="4FE7F332" w:rsidR="006F1AD3" w:rsidRPr="00B2744D" w:rsidRDefault="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p>
          <w:p w14:paraId="05763EFE" w14:textId="37BF772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5.254 5.255</w:t>
            </w:r>
          </w:p>
        </w:tc>
        <w:tc>
          <w:tcPr>
            <w:tcW w:w="3119" w:type="dxa"/>
          </w:tcPr>
          <w:p w14:paraId="245B3CB7" w14:textId="474A5A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5B34F2EC"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2F18762F" w14:textId="77777777" w:rsidTr="00C830E8">
        <w:trPr>
          <w:cantSplit/>
        </w:trPr>
        <w:tc>
          <w:tcPr>
            <w:tcW w:w="4077" w:type="dxa"/>
          </w:tcPr>
          <w:p w14:paraId="587AA56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315-322 MHz</w:t>
            </w:r>
          </w:p>
          <w:p w14:paraId="7427DB2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0E9BD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2314B4E" w14:textId="237E588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41164A4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315-322 MHz</w:t>
            </w:r>
          </w:p>
          <w:p w14:paraId="0F2CFBA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BE4E4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822988C" w14:textId="5ECD6D6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119" w:type="dxa"/>
          </w:tcPr>
          <w:p w14:paraId="224308F5" w14:textId="09EBEF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00BB5E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503B89D" w14:textId="77777777" w:rsidTr="00C830E8">
        <w:trPr>
          <w:cantSplit/>
        </w:trPr>
        <w:tc>
          <w:tcPr>
            <w:tcW w:w="4077" w:type="dxa"/>
          </w:tcPr>
          <w:p w14:paraId="3ACE3C5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322-328.6 MHz</w:t>
            </w:r>
          </w:p>
          <w:p w14:paraId="14ECF51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839BB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0F9C14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A7D6054" w14:textId="5879908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AAB221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322-328.6 MHz</w:t>
            </w:r>
          </w:p>
          <w:p w14:paraId="22471D3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D390A3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04AD40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6E57658" w14:textId="41B3D7E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2B6F3CFF"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p w14:paraId="6583C851"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BF9FA2B" w14:textId="0BA8C8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deuterium)</w:t>
            </w:r>
          </w:p>
        </w:tc>
        <w:tc>
          <w:tcPr>
            <w:tcW w:w="2929" w:type="dxa"/>
          </w:tcPr>
          <w:p w14:paraId="0FFF02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77C003A" w14:textId="77777777" w:rsidTr="00C830E8">
        <w:trPr>
          <w:cantSplit/>
        </w:trPr>
        <w:tc>
          <w:tcPr>
            <w:tcW w:w="4077" w:type="dxa"/>
          </w:tcPr>
          <w:p w14:paraId="0B216C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328.6-335.4 MHz</w:t>
            </w:r>
          </w:p>
          <w:p w14:paraId="1C5192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  5.258</w:t>
            </w:r>
          </w:p>
          <w:p w14:paraId="276AC69D" w14:textId="007086F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5.259</w:t>
            </w:r>
          </w:p>
        </w:tc>
        <w:tc>
          <w:tcPr>
            <w:tcW w:w="3969" w:type="dxa"/>
          </w:tcPr>
          <w:p w14:paraId="77F7683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328.6-335.4 MHz</w:t>
            </w:r>
          </w:p>
          <w:p w14:paraId="696694D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  5.258</w:t>
            </w:r>
          </w:p>
          <w:p w14:paraId="46523519" w14:textId="1F691FF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5.259</w:t>
            </w:r>
            <w:r w:rsidRPr="00B2744D">
              <w:rPr>
                <w:rStyle w:val="Artref"/>
                <w:rFonts w:asciiTheme="minorHAnsi" w:hAnsiTheme="minorHAnsi" w:cstheme="minorHAnsi"/>
                <w:color w:val="auto"/>
                <w:sz w:val="18"/>
                <w:szCs w:val="18"/>
                <w:lang w:val="en-GB"/>
              </w:rPr>
              <w:t>[AddA1]</w:t>
            </w:r>
          </w:p>
        </w:tc>
        <w:tc>
          <w:tcPr>
            <w:tcW w:w="3119" w:type="dxa"/>
          </w:tcPr>
          <w:p w14:paraId="5ACBE589" w14:textId="1EFC76D0"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Instrument Landing Systems (ILS) (glide path)</w:t>
            </w:r>
          </w:p>
        </w:tc>
        <w:tc>
          <w:tcPr>
            <w:tcW w:w="2929" w:type="dxa"/>
          </w:tcPr>
          <w:p w14:paraId="5B3190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193432A" w14:textId="77777777" w:rsidTr="00C830E8">
        <w:trPr>
          <w:cantSplit/>
        </w:trPr>
        <w:tc>
          <w:tcPr>
            <w:tcW w:w="4077" w:type="dxa"/>
          </w:tcPr>
          <w:p w14:paraId="59846AC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335.4-387 MHz</w:t>
            </w:r>
          </w:p>
          <w:p w14:paraId="48019AA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95E4C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DB4257B" w14:textId="1175D14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6FE957D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335.4-387 MHz</w:t>
            </w:r>
          </w:p>
          <w:p w14:paraId="65DCE0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944F1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5AC1781" w14:textId="77777777" w:rsidR="006F1AD3" w:rsidRPr="00B2744D" w:rsidRDefault="006F1AD3" w:rsidP="006F1AD3">
            <w:pPr>
              <w:pStyle w:val="TableTextS5"/>
              <w:rPr>
                <w:rStyle w:val="Tablefreq"/>
                <w:rFonts w:asciiTheme="minorHAnsi" w:hAnsiTheme="minorHAnsi" w:cstheme="minorHAnsi"/>
                <w:b w:val="0"/>
                <w:color w:val="auto"/>
                <w:sz w:val="18"/>
                <w:szCs w:val="18"/>
                <w:lang w:val="en-GB"/>
              </w:rPr>
            </w:pPr>
            <w:r w:rsidRPr="00B2744D">
              <w:rPr>
                <w:rStyle w:val="Artref"/>
                <w:rFonts w:asciiTheme="minorHAnsi" w:hAnsiTheme="minorHAnsi" w:cstheme="minorHAnsi"/>
                <w:color w:val="auto"/>
                <w:sz w:val="18"/>
                <w:szCs w:val="18"/>
                <w:lang w:val="en-GB"/>
              </w:rPr>
              <w:t>5.254</w:t>
            </w:r>
          </w:p>
          <w:p w14:paraId="330EC84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360E6F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335.4-336 MHz</w:t>
            </w:r>
          </w:p>
          <w:p w14:paraId="592661E0" w14:textId="221A4655" w:rsidR="006F1AD3" w:rsidRPr="00B2744D" w:rsidRDefault="006F1AD3" w:rsidP="00F61070">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3085A1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0C7DB7A" w14:textId="77777777" w:rsidTr="00C830E8">
        <w:trPr>
          <w:cantSplit/>
        </w:trPr>
        <w:tc>
          <w:tcPr>
            <w:tcW w:w="4077" w:type="dxa"/>
          </w:tcPr>
          <w:p w14:paraId="14C983D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11D38C8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4E3BC16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336-346 MHz</w:t>
            </w:r>
          </w:p>
          <w:p w14:paraId="7BC3AE99" w14:textId="657807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Wireless Access</w:t>
            </w:r>
          </w:p>
        </w:tc>
        <w:tc>
          <w:tcPr>
            <w:tcW w:w="2929" w:type="dxa"/>
          </w:tcPr>
          <w:p w14:paraId="1D0E1853" w14:textId="48C4AD5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PTP/PTMP rural system; Paired with 356-366 MHz</w:t>
            </w:r>
          </w:p>
        </w:tc>
      </w:tr>
      <w:tr w:rsidR="006F1AD3" w:rsidRPr="00B2744D" w14:paraId="3D811720" w14:textId="77777777" w:rsidTr="00C830E8">
        <w:trPr>
          <w:cantSplit/>
        </w:trPr>
        <w:tc>
          <w:tcPr>
            <w:tcW w:w="4077" w:type="dxa"/>
          </w:tcPr>
          <w:p w14:paraId="764AF11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340F915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1C60F3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346.0-356.0 MHz</w:t>
            </w:r>
          </w:p>
          <w:p w14:paraId="544780DC" w14:textId="211BD12A"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562751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C38FCAC" w14:textId="77777777" w:rsidTr="00C830E8">
        <w:trPr>
          <w:cantSplit/>
        </w:trPr>
        <w:tc>
          <w:tcPr>
            <w:tcW w:w="4077" w:type="dxa"/>
          </w:tcPr>
          <w:p w14:paraId="1CA3697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44116E5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714218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356.0-366.0 MHz</w:t>
            </w:r>
          </w:p>
          <w:p w14:paraId="6BC1F7D5" w14:textId="0FA600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Wireless Access </w:t>
            </w:r>
          </w:p>
        </w:tc>
        <w:tc>
          <w:tcPr>
            <w:tcW w:w="2929" w:type="dxa"/>
          </w:tcPr>
          <w:p w14:paraId="0B4DA17D" w14:textId="6E725C8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PTP/PTMP rural system; Paired with 336-346 MHz </w:t>
            </w:r>
          </w:p>
        </w:tc>
      </w:tr>
      <w:tr w:rsidR="006F1AD3" w:rsidRPr="00B2744D" w14:paraId="1DF125D9" w14:textId="77777777" w:rsidTr="00C830E8">
        <w:trPr>
          <w:cantSplit/>
        </w:trPr>
        <w:tc>
          <w:tcPr>
            <w:tcW w:w="4077" w:type="dxa"/>
          </w:tcPr>
          <w:p w14:paraId="6D78FBE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5563D50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4745BF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366.0-380.0 MHz</w:t>
            </w:r>
          </w:p>
          <w:p w14:paraId="71F07C21" w14:textId="3A20DA62"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31D6F1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4D28631" w14:textId="77777777" w:rsidTr="00C830E8">
        <w:trPr>
          <w:cantSplit/>
        </w:trPr>
        <w:tc>
          <w:tcPr>
            <w:tcW w:w="4077" w:type="dxa"/>
          </w:tcPr>
          <w:p w14:paraId="03FBAE3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69575C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0B72D6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380.0-387.0 MHz</w:t>
            </w:r>
          </w:p>
          <w:p w14:paraId="4FA737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5D09698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7EF55F" w14:textId="1445FA55"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49749A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390.0-397.0 MHz To be used mainly for digital systems.</w:t>
            </w:r>
          </w:p>
          <w:p w14:paraId="194698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C982BBB" w14:textId="44638D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712641CF" w14:textId="77777777" w:rsidTr="00C830E8">
        <w:trPr>
          <w:cantSplit/>
        </w:trPr>
        <w:tc>
          <w:tcPr>
            <w:tcW w:w="4077" w:type="dxa"/>
          </w:tcPr>
          <w:p w14:paraId="63B78793"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387-390 MHz</w:t>
            </w:r>
          </w:p>
          <w:p w14:paraId="12D9097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4CE5C3"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99B169F" w14:textId="401720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5.254 5.255</w:t>
            </w:r>
          </w:p>
        </w:tc>
        <w:tc>
          <w:tcPr>
            <w:tcW w:w="3969" w:type="dxa"/>
          </w:tcPr>
          <w:p w14:paraId="525677E4"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387-390 MHz</w:t>
            </w:r>
          </w:p>
          <w:p w14:paraId="5A42393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9A1FEA"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DBF7AE6" w14:textId="68C7368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5.254 5.255 </w:t>
            </w:r>
          </w:p>
        </w:tc>
        <w:tc>
          <w:tcPr>
            <w:tcW w:w="3119" w:type="dxa"/>
          </w:tcPr>
          <w:p w14:paraId="3D8420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387.0-390.0 MHz</w:t>
            </w:r>
          </w:p>
          <w:p w14:paraId="10DFBC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52005B" w14:textId="53507C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55DA98AE" w14:textId="4EE4A2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E201DDB" w14:textId="344114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397.0-399.9 MHz To be used mainly for digital systems.</w:t>
            </w:r>
          </w:p>
        </w:tc>
      </w:tr>
      <w:tr w:rsidR="006F1AD3" w:rsidRPr="00B2744D" w14:paraId="7E6BDEBD" w14:textId="77777777" w:rsidTr="00C830E8">
        <w:trPr>
          <w:cantSplit/>
        </w:trPr>
        <w:tc>
          <w:tcPr>
            <w:tcW w:w="4077" w:type="dxa"/>
          </w:tcPr>
          <w:p w14:paraId="0B4D03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390-399.9 MHz</w:t>
            </w:r>
          </w:p>
          <w:p w14:paraId="248C35A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F3B7B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A5CAB76" w14:textId="6DDCA699"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44F02CB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390-399.9 MHz</w:t>
            </w:r>
          </w:p>
          <w:p w14:paraId="4CF099AF"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44BEA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02A97AB" w14:textId="795375C4"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5.254 </w:t>
            </w:r>
          </w:p>
        </w:tc>
        <w:tc>
          <w:tcPr>
            <w:tcW w:w="3119" w:type="dxa"/>
          </w:tcPr>
          <w:p w14:paraId="11D9E3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390.0-397.0 MHz</w:t>
            </w:r>
          </w:p>
          <w:p w14:paraId="6EFE61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2FFE4F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09781A" w14:textId="3A2B0A4A"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7A8288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380.0-387.0 MHz To be used mainly for digital systems.</w:t>
            </w:r>
          </w:p>
          <w:p w14:paraId="7CBA52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515662" w14:textId="12F2B9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71ACACA4" w14:textId="77777777" w:rsidTr="00C830E8">
        <w:trPr>
          <w:cantSplit/>
        </w:trPr>
        <w:tc>
          <w:tcPr>
            <w:tcW w:w="4077" w:type="dxa"/>
          </w:tcPr>
          <w:p w14:paraId="0227FD4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532D443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0867F1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397.0-399.9 MHz</w:t>
            </w:r>
          </w:p>
          <w:p w14:paraId="0A9E081D" w14:textId="21556312"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cstheme="minorHAnsi"/>
                <w:b w:val="0"/>
                <w:color w:val="auto"/>
                <w:sz w:val="18"/>
                <w:szCs w:val="18"/>
                <w:lang w:val="en-GB"/>
              </w:rPr>
              <w:t xml:space="preserve">Private Mobile Radio (walkie talkies) </w:t>
            </w:r>
            <w:r w:rsidRPr="00B2744D">
              <w:rPr>
                <w:rStyle w:val="Tablefreq"/>
                <w:rFonts w:asciiTheme="minorHAnsi" w:hAnsiTheme="minorHAnsi" w:cstheme="minorHAnsi"/>
                <w:b w:val="0"/>
                <w:color w:val="auto"/>
                <w:sz w:val="18"/>
                <w:szCs w:val="18"/>
                <w:lang w:val="en-GB"/>
              </w:rPr>
              <w:t>Fixed applications</w:t>
            </w:r>
          </w:p>
        </w:tc>
        <w:tc>
          <w:tcPr>
            <w:tcW w:w="2929" w:type="dxa"/>
          </w:tcPr>
          <w:p w14:paraId="6BA9F1C3" w14:textId="6839A27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387.0-390.0 MHz To be used mainly for digital systems.</w:t>
            </w:r>
          </w:p>
        </w:tc>
      </w:tr>
      <w:tr w:rsidR="006F1AD3" w:rsidRPr="00B2744D" w14:paraId="2A61C4CD" w14:textId="77777777" w:rsidTr="00C830E8">
        <w:trPr>
          <w:cantSplit/>
        </w:trPr>
        <w:tc>
          <w:tcPr>
            <w:tcW w:w="4077" w:type="dxa"/>
          </w:tcPr>
          <w:p w14:paraId="03C7BA0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399.9-400.05 MHz</w:t>
            </w:r>
          </w:p>
          <w:p w14:paraId="11CA77CF" w14:textId="203851F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  5.209  5.220  5.260A  5.260B</w:t>
            </w:r>
          </w:p>
        </w:tc>
        <w:tc>
          <w:tcPr>
            <w:tcW w:w="3969" w:type="dxa"/>
          </w:tcPr>
          <w:p w14:paraId="2BAC7B9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399.9-400.05 MHz</w:t>
            </w:r>
          </w:p>
          <w:p w14:paraId="1F62FF11" w14:textId="130F39E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(Earth-to-space)  5.209  5.220  5.260A  5.260B </w:t>
            </w:r>
          </w:p>
        </w:tc>
        <w:tc>
          <w:tcPr>
            <w:tcW w:w="3119" w:type="dxa"/>
          </w:tcPr>
          <w:p w14:paraId="33DFF1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14E78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9312BC1" w14:textId="77777777" w:rsidTr="00C830E8">
        <w:trPr>
          <w:cantSplit/>
        </w:trPr>
        <w:tc>
          <w:tcPr>
            <w:tcW w:w="4077" w:type="dxa"/>
          </w:tcPr>
          <w:p w14:paraId="6E687A28" w14:textId="77777777"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400.05-400.15 MHz</w:t>
            </w:r>
          </w:p>
          <w:p w14:paraId="392331B7" w14:textId="77777777" w:rsidR="006F1AD3" w:rsidRPr="00B2744D" w:rsidRDefault="006F1AD3" w:rsidP="006F1AD3">
            <w:pPr>
              <w:pStyle w:val="TableTextS5"/>
              <w:tabs>
                <w:tab w:val="clear" w:pos="3266"/>
                <w:tab w:val="left" w:pos="0"/>
              </w:tabs>
              <w:ind w:left="142" w:hanging="142"/>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SIGNAL-SATELLITE (400.1 MHz)</w:t>
            </w:r>
          </w:p>
          <w:p w14:paraId="644EC5E4" w14:textId="620FAFE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5.261</w:t>
            </w:r>
            <w:r w:rsidR="00783CF2"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shd w:val="clear" w:color="auto" w:fill="FFFFFF"/>
                <w:lang w:val="en-GB"/>
              </w:rPr>
              <w:t>5.262</w:t>
            </w:r>
          </w:p>
        </w:tc>
        <w:tc>
          <w:tcPr>
            <w:tcW w:w="3969" w:type="dxa"/>
          </w:tcPr>
          <w:p w14:paraId="57915D9E" w14:textId="77777777"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400.05-400.15 MHz</w:t>
            </w:r>
          </w:p>
          <w:p w14:paraId="7EC16537" w14:textId="77777777" w:rsidR="006F1AD3" w:rsidRPr="00B2744D" w:rsidRDefault="006F1AD3" w:rsidP="006F1AD3">
            <w:pPr>
              <w:pStyle w:val="TableTextS5"/>
              <w:tabs>
                <w:tab w:val="clear" w:pos="3266"/>
                <w:tab w:val="left" w:pos="0"/>
              </w:tabs>
              <w:ind w:left="142" w:hanging="142"/>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SIGNAL-SATELLITE (400.1 MHz)</w:t>
            </w:r>
          </w:p>
          <w:p w14:paraId="3D0AABC6" w14:textId="5C54E19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5.261  </w:t>
            </w:r>
            <w:r w:rsidRPr="00B2744D">
              <w:rPr>
                <w:rStyle w:val="Artref"/>
                <w:rFonts w:asciiTheme="minorHAnsi" w:hAnsiTheme="minorHAnsi" w:cstheme="minorHAnsi"/>
                <w:color w:val="auto"/>
                <w:sz w:val="18"/>
                <w:szCs w:val="18"/>
                <w:u w:val="single"/>
                <w:lang w:val="en-GB"/>
              </w:rPr>
              <w:t>5.262</w:t>
            </w:r>
            <w:r w:rsidRPr="00B2744D">
              <w:rPr>
                <w:rStyle w:val="Artref"/>
                <w:rFonts w:asciiTheme="minorHAnsi" w:hAnsiTheme="minorHAnsi" w:cstheme="minorHAnsi"/>
                <w:color w:val="auto"/>
                <w:sz w:val="18"/>
                <w:szCs w:val="18"/>
                <w:lang w:val="en-GB"/>
              </w:rPr>
              <w:t>[AddA5]</w:t>
            </w:r>
          </w:p>
        </w:tc>
        <w:tc>
          <w:tcPr>
            <w:tcW w:w="3119" w:type="dxa"/>
          </w:tcPr>
          <w:p w14:paraId="5D6C8C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85C54E2" w14:textId="3F60672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31528B9D" w14:textId="77777777" w:rsidTr="00C830E8">
        <w:trPr>
          <w:cantSplit/>
        </w:trPr>
        <w:tc>
          <w:tcPr>
            <w:tcW w:w="4077" w:type="dxa"/>
          </w:tcPr>
          <w:p w14:paraId="46C2DD54"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400.15-401 MHz</w:t>
            </w:r>
          </w:p>
          <w:p w14:paraId="3CB1AA7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06E4A37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0C5FF41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58239A0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5.263</w:t>
            </w:r>
          </w:p>
          <w:p w14:paraId="68D8D48F"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527A2D3C" w14:textId="0EDB7D39"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5.262</w:t>
            </w:r>
            <w:r w:rsidR="00783CF2"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5.264</w:t>
            </w:r>
          </w:p>
        </w:tc>
        <w:tc>
          <w:tcPr>
            <w:tcW w:w="3969" w:type="dxa"/>
          </w:tcPr>
          <w:p w14:paraId="22EDB366"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400.15-401 MHz</w:t>
            </w:r>
          </w:p>
          <w:p w14:paraId="14080B2D"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13A17CE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3540EB8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169781F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5.263</w:t>
            </w:r>
          </w:p>
          <w:p w14:paraId="4D60B85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34262699" w14:textId="128DC25F"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5.262</w:t>
            </w:r>
            <w:r w:rsidRPr="00B2744D">
              <w:rPr>
                <w:rStyle w:val="Artref"/>
                <w:rFonts w:asciiTheme="minorHAnsi" w:hAnsiTheme="minorHAnsi" w:cstheme="minorHAnsi"/>
                <w:color w:val="auto"/>
                <w:sz w:val="18"/>
                <w:szCs w:val="18"/>
                <w:lang w:val="en-GB"/>
              </w:rPr>
              <w:t>[AddA5] 5.264</w:t>
            </w:r>
          </w:p>
        </w:tc>
        <w:tc>
          <w:tcPr>
            <w:tcW w:w="3119" w:type="dxa"/>
          </w:tcPr>
          <w:p w14:paraId="36A38038" w14:textId="6366704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tc>
        <w:tc>
          <w:tcPr>
            <w:tcW w:w="2929" w:type="dxa"/>
          </w:tcPr>
          <w:p w14:paraId="397AA6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5E1254D" w14:textId="77777777" w:rsidTr="00C830E8">
        <w:trPr>
          <w:cantSplit/>
        </w:trPr>
        <w:tc>
          <w:tcPr>
            <w:tcW w:w="4077" w:type="dxa"/>
          </w:tcPr>
          <w:p w14:paraId="4960CC0B"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lastRenderedPageBreak/>
              <w:t>401-402 MHz</w:t>
            </w:r>
          </w:p>
          <w:p w14:paraId="2180B05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60FACEF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10E33BF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787F4E5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46ED258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C4FE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FCC3E43" w14:textId="2A66AA56"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969" w:type="dxa"/>
          </w:tcPr>
          <w:p w14:paraId="3FA17EC8"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401-402 MHz</w:t>
            </w:r>
          </w:p>
          <w:p w14:paraId="31899AD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07052DC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6CBADE3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57EB245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72DEFBE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F72608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97D4F22" w14:textId="11EECB54"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119" w:type="dxa"/>
          </w:tcPr>
          <w:p w14:paraId="10FB21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p w14:paraId="0D495F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52D8A2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BD43B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47518712" w14:textId="77FA77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w:t>
            </w:r>
          </w:p>
        </w:tc>
        <w:tc>
          <w:tcPr>
            <w:tcW w:w="2929" w:type="dxa"/>
          </w:tcPr>
          <w:p w14:paraId="358FF573" w14:textId="66DF98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cstheme="minorHAnsi"/>
                <w:b w:val="0"/>
                <w:color w:val="auto"/>
                <w:sz w:val="18"/>
                <w:szCs w:val="18"/>
                <w:lang w:val="en-GB"/>
              </w:rPr>
              <w:t>Report ITU-R SM.</w:t>
            </w:r>
            <w:r w:rsidR="00381645" w:rsidRPr="00B2744D">
              <w:rPr>
                <w:rStyle w:val="Tablefreq"/>
                <w:rFonts w:cstheme="minorHAnsi"/>
                <w:b w:val="0"/>
                <w:color w:val="auto"/>
                <w:sz w:val="18"/>
                <w:szCs w:val="18"/>
                <w:lang w:val="en-GB"/>
              </w:rPr>
              <w:t>2153-</w:t>
            </w:r>
            <w:r w:rsidR="00C27899" w:rsidRPr="00B2744D">
              <w:rPr>
                <w:rStyle w:val="Tablefreq"/>
                <w:rFonts w:cstheme="minorHAnsi"/>
                <w:b w:val="0"/>
                <w:color w:val="auto"/>
                <w:sz w:val="18"/>
                <w:szCs w:val="18"/>
                <w:lang w:val="en-GB"/>
              </w:rPr>
              <w:t>X</w:t>
            </w:r>
          </w:p>
          <w:p w14:paraId="1DB78E77" w14:textId="56E360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ULP-AMI (402 – 405 MHz) Rec</w:t>
            </w:r>
            <w:r w:rsidR="00E33AE0"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RS.1346 </w:t>
            </w:r>
          </w:p>
        </w:tc>
      </w:tr>
      <w:tr w:rsidR="006F1AD3" w:rsidRPr="00B2744D" w14:paraId="027224F7" w14:textId="77777777" w:rsidTr="00C830E8">
        <w:trPr>
          <w:cantSplit/>
        </w:trPr>
        <w:tc>
          <w:tcPr>
            <w:tcW w:w="4077" w:type="dxa"/>
          </w:tcPr>
          <w:p w14:paraId="7000C70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402-403 MHz</w:t>
            </w:r>
          </w:p>
          <w:p w14:paraId="68DF892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629E278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685FA8B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38D7FD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323C5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B0B8BC8" w14:textId="0F4256B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969" w:type="dxa"/>
          </w:tcPr>
          <w:p w14:paraId="7F04596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bookmarkStart w:id="52" w:name="_Hlk80350991"/>
            <w:r w:rsidRPr="00B2744D">
              <w:rPr>
                <w:rStyle w:val="Tablefreq"/>
                <w:rFonts w:asciiTheme="minorHAnsi" w:hAnsiTheme="minorHAnsi" w:cstheme="minorHAnsi"/>
                <w:color w:val="auto"/>
                <w:sz w:val="18"/>
                <w:szCs w:val="18"/>
                <w:lang w:val="en-GB"/>
              </w:rPr>
              <w:t>402-403 MHz</w:t>
            </w:r>
            <w:bookmarkEnd w:id="52"/>
          </w:p>
          <w:p w14:paraId="64E7B35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27D7FD7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2424083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155CDA9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63B735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4FE4368" w14:textId="51C4437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119" w:type="dxa"/>
          </w:tcPr>
          <w:p w14:paraId="715E1A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p w14:paraId="4236349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8D29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267646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80C8F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96CDF1F" w14:textId="41AB495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Ultra low power active medical implants (ULP-AMI) </w:t>
            </w:r>
          </w:p>
        </w:tc>
        <w:tc>
          <w:tcPr>
            <w:tcW w:w="2929" w:type="dxa"/>
          </w:tcPr>
          <w:p w14:paraId="70208947" w14:textId="493CD9AC"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C27899" w:rsidRPr="00B2744D">
              <w:rPr>
                <w:rStyle w:val="Tablefreq"/>
                <w:rFonts w:asciiTheme="minorHAnsi" w:hAnsiTheme="minorHAnsi" w:cstheme="minorHAnsi"/>
                <w:b w:val="0"/>
                <w:color w:val="auto"/>
                <w:sz w:val="18"/>
                <w:szCs w:val="18"/>
                <w:lang w:val="en-GB"/>
              </w:rPr>
              <w:t>X</w:t>
            </w:r>
          </w:p>
          <w:p w14:paraId="2B3F60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B88925" w14:textId="3E777D44"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ULP-AMI (402 – 405 MHz) Rec</w:t>
            </w:r>
            <w:r w:rsidR="00E33AE0" w:rsidRPr="00B2744D">
              <w:rPr>
                <w:rStyle w:val="Tablefreq"/>
                <w:rFonts w:asciiTheme="minorHAnsi" w:hAnsiTheme="minorHAnsi" w:cstheme="minorHAnsi"/>
                <w:b w:val="0"/>
                <w:color w:val="auto"/>
                <w:sz w:val="18"/>
                <w:szCs w:val="18"/>
                <w:lang w:val="en-GB"/>
              </w:rPr>
              <w:t>.</w:t>
            </w:r>
            <w:r w:rsidR="00603E61" w:rsidRPr="00B2744D">
              <w:rPr>
                <w:rStyle w:val="Tablefreq"/>
                <w:rFonts w:asciiTheme="minorHAnsi" w:hAnsiTheme="minorHAnsi" w:cstheme="minorHAnsi"/>
                <w:b w:val="0"/>
                <w:color w:val="auto"/>
                <w:sz w:val="18"/>
                <w:szCs w:val="18"/>
                <w:lang w:val="en-GB"/>
              </w:rPr>
              <w:t xml:space="preserve"> ITU-R</w:t>
            </w:r>
            <w:r w:rsidRPr="00B2744D">
              <w:rPr>
                <w:rStyle w:val="Tablefreq"/>
                <w:rFonts w:asciiTheme="minorHAnsi" w:hAnsiTheme="minorHAnsi" w:cstheme="minorHAnsi"/>
                <w:b w:val="0"/>
                <w:color w:val="auto"/>
                <w:sz w:val="18"/>
                <w:szCs w:val="18"/>
                <w:lang w:val="en-GB"/>
              </w:rPr>
              <w:t xml:space="preserve"> RS.1346</w:t>
            </w:r>
          </w:p>
        </w:tc>
      </w:tr>
      <w:tr w:rsidR="006F1AD3" w:rsidRPr="00D50851" w14:paraId="201F7297" w14:textId="77777777" w:rsidTr="00C830E8">
        <w:trPr>
          <w:cantSplit/>
        </w:trPr>
        <w:tc>
          <w:tcPr>
            <w:tcW w:w="4077" w:type="dxa"/>
          </w:tcPr>
          <w:p w14:paraId="717BC0A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403-406 MHz</w:t>
            </w:r>
          </w:p>
          <w:p w14:paraId="339AB08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073914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552A1F" w14:textId="77777777" w:rsidR="000A10D1"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p>
          <w:p w14:paraId="742926C4" w14:textId="05F168F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5.265</w:t>
            </w:r>
          </w:p>
        </w:tc>
        <w:tc>
          <w:tcPr>
            <w:tcW w:w="3969" w:type="dxa"/>
          </w:tcPr>
          <w:p w14:paraId="38CF636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403-406 MHz</w:t>
            </w:r>
          </w:p>
          <w:p w14:paraId="0726001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7DDAA9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1912C2" w14:textId="77777777" w:rsidR="000A10D1"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p>
          <w:p w14:paraId="69C11979" w14:textId="6012677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5.265</w:t>
            </w:r>
          </w:p>
        </w:tc>
        <w:tc>
          <w:tcPr>
            <w:tcW w:w="3119" w:type="dxa"/>
          </w:tcPr>
          <w:p w14:paraId="1DA313F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2FFB22EE" w14:textId="1442033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Ultra low power active medical implants (ULP-AMI) </w:t>
            </w:r>
          </w:p>
        </w:tc>
        <w:tc>
          <w:tcPr>
            <w:tcW w:w="2929" w:type="dxa"/>
          </w:tcPr>
          <w:p w14:paraId="5077D47C" w14:textId="6452CA73" w:rsidR="006F1AD3" w:rsidRPr="00DE5253" w:rsidRDefault="006F1AD3" w:rsidP="00B2744D">
            <w:pPr>
              <w:pStyle w:val="TableTextS5"/>
              <w:tabs>
                <w:tab w:val="clear" w:pos="170"/>
                <w:tab w:val="left" w:pos="0"/>
              </w:tabs>
              <w:spacing w:before="10" w:after="10"/>
              <w:ind w:right="130"/>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ULP-AMI (402 – 405 MHz) Rec</w:t>
            </w:r>
            <w:r w:rsidR="00603E61" w:rsidRPr="00DE5253">
              <w:rPr>
                <w:rStyle w:val="Tablefreq"/>
                <w:rFonts w:asciiTheme="minorHAnsi" w:hAnsiTheme="minorHAnsi" w:cstheme="minorHAnsi"/>
                <w:b w:val="0"/>
                <w:color w:val="auto"/>
                <w:sz w:val="18"/>
                <w:szCs w:val="18"/>
              </w:rPr>
              <w:t>. ITU-R</w:t>
            </w:r>
            <w:r w:rsidRPr="00DE5253">
              <w:rPr>
                <w:rStyle w:val="Tablefreq"/>
                <w:rFonts w:asciiTheme="minorHAnsi" w:hAnsiTheme="minorHAnsi" w:cstheme="minorHAnsi"/>
                <w:b w:val="0"/>
                <w:color w:val="auto"/>
                <w:sz w:val="18"/>
                <w:szCs w:val="18"/>
              </w:rPr>
              <w:t xml:space="preserve"> RS.1346, </w:t>
            </w:r>
            <w:r w:rsidR="00D46575" w:rsidRPr="00DE5253">
              <w:rPr>
                <w:rStyle w:val="Tablefreq"/>
                <w:rFonts w:asciiTheme="minorHAnsi" w:hAnsiTheme="minorHAnsi" w:cstheme="minorHAnsi"/>
                <w:b w:val="0"/>
                <w:color w:val="auto"/>
                <w:sz w:val="18"/>
                <w:szCs w:val="18"/>
              </w:rPr>
              <w:t xml:space="preserve">Report </w:t>
            </w:r>
            <w:r w:rsidR="00603E61" w:rsidRPr="00DE5253">
              <w:rPr>
                <w:rStyle w:val="Tablefreq"/>
                <w:rFonts w:asciiTheme="minorHAnsi" w:hAnsiTheme="minorHAnsi" w:cstheme="minorHAnsi"/>
                <w:b w:val="0"/>
                <w:color w:val="auto"/>
                <w:sz w:val="18"/>
                <w:szCs w:val="18"/>
              </w:rPr>
              <w:t xml:space="preserve">ITU-R </w:t>
            </w:r>
            <w:r w:rsidR="00D46575" w:rsidRPr="00DE5253">
              <w:rPr>
                <w:rStyle w:val="Tablefreq"/>
                <w:rFonts w:asciiTheme="minorHAnsi" w:hAnsiTheme="minorHAnsi" w:cstheme="minorHAnsi"/>
                <w:b w:val="0"/>
                <w:color w:val="auto"/>
                <w:sz w:val="18"/>
                <w:szCs w:val="18"/>
              </w:rPr>
              <w:t>SM.</w:t>
            </w:r>
            <w:r w:rsidR="00846605" w:rsidRPr="00DE5253">
              <w:rPr>
                <w:rStyle w:val="Tablefreq"/>
                <w:rFonts w:asciiTheme="minorHAnsi" w:hAnsiTheme="minorHAnsi" w:cstheme="minorHAnsi"/>
                <w:b w:val="0"/>
                <w:color w:val="auto"/>
                <w:sz w:val="18"/>
                <w:szCs w:val="18"/>
              </w:rPr>
              <w:t>2153-</w:t>
            </w:r>
            <w:r w:rsidR="00C27899" w:rsidRPr="00DE5253">
              <w:rPr>
                <w:rStyle w:val="Tablefreq"/>
                <w:rFonts w:asciiTheme="minorHAnsi" w:hAnsiTheme="minorHAnsi" w:cstheme="minorHAnsi"/>
                <w:b w:val="0"/>
                <w:color w:val="auto"/>
                <w:sz w:val="18"/>
                <w:szCs w:val="18"/>
              </w:rPr>
              <w:t>X</w:t>
            </w:r>
            <w:r w:rsidR="00D46575" w:rsidRPr="00DE5253">
              <w:rPr>
                <w:rStyle w:val="Tablefreq"/>
                <w:rFonts w:asciiTheme="minorHAnsi" w:hAnsiTheme="minorHAnsi" w:cstheme="minorHAnsi"/>
                <w:b w:val="0"/>
                <w:color w:val="auto"/>
                <w:sz w:val="18"/>
                <w:szCs w:val="18"/>
              </w:rPr>
              <w:t xml:space="preserve">, </w:t>
            </w:r>
            <w:r w:rsidRPr="00DE5253">
              <w:rPr>
                <w:rStyle w:val="Tablefreq"/>
                <w:rFonts w:asciiTheme="minorHAnsi" w:hAnsiTheme="minorHAnsi" w:cstheme="minorHAnsi"/>
                <w:b w:val="0"/>
                <w:color w:val="auto"/>
                <w:sz w:val="18"/>
                <w:szCs w:val="18"/>
              </w:rPr>
              <w:t>ETSI EN 302 537 (405 – 406 MHz)</w:t>
            </w:r>
          </w:p>
        </w:tc>
      </w:tr>
      <w:tr w:rsidR="006F1AD3" w:rsidRPr="00B2744D" w14:paraId="319229DB" w14:textId="77777777" w:rsidTr="00C830E8">
        <w:trPr>
          <w:cantSplit/>
        </w:trPr>
        <w:tc>
          <w:tcPr>
            <w:tcW w:w="4077" w:type="dxa"/>
          </w:tcPr>
          <w:p w14:paraId="4F5C7FB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406-406.1 MHz</w:t>
            </w:r>
          </w:p>
          <w:p w14:paraId="2A9B67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7D935BA0" w14:textId="572D93B7" w:rsidR="006F1AD3" w:rsidRPr="00B2744D" w:rsidRDefault="00F53B7A"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5.265 </w:t>
            </w:r>
            <w:r w:rsidR="006F1AD3" w:rsidRPr="00B2744D">
              <w:rPr>
                <w:rStyle w:val="Artref"/>
                <w:rFonts w:asciiTheme="minorHAnsi" w:hAnsiTheme="minorHAnsi" w:cstheme="minorHAnsi"/>
                <w:color w:val="auto"/>
                <w:sz w:val="18"/>
                <w:szCs w:val="18"/>
                <w:shd w:val="clear" w:color="auto" w:fill="FFFFFF"/>
                <w:lang w:val="en-GB"/>
              </w:rPr>
              <w:t xml:space="preserve">5.266 </w:t>
            </w:r>
            <w:r w:rsidR="006F1AD3" w:rsidRPr="00B2744D">
              <w:rPr>
                <w:rStyle w:val="Artref"/>
                <w:rFonts w:asciiTheme="minorHAnsi" w:hAnsiTheme="minorHAnsi" w:cstheme="minorHAnsi"/>
                <w:color w:val="auto"/>
                <w:sz w:val="18"/>
                <w:szCs w:val="18"/>
                <w:lang w:val="en-GB"/>
              </w:rPr>
              <w:t xml:space="preserve">5.267 </w:t>
            </w:r>
          </w:p>
        </w:tc>
        <w:tc>
          <w:tcPr>
            <w:tcW w:w="3969" w:type="dxa"/>
          </w:tcPr>
          <w:p w14:paraId="2063E06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406-406.1 MHz</w:t>
            </w:r>
          </w:p>
          <w:p w14:paraId="32A3A0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192F0F19" w14:textId="4A58434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5.265 5.266 5.267 </w:t>
            </w:r>
          </w:p>
        </w:tc>
        <w:tc>
          <w:tcPr>
            <w:tcW w:w="3119" w:type="dxa"/>
          </w:tcPr>
          <w:p w14:paraId="3D63033B" w14:textId="371A9FC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Low power satellite EPIRBs (distress and safety purposes)</w:t>
            </w:r>
          </w:p>
        </w:tc>
        <w:tc>
          <w:tcPr>
            <w:tcW w:w="2929" w:type="dxa"/>
          </w:tcPr>
          <w:p w14:paraId="1A7FBD69" w14:textId="136FDDED"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32 and 34 and Appendix 15 applies</w:t>
            </w:r>
          </w:p>
        </w:tc>
      </w:tr>
      <w:tr w:rsidR="006F1AD3" w:rsidRPr="00B2744D" w14:paraId="2D746F6F" w14:textId="77777777" w:rsidTr="00C830E8">
        <w:trPr>
          <w:cantSplit/>
        </w:trPr>
        <w:tc>
          <w:tcPr>
            <w:tcW w:w="4077" w:type="dxa"/>
          </w:tcPr>
          <w:p w14:paraId="66E3CA4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406.1-410 MHz</w:t>
            </w:r>
          </w:p>
          <w:p w14:paraId="4BD4785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1953F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3B6BA3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3054ECE" w14:textId="0413A70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5.149 5.265</w:t>
            </w:r>
          </w:p>
        </w:tc>
        <w:tc>
          <w:tcPr>
            <w:tcW w:w="3969" w:type="dxa"/>
          </w:tcPr>
          <w:p w14:paraId="00FA99F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406.1-410 MHz</w:t>
            </w:r>
          </w:p>
          <w:p w14:paraId="28F1994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79339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61F307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DACD739" w14:textId="3593BD7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5.149 5.265</w:t>
            </w:r>
          </w:p>
        </w:tc>
        <w:tc>
          <w:tcPr>
            <w:tcW w:w="3119" w:type="dxa"/>
          </w:tcPr>
          <w:p w14:paraId="7FD875D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E2CA8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25733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666644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C9B438" w14:textId="7C57DAC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713CB8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4DDCDA7B" w14:textId="77777777" w:rsidTr="00C830E8">
        <w:trPr>
          <w:cantSplit/>
        </w:trPr>
        <w:tc>
          <w:tcPr>
            <w:tcW w:w="4077" w:type="dxa"/>
          </w:tcPr>
          <w:p w14:paraId="2CB687C9"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410-420 MHz</w:t>
            </w:r>
          </w:p>
          <w:p w14:paraId="71840175"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38E4BB"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46C61AF" w14:textId="51ABC41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SPACE RESEARCH (space-to-space) </w:t>
            </w:r>
            <w:r w:rsidRPr="00B2744D">
              <w:rPr>
                <w:rStyle w:val="Artref"/>
                <w:rFonts w:asciiTheme="minorHAnsi" w:hAnsiTheme="minorHAnsi" w:cstheme="minorHAnsi"/>
                <w:color w:val="auto"/>
                <w:sz w:val="18"/>
                <w:szCs w:val="18"/>
                <w:lang w:val="en-GB"/>
              </w:rPr>
              <w:t>5.268</w:t>
            </w:r>
          </w:p>
        </w:tc>
        <w:tc>
          <w:tcPr>
            <w:tcW w:w="3969" w:type="dxa"/>
          </w:tcPr>
          <w:p w14:paraId="458F287C"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410-420 MHz</w:t>
            </w:r>
          </w:p>
          <w:p w14:paraId="2010ED5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6F2490"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6DA73FD"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(space-to-space) </w:t>
            </w:r>
            <w:r w:rsidRPr="00B2744D">
              <w:rPr>
                <w:rStyle w:val="Artref"/>
                <w:rFonts w:asciiTheme="minorHAnsi" w:hAnsiTheme="minorHAnsi" w:cstheme="minorHAnsi"/>
                <w:color w:val="auto"/>
                <w:sz w:val="18"/>
                <w:szCs w:val="18"/>
                <w:lang w:val="en-GB"/>
              </w:rPr>
              <w:t>5.268</w:t>
            </w:r>
          </w:p>
          <w:p w14:paraId="0CEC60FA" w14:textId="35A09C4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 xml:space="preserve"> </w:t>
            </w:r>
          </w:p>
        </w:tc>
        <w:tc>
          <w:tcPr>
            <w:tcW w:w="3119" w:type="dxa"/>
          </w:tcPr>
          <w:p w14:paraId="6D985B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08F0E7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FDAA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4A8A01F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7B68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63510799" w14:textId="385A7C0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and Remote-control equipment</w:t>
            </w:r>
          </w:p>
        </w:tc>
        <w:tc>
          <w:tcPr>
            <w:tcW w:w="2929" w:type="dxa"/>
          </w:tcPr>
          <w:p w14:paraId="369D5BF0" w14:textId="02559F52"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2C740361" w14:textId="77777777" w:rsidTr="00C830E8">
        <w:trPr>
          <w:cantSplit/>
        </w:trPr>
        <w:tc>
          <w:tcPr>
            <w:tcW w:w="4077" w:type="dxa"/>
          </w:tcPr>
          <w:p w14:paraId="79B27AC0" w14:textId="77777777" w:rsidR="006F1AD3" w:rsidRPr="00DE5253" w:rsidRDefault="006F1AD3" w:rsidP="006F1AD3">
            <w:pPr>
              <w:pStyle w:val="TableTextS5"/>
              <w:spacing w:before="36" w:after="36"/>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420-430 MHz</w:t>
            </w:r>
          </w:p>
          <w:p w14:paraId="4F1C01C6"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007CE3AC"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5236EFB0"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Radiolocation</w:t>
            </w:r>
          </w:p>
          <w:p w14:paraId="0100823C" w14:textId="2096013E"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5.269 5.270 5.271</w:t>
            </w:r>
          </w:p>
        </w:tc>
        <w:tc>
          <w:tcPr>
            <w:tcW w:w="3969" w:type="dxa"/>
          </w:tcPr>
          <w:p w14:paraId="35BA5F59" w14:textId="77777777" w:rsidR="006F1AD3" w:rsidRPr="00DE5253" w:rsidRDefault="006F1AD3" w:rsidP="006F1AD3">
            <w:pPr>
              <w:pStyle w:val="TableTextS5"/>
              <w:spacing w:before="36" w:after="36"/>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420-430 MHz</w:t>
            </w:r>
          </w:p>
          <w:p w14:paraId="49E8992C"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7B48FD87"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3A332E5C"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Radiolocation</w:t>
            </w:r>
          </w:p>
          <w:p w14:paraId="0B90E68E" w14:textId="77777777" w:rsidR="006F1AD3" w:rsidRPr="00DE5253" w:rsidRDefault="006F1AD3" w:rsidP="006F1AD3">
            <w:pPr>
              <w:pStyle w:val="TableTextS5"/>
              <w:spacing w:before="36" w:after="36"/>
              <w:ind w:left="142" w:hanging="142"/>
              <w:rPr>
                <w:rStyle w:val="Tablefreq"/>
                <w:rFonts w:asciiTheme="minorHAnsi" w:hAnsiTheme="minorHAnsi" w:cstheme="minorHAnsi"/>
                <w:color w:val="auto"/>
                <w:sz w:val="18"/>
                <w:szCs w:val="18"/>
              </w:rPr>
            </w:pPr>
          </w:p>
        </w:tc>
        <w:tc>
          <w:tcPr>
            <w:tcW w:w="3119" w:type="dxa"/>
          </w:tcPr>
          <w:p w14:paraId="5886651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36E15C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A974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45DBD1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E99640" w14:textId="1D120F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C35F13A" w14:textId="58F1174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62922AC" w14:textId="77777777" w:rsidTr="00C830E8">
        <w:trPr>
          <w:cantSplit/>
        </w:trPr>
        <w:tc>
          <w:tcPr>
            <w:tcW w:w="4077" w:type="dxa"/>
          </w:tcPr>
          <w:p w14:paraId="33240A36"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430-432 MHz</w:t>
            </w:r>
          </w:p>
          <w:p w14:paraId="08A8786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2200FDD"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30D6235" w14:textId="77777777" w:rsidR="006F1AD3" w:rsidRPr="00B2744D" w:rsidRDefault="006F1AD3" w:rsidP="006F1AD3">
            <w:pPr>
              <w:pStyle w:val="TableTextS5"/>
              <w:spacing w:before="36" w:after="36"/>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5.271  5.274  5.275  5.276  </w:t>
            </w:r>
          </w:p>
          <w:p w14:paraId="48F16F4A" w14:textId="137D6BB1"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5.277</w:t>
            </w:r>
          </w:p>
        </w:tc>
        <w:tc>
          <w:tcPr>
            <w:tcW w:w="3969" w:type="dxa"/>
          </w:tcPr>
          <w:p w14:paraId="4D991002"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430-432 MHz</w:t>
            </w:r>
          </w:p>
          <w:p w14:paraId="04080B1A"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39E86EA"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1473329" w14:textId="5FEF0410"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5.274</w:t>
            </w:r>
            <w:r w:rsidRPr="00B2744D">
              <w:rPr>
                <w:rStyle w:val="Artref"/>
                <w:rFonts w:asciiTheme="minorHAnsi" w:hAnsiTheme="minorHAnsi" w:cstheme="minorHAnsi"/>
                <w:color w:val="auto"/>
                <w:sz w:val="18"/>
                <w:szCs w:val="18"/>
                <w:lang w:val="en-GB"/>
              </w:rPr>
              <w:t>[</w:t>
            </w:r>
            <w:r w:rsidR="00D54DCB"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5.275</w:t>
            </w:r>
            <w:r w:rsidRPr="00B2744D">
              <w:rPr>
                <w:rStyle w:val="Artref"/>
                <w:rFonts w:asciiTheme="minorHAnsi" w:hAnsiTheme="minorHAnsi" w:cstheme="minorHAnsi"/>
                <w:color w:val="auto"/>
                <w:sz w:val="18"/>
                <w:szCs w:val="18"/>
                <w:lang w:val="en-GB"/>
              </w:rPr>
              <w:t xml:space="preserve">[AddA1] </w:t>
            </w:r>
            <w:r w:rsidRPr="00B2744D">
              <w:rPr>
                <w:rFonts w:asciiTheme="minorHAnsi" w:hAnsiTheme="minorHAnsi" w:cstheme="minorHAnsi"/>
                <w:sz w:val="18"/>
                <w:szCs w:val="18"/>
                <w:u w:val="single"/>
                <w:lang w:val="en-GB"/>
              </w:rPr>
              <w:t>5.276</w:t>
            </w:r>
            <w:r w:rsidR="009163B6" w:rsidRPr="00B2744D">
              <w:rPr>
                <w:rFonts w:asciiTheme="minorHAnsi" w:hAnsiTheme="minorHAnsi" w:cstheme="minorHAnsi"/>
                <w:sz w:val="18"/>
                <w:szCs w:val="18"/>
                <w:lang w:val="en-GB"/>
              </w:rPr>
              <w:t>[</w:t>
            </w:r>
            <w:r w:rsidRPr="00B2744D">
              <w:rPr>
                <w:rFonts w:asciiTheme="minorHAnsi" w:hAnsiTheme="minorHAnsi" w:cstheme="minorHAnsi"/>
                <w:sz w:val="18"/>
                <w:szCs w:val="18"/>
                <w:lang w:val="en-GB"/>
              </w:rPr>
              <w:t>AddA1</w:t>
            </w:r>
            <w:r w:rsidR="009163B6" w:rsidRPr="00B2744D">
              <w:rPr>
                <w:rFonts w:asciiTheme="minorHAnsi" w:hAnsiTheme="minorHAnsi" w:cstheme="minorHAnsi"/>
                <w:sz w:val="18"/>
                <w:szCs w:val="18"/>
                <w:lang w:val="en-GB"/>
              </w:rPr>
              <w:t>4]</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5.277</w:t>
            </w:r>
            <w:r w:rsidR="009163B6" w:rsidRPr="00B2744D">
              <w:rPr>
                <w:rFonts w:asciiTheme="minorHAnsi" w:hAnsiTheme="minorHAnsi" w:cstheme="minorHAnsi"/>
                <w:sz w:val="18"/>
                <w:szCs w:val="18"/>
                <w:u w:val="single"/>
                <w:lang w:val="en-GB"/>
              </w:rPr>
              <w:t>[</w:t>
            </w:r>
            <w:r w:rsidRPr="00B2744D">
              <w:rPr>
                <w:rFonts w:asciiTheme="minorHAnsi" w:hAnsiTheme="minorHAnsi" w:cstheme="minorHAnsi"/>
                <w:sz w:val="18"/>
                <w:szCs w:val="18"/>
                <w:u w:val="single"/>
                <w:lang w:val="en-GB"/>
              </w:rPr>
              <w:t>AddA8</w:t>
            </w:r>
            <w:r w:rsidR="009163B6" w:rsidRPr="00B2744D">
              <w:rPr>
                <w:rFonts w:asciiTheme="minorHAnsi" w:hAnsiTheme="minorHAnsi" w:cstheme="minorHAnsi"/>
                <w:sz w:val="18"/>
                <w:szCs w:val="18"/>
                <w:u w:val="single"/>
                <w:lang w:val="en-GB"/>
              </w:rPr>
              <w:t>]</w:t>
            </w:r>
          </w:p>
        </w:tc>
        <w:tc>
          <w:tcPr>
            <w:tcW w:w="3119" w:type="dxa"/>
          </w:tcPr>
          <w:p w14:paraId="30272B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Applications</w:t>
            </w:r>
          </w:p>
          <w:p w14:paraId="69CF75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82A9EC" w14:textId="56CF51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6A7A96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used for Public Mobile Radio and Public access Mobile Radio and fixed applications</w:t>
            </w:r>
          </w:p>
          <w:p w14:paraId="7BF53B3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BDB081" w14:textId="09EE2239"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580BA137" w14:textId="77777777" w:rsidTr="00C830E8">
        <w:trPr>
          <w:cantSplit/>
        </w:trPr>
        <w:tc>
          <w:tcPr>
            <w:tcW w:w="4077" w:type="dxa"/>
          </w:tcPr>
          <w:p w14:paraId="5134A78D"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432-438 MHz</w:t>
            </w:r>
          </w:p>
          <w:p w14:paraId="6C0CADA1"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3D6DD86C"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A148678"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lang w:val="en-GB"/>
              </w:rPr>
              <w:t>5.279A</w:t>
            </w:r>
          </w:p>
          <w:p w14:paraId="40777E43" w14:textId="77777777" w:rsidR="006F1AD3" w:rsidRPr="00B2744D" w:rsidRDefault="006F1AD3" w:rsidP="006F1AD3">
            <w:pPr>
              <w:pStyle w:val="TableTextS5"/>
              <w:spacing w:before="36" w:after="36"/>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5.138  5.271  5.276  5.277  </w:t>
            </w:r>
          </w:p>
          <w:p w14:paraId="051AE0C0" w14:textId="4333B3EB"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5.280  5.281  5.282</w:t>
            </w:r>
          </w:p>
        </w:tc>
        <w:tc>
          <w:tcPr>
            <w:tcW w:w="3969" w:type="dxa"/>
          </w:tcPr>
          <w:p w14:paraId="318A2792"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432-438 MHz</w:t>
            </w:r>
          </w:p>
          <w:p w14:paraId="1C1CE6C8"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BCE38DC"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1681E3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lang w:val="en-GB"/>
              </w:rPr>
              <w:t>5.279A</w:t>
            </w:r>
          </w:p>
          <w:p w14:paraId="732CD613" w14:textId="6F7BBC31"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5.138 </w:t>
            </w:r>
            <w:r w:rsidRPr="00B2744D">
              <w:rPr>
                <w:rFonts w:asciiTheme="minorHAnsi" w:hAnsiTheme="minorHAnsi" w:cstheme="minorHAnsi"/>
                <w:sz w:val="18"/>
                <w:szCs w:val="18"/>
                <w:u w:val="single"/>
                <w:lang w:val="en-GB"/>
              </w:rPr>
              <w:t>5.276</w:t>
            </w:r>
            <w:r w:rsidRPr="00B2744D">
              <w:rPr>
                <w:rStyle w:val="Artref"/>
                <w:rFonts w:asciiTheme="minorHAnsi" w:hAnsiTheme="minorHAnsi" w:cstheme="minorHAnsi"/>
                <w:color w:val="auto"/>
                <w:sz w:val="18"/>
                <w:szCs w:val="18"/>
                <w:lang w:val="en-GB"/>
              </w:rPr>
              <w:t>[</w:t>
            </w:r>
            <w:r w:rsidR="00136667" w:rsidRPr="00B2744D">
              <w:rPr>
                <w:rStyle w:val="Artref"/>
                <w:rFonts w:asciiTheme="minorHAnsi" w:hAnsiTheme="minorHAnsi" w:cstheme="minorHAnsi"/>
                <w:color w:val="auto"/>
                <w:sz w:val="18"/>
                <w:szCs w:val="18"/>
                <w:lang w:val="en-GB"/>
              </w:rPr>
              <w:t>AddA14</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5.277</w:t>
            </w:r>
            <w:r w:rsidRPr="00B2744D">
              <w:rPr>
                <w:rStyle w:val="Artref"/>
                <w:rFonts w:asciiTheme="minorHAnsi" w:hAnsiTheme="minorHAnsi" w:cstheme="minorHAnsi"/>
                <w:color w:val="auto"/>
                <w:sz w:val="18"/>
                <w:szCs w:val="18"/>
                <w:lang w:val="en-GB"/>
              </w:rPr>
              <w:t>[AddA8]</w:t>
            </w:r>
            <w:r w:rsidRPr="00B2744D">
              <w:rPr>
                <w:rFonts w:asciiTheme="minorHAnsi" w:hAnsiTheme="minorHAnsi" w:cstheme="minorHAnsi"/>
                <w:sz w:val="18"/>
                <w:szCs w:val="18"/>
                <w:u w:val="single"/>
                <w:lang w:val="en-GB"/>
              </w:rPr>
              <w:t xml:space="preserve"> </w:t>
            </w:r>
            <w:r w:rsidRPr="00B2744D">
              <w:rPr>
                <w:rStyle w:val="Artref"/>
                <w:rFonts w:asciiTheme="minorHAnsi" w:hAnsiTheme="minorHAnsi" w:cstheme="minorHAnsi"/>
                <w:color w:val="auto"/>
                <w:sz w:val="18"/>
                <w:szCs w:val="18"/>
                <w:lang w:val="en-GB"/>
              </w:rPr>
              <w:t xml:space="preserve">5.282 </w:t>
            </w:r>
          </w:p>
        </w:tc>
        <w:tc>
          <w:tcPr>
            <w:tcW w:w="3119" w:type="dxa"/>
          </w:tcPr>
          <w:p w14:paraId="48939AD1"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 Applications (432-438 MHz)</w:t>
            </w:r>
          </w:p>
          <w:p w14:paraId="61A7252E"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644A4D12"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E5253">
              <w:rPr>
                <w:rStyle w:val="Tablefreq"/>
                <w:rFonts w:asciiTheme="minorHAnsi" w:hAnsiTheme="minorHAnsi" w:cstheme="minorHAnsi"/>
                <w:b w:val="0"/>
                <w:color w:val="auto"/>
                <w:sz w:val="18"/>
                <w:szCs w:val="18"/>
              </w:rPr>
              <w:t>Amateur-satellite Applications (435-438 MHz)</w:t>
            </w:r>
          </w:p>
          <w:p w14:paraId="117B92F1" w14:textId="77777777" w:rsidR="006F1AD3" w:rsidRPr="00DE525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CC0F480" w14:textId="3E836E4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Non-specific SRD applications (433.0</w:t>
            </w:r>
            <w:r w:rsidR="00E33AE0" w:rsidRPr="00B2744D">
              <w:rPr>
                <w:rStyle w:val="Tablefreq"/>
                <w:rFonts w:asciiTheme="minorHAnsi" w:hAnsiTheme="minorHAnsi" w:cstheme="minorHAnsi"/>
                <w:b w:val="0"/>
                <w:color w:val="auto"/>
                <w:sz w:val="18"/>
                <w:szCs w:val="18"/>
                <w:lang w:val="en-GB"/>
              </w:rPr>
              <w:t>5</w:t>
            </w:r>
            <w:r w:rsidRPr="00B2744D">
              <w:rPr>
                <w:rStyle w:val="Tablefreq"/>
                <w:rFonts w:asciiTheme="minorHAnsi" w:hAnsiTheme="minorHAnsi" w:cstheme="minorHAnsi"/>
                <w:b w:val="0"/>
                <w:color w:val="auto"/>
                <w:sz w:val="18"/>
                <w:szCs w:val="18"/>
                <w:lang w:val="en-GB"/>
              </w:rPr>
              <w:t>-434.79 MHz)</w:t>
            </w:r>
          </w:p>
          <w:p w14:paraId="2170C1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A1D9D2D" w14:textId="7DB2533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3D2E7F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used for Public Mobile Radio and Public access Mobile Radio and fixed applications</w:t>
            </w:r>
          </w:p>
          <w:p w14:paraId="3BE4F9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Conditions for amateur satellite service is given in 5.282</w:t>
            </w:r>
          </w:p>
          <w:p w14:paraId="5A52BA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D05072" w14:textId="28B283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(433.0</w:t>
            </w:r>
            <w:r w:rsidR="00BE445F" w:rsidRPr="00B2744D">
              <w:rPr>
                <w:rStyle w:val="Tablefreq"/>
                <w:rFonts w:asciiTheme="minorHAnsi" w:hAnsiTheme="minorHAnsi" w:cstheme="minorHAnsi"/>
                <w:b w:val="0"/>
                <w:color w:val="auto"/>
                <w:sz w:val="18"/>
                <w:szCs w:val="18"/>
                <w:lang w:val="en-GB"/>
              </w:rPr>
              <w:t>5</w:t>
            </w:r>
            <w:r w:rsidRPr="00B2744D">
              <w:rPr>
                <w:rStyle w:val="Tablefreq"/>
                <w:rFonts w:asciiTheme="minorHAnsi" w:hAnsiTheme="minorHAnsi" w:cstheme="minorHAnsi"/>
                <w:b w:val="0"/>
                <w:color w:val="auto"/>
                <w:sz w:val="18"/>
                <w:szCs w:val="18"/>
                <w:lang w:val="en-GB"/>
              </w:rPr>
              <w:t>-434.79 MHz)</w:t>
            </w:r>
          </w:p>
          <w:p w14:paraId="7CAAF7D5" w14:textId="2822EDD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EB8390" w14:textId="77777777" w:rsidR="00836479" w:rsidRPr="00B2744D" w:rsidRDefault="0083647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238E00" w14:textId="45F29F1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42A29B0" w14:textId="77777777" w:rsidTr="00C830E8">
        <w:trPr>
          <w:cantSplit/>
        </w:trPr>
        <w:tc>
          <w:tcPr>
            <w:tcW w:w="4077" w:type="dxa"/>
          </w:tcPr>
          <w:p w14:paraId="208E14D0"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438-440 MHz</w:t>
            </w:r>
          </w:p>
          <w:p w14:paraId="05C13B2B"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1079EA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C5EA284" w14:textId="77777777" w:rsidR="006F1AD3" w:rsidRPr="00B2744D" w:rsidRDefault="006F1AD3" w:rsidP="006F1AD3">
            <w:pPr>
              <w:pStyle w:val="TableTextS5"/>
              <w:spacing w:before="36" w:after="36"/>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5.271  5.274  5.275  5.276  </w:t>
            </w:r>
          </w:p>
          <w:p w14:paraId="1E4A4DAC" w14:textId="558D9C16"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5.277  5.283</w:t>
            </w:r>
          </w:p>
        </w:tc>
        <w:tc>
          <w:tcPr>
            <w:tcW w:w="3969" w:type="dxa"/>
          </w:tcPr>
          <w:p w14:paraId="34A9D4AE"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438-440 MHz</w:t>
            </w:r>
          </w:p>
          <w:p w14:paraId="7250E522"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47345F6"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3929042" w14:textId="0692ED0E"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5.274</w:t>
            </w:r>
            <w:r w:rsidRPr="00B2744D">
              <w:rPr>
                <w:rStyle w:val="Artref"/>
                <w:rFonts w:asciiTheme="minorHAnsi" w:hAnsiTheme="minorHAnsi" w:cstheme="minorHAnsi"/>
                <w:color w:val="auto"/>
                <w:sz w:val="18"/>
                <w:szCs w:val="18"/>
                <w:lang w:val="en-GB"/>
              </w:rPr>
              <w:t>[</w:t>
            </w:r>
            <w:r w:rsidR="00C02968"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5.275</w:t>
            </w:r>
            <w:r w:rsidRPr="00B2744D">
              <w:rPr>
                <w:rStyle w:val="Artref"/>
                <w:rFonts w:asciiTheme="minorHAnsi" w:hAnsiTheme="minorHAnsi" w:cstheme="minorHAnsi"/>
                <w:color w:val="auto"/>
                <w:sz w:val="18"/>
                <w:szCs w:val="18"/>
                <w:lang w:val="en-GB"/>
              </w:rPr>
              <w:t xml:space="preserve">[AddA1] </w:t>
            </w:r>
            <w:r w:rsidRPr="00B2744D">
              <w:rPr>
                <w:rFonts w:asciiTheme="minorHAnsi" w:hAnsiTheme="minorHAnsi" w:cstheme="minorHAnsi"/>
                <w:sz w:val="18"/>
                <w:szCs w:val="18"/>
                <w:u w:val="single"/>
                <w:lang w:val="en-GB"/>
              </w:rPr>
              <w:t>5.276</w:t>
            </w:r>
            <w:r w:rsidRPr="00B2744D">
              <w:rPr>
                <w:rStyle w:val="Artref"/>
                <w:rFonts w:asciiTheme="minorHAnsi" w:hAnsiTheme="minorHAnsi" w:cstheme="minorHAnsi"/>
                <w:color w:val="auto"/>
                <w:sz w:val="18"/>
                <w:szCs w:val="18"/>
                <w:lang w:val="en-GB"/>
              </w:rPr>
              <w:t>[</w:t>
            </w:r>
            <w:r w:rsidR="00136667" w:rsidRPr="00B2744D">
              <w:rPr>
                <w:rStyle w:val="Artref"/>
                <w:rFonts w:asciiTheme="minorHAnsi" w:hAnsiTheme="minorHAnsi" w:cstheme="minorHAnsi"/>
                <w:color w:val="auto"/>
                <w:sz w:val="18"/>
                <w:szCs w:val="18"/>
                <w:lang w:val="en-GB"/>
              </w:rPr>
              <w:t>AddA14</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5.277</w:t>
            </w:r>
            <w:r w:rsidRPr="00B2744D">
              <w:rPr>
                <w:rStyle w:val="Artref"/>
                <w:rFonts w:asciiTheme="minorHAnsi" w:hAnsiTheme="minorHAnsi" w:cstheme="minorHAnsi"/>
                <w:color w:val="auto"/>
                <w:sz w:val="18"/>
                <w:szCs w:val="18"/>
                <w:lang w:val="en-GB"/>
              </w:rPr>
              <w:t>[AddA8]</w:t>
            </w:r>
          </w:p>
        </w:tc>
        <w:tc>
          <w:tcPr>
            <w:tcW w:w="3119" w:type="dxa"/>
          </w:tcPr>
          <w:p w14:paraId="0B68287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35E5FB8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8B50679" w14:textId="52EF6C1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4613A1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used for Public Mobile Radio and Public access Mobile Radio and fixed applications</w:t>
            </w:r>
          </w:p>
          <w:p w14:paraId="7A20D2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C62945" w14:textId="583C5B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1E3BCCC5" w14:textId="77777777" w:rsidTr="00C830E8">
        <w:trPr>
          <w:cantSplit/>
        </w:trPr>
        <w:tc>
          <w:tcPr>
            <w:tcW w:w="4077" w:type="dxa"/>
          </w:tcPr>
          <w:p w14:paraId="772B58B6" w14:textId="77777777" w:rsidR="006F1AD3" w:rsidRPr="00DE5253" w:rsidRDefault="006F1AD3" w:rsidP="006F1AD3">
            <w:pPr>
              <w:pStyle w:val="TableTextS5"/>
              <w:spacing w:before="36" w:after="36"/>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440-450 MHz</w:t>
            </w:r>
          </w:p>
          <w:p w14:paraId="54F73254"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2A52B63B"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4225B69F"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Radiolocation</w:t>
            </w:r>
          </w:p>
          <w:p w14:paraId="10DC065D" w14:textId="3BDBCCA6"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5.269 5.270 5.271 5.284 5.285 5.286</w:t>
            </w:r>
          </w:p>
        </w:tc>
        <w:tc>
          <w:tcPr>
            <w:tcW w:w="3969" w:type="dxa"/>
          </w:tcPr>
          <w:p w14:paraId="7A46E2CE" w14:textId="77777777" w:rsidR="006F1AD3" w:rsidRPr="00DE5253" w:rsidRDefault="006F1AD3" w:rsidP="006F1AD3">
            <w:pPr>
              <w:pStyle w:val="TableTextS5"/>
              <w:spacing w:before="36" w:after="36"/>
              <w:ind w:left="142" w:hanging="142"/>
              <w:rPr>
                <w:rStyle w:val="Tablefreq"/>
                <w:rFonts w:asciiTheme="minorHAnsi" w:hAnsiTheme="minorHAnsi" w:cstheme="minorHAnsi"/>
                <w:color w:val="auto"/>
                <w:sz w:val="18"/>
                <w:szCs w:val="18"/>
              </w:rPr>
            </w:pPr>
            <w:r w:rsidRPr="00DE5253">
              <w:rPr>
                <w:rStyle w:val="Tablefreq"/>
                <w:rFonts w:asciiTheme="minorHAnsi" w:hAnsiTheme="minorHAnsi" w:cstheme="minorHAnsi"/>
                <w:color w:val="auto"/>
                <w:sz w:val="18"/>
                <w:szCs w:val="18"/>
              </w:rPr>
              <w:t>440-450 MHz</w:t>
            </w:r>
          </w:p>
          <w:p w14:paraId="0C77E543"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FIXED</w:t>
            </w:r>
          </w:p>
          <w:p w14:paraId="6EA2E885"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MOBILE except aeronautical mobile</w:t>
            </w:r>
          </w:p>
          <w:p w14:paraId="7ABF2475" w14:textId="77777777" w:rsidR="006F1AD3" w:rsidRPr="00DE5253" w:rsidRDefault="006F1AD3" w:rsidP="006F1AD3">
            <w:pPr>
              <w:pStyle w:val="TableTextS5"/>
              <w:spacing w:before="36" w:after="36"/>
              <w:ind w:left="142" w:hanging="142"/>
              <w:rPr>
                <w:rFonts w:asciiTheme="minorHAnsi" w:hAnsiTheme="minorHAnsi" w:cstheme="minorHAnsi"/>
                <w:sz w:val="18"/>
                <w:szCs w:val="18"/>
              </w:rPr>
            </w:pPr>
            <w:r w:rsidRPr="00DE5253">
              <w:rPr>
                <w:rFonts w:asciiTheme="minorHAnsi" w:hAnsiTheme="minorHAnsi" w:cstheme="minorHAnsi"/>
                <w:sz w:val="18"/>
                <w:szCs w:val="18"/>
              </w:rPr>
              <w:t>Radiolocation</w:t>
            </w:r>
          </w:p>
          <w:p w14:paraId="63ECD83A" w14:textId="11E69D29"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5.286</w:t>
            </w:r>
          </w:p>
        </w:tc>
        <w:tc>
          <w:tcPr>
            <w:tcW w:w="3119" w:type="dxa"/>
          </w:tcPr>
          <w:p w14:paraId="5727DC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F4B933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5AFE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1AD86D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FC5D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(telemetry, dual frequency alarm systems) </w:t>
            </w:r>
          </w:p>
          <w:p w14:paraId="1B9735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E2ED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 </w:t>
            </w:r>
          </w:p>
          <w:p w14:paraId="10301CFD" w14:textId="26B008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(PMR/dPMR446(446.0-446.2 MHz))</w:t>
            </w:r>
          </w:p>
        </w:tc>
        <w:tc>
          <w:tcPr>
            <w:tcW w:w="2929" w:type="dxa"/>
          </w:tcPr>
          <w:p w14:paraId="4A344DC6" w14:textId="4D9CF2F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PMR/dPMR446: -see Rep</w:t>
            </w:r>
            <w:r w:rsidR="00FA5DFA" w:rsidRPr="00B2744D">
              <w:rPr>
                <w:rStyle w:val="Tablefreq"/>
                <w:rFonts w:asciiTheme="minorHAnsi" w:hAnsiTheme="minorHAnsi" w:cstheme="minorHAnsi"/>
                <w:b w:val="0"/>
                <w:color w:val="auto"/>
                <w:sz w:val="18"/>
                <w:szCs w:val="18"/>
                <w:lang w:val="en-GB"/>
              </w:rPr>
              <w:t>ort ITU-R</w:t>
            </w:r>
            <w:r w:rsidRPr="00B2744D">
              <w:rPr>
                <w:rStyle w:val="Tablefreq"/>
                <w:rFonts w:asciiTheme="minorHAnsi" w:hAnsiTheme="minorHAnsi" w:cstheme="minorHAnsi"/>
                <w:b w:val="0"/>
                <w:color w:val="auto"/>
                <w:sz w:val="18"/>
                <w:szCs w:val="18"/>
                <w:lang w:val="en-GB"/>
              </w:rPr>
              <w:t xml:space="preserve"> M.2474, ETSI EN 303 405 and ECC/DEC/(15)05</w:t>
            </w:r>
          </w:p>
          <w:p w14:paraId="53988D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D4C950" w14:textId="1E85E33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5CD2ADF" w14:textId="77777777" w:rsidTr="00C830E8">
        <w:trPr>
          <w:cantSplit/>
        </w:trPr>
        <w:tc>
          <w:tcPr>
            <w:tcW w:w="4077" w:type="dxa"/>
          </w:tcPr>
          <w:p w14:paraId="6AF28D98"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450-455 MHz</w:t>
            </w:r>
          </w:p>
          <w:p w14:paraId="762EDF3A"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F369A32"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385B5888" w14:textId="6CC6602E"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5.271 5.286 5.286A 5.286B 5.286C 5.286D 5.286E </w:t>
            </w:r>
          </w:p>
        </w:tc>
        <w:tc>
          <w:tcPr>
            <w:tcW w:w="3969" w:type="dxa"/>
          </w:tcPr>
          <w:p w14:paraId="1164B3D5"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450-455 MHz</w:t>
            </w:r>
          </w:p>
          <w:p w14:paraId="5F53B43D"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9367B67"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2360241D" w14:textId="2A28DFD5"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5.286 5.286A 5.286B 5.286C  </w:t>
            </w:r>
            <w:r w:rsidRPr="00B2744D">
              <w:rPr>
                <w:rStyle w:val="Artref"/>
                <w:rFonts w:asciiTheme="minorHAnsi" w:hAnsiTheme="minorHAnsi" w:cstheme="minorHAnsi"/>
                <w:color w:val="auto"/>
                <w:sz w:val="18"/>
                <w:szCs w:val="18"/>
                <w:u w:val="single"/>
                <w:lang w:val="en-GB"/>
              </w:rPr>
              <w:t>5.286E</w:t>
            </w:r>
            <w:r w:rsidRPr="00B2744D">
              <w:rPr>
                <w:rStyle w:val="Artref"/>
                <w:rFonts w:asciiTheme="minorHAnsi" w:hAnsiTheme="minorHAnsi" w:cstheme="minorHAnsi"/>
                <w:color w:val="auto"/>
                <w:sz w:val="18"/>
                <w:szCs w:val="18"/>
                <w:lang w:val="en-GB"/>
              </w:rPr>
              <w:t>[AddA2]</w:t>
            </w:r>
          </w:p>
        </w:tc>
        <w:tc>
          <w:tcPr>
            <w:tcW w:w="3119" w:type="dxa"/>
          </w:tcPr>
          <w:p w14:paraId="7D1FB7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44DB5A5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2582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701A282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8378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6CB2849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A5623AF" w14:textId="17966B2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15A3BE6D" w14:textId="0098A0A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AD5D52B" w14:textId="77777777" w:rsidTr="00C830E8">
        <w:trPr>
          <w:cantSplit/>
        </w:trPr>
        <w:tc>
          <w:tcPr>
            <w:tcW w:w="4077" w:type="dxa"/>
          </w:tcPr>
          <w:p w14:paraId="085FA832"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455-456 MHz</w:t>
            </w:r>
          </w:p>
          <w:p w14:paraId="58C42F60"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5A4BF7"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69FF8943" w14:textId="1821379F"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5.271 5.286A 5.286B 5.286C 5.286E </w:t>
            </w:r>
          </w:p>
        </w:tc>
        <w:tc>
          <w:tcPr>
            <w:tcW w:w="3969" w:type="dxa"/>
          </w:tcPr>
          <w:p w14:paraId="4D5F9006"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455-456 MHz</w:t>
            </w:r>
          </w:p>
          <w:p w14:paraId="6625180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17F3A7"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0B41D0F8" w14:textId="09EB141B"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5.286A 5.286B 5.286C </w:t>
            </w:r>
            <w:r w:rsidRPr="00B2744D">
              <w:rPr>
                <w:rStyle w:val="Artref"/>
                <w:rFonts w:asciiTheme="minorHAnsi" w:hAnsiTheme="minorHAnsi" w:cstheme="minorHAnsi"/>
                <w:color w:val="auto"/>
                <w:sz w:val="18"/>
                <w:szCs w:val="18"/>
                <w:u w:val="single"/>
                <w:lang w:val="en-GB"/>
              </w:rPr>
              <w:t>5.286E</w:t>
            </w:r>
            <w:r w:rsidRPr="00B2744D">
              <w:rPr>
                <w:rStyle w:val="Artref"/>
                <w:rFonts w:asciiTheme="minorHAnsi" w:hAnsiTheme="minorHAnsi" w:cstheme="minorHAnsi"/>
                <w:color w:val="auto"/>
                <w:sz w:val="18"/>
                <w:szCs w:val="18"/>
                <w:lang w:val="en-GB"/>
              </w:rPr>
              <w:t>[AddA2]</w:t>
            </w:r>
          </w:p>
        </w:tc>
        <w:tc>
          <w:tcPr>
            <w:tcW w:w="3119" w:type="dxa"/>
          </w:tcPr>
          <w:p w14:paraId="71D0EE3C"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775070DA"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06521B"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6188B9D6"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4E3363"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34164557"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6FA76B5" w14:textId="556EF56B" w:rsidR="006F1AD3"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01A8FB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B16722" w:rsidRPr="00B2744D" w14:paraId="628CEC74" w14:textId="77777777" w:rsidTr="00C830E8">
        <w:trPr>
          <w:cantSplit/>
        </w:trPr>
        <w:tc>
          <w:tcPr>
            <w:tcW w:w="4077" w:type="dxa"/>
          </w:tcPr>
          <w:p w14:paraId="535806D1"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lastRenderedPageBreak/>
              <w:br w:type="page"/>
            </w:r>
            <w:r w:rsidRPr="00B2744D">
              <w:rPr>
                <w:rStyle w:val="Tablefreq"/>
                <w:rFonts w:asciiTheme="minorHAnsi" w:hAnsiTheme="minorHAnsi" w:cstheme="minorHAnsi"/>
                <w:color w:val="auto"/>
                <w:sz w:val="18"/>
                <w:szCs w:val="18"/>
                <w:lang w:val="en-GB"/>
              </w:rPr>
              <w:t>456-459 MHz</w:t>
            </w:r>
          </w:p>
          <w:p w14:paraId="730A503F"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DB5764C"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59F94F96" w14:textId="658833B9"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5.271 5.</w:t>
            </w:r>
            <w:r w:rsidRPr="00B2744D">
              <w:rPr>
                <w:rStyle w:val="Artref"/>
                <w:rFonts w:asciiTheme="minorHAnsi" w:hAnsiTheme="minorHAnsi" w:cstheme="minorHAnsi"/>
                <w:color w:val="auto"/>
                <w:sz w:val="18"/>
                <w:szCs w:val="18"/>
                <w:shd w:val="clear" w:color="auto" w:fill="FFFFFF"/>
                <w:lang w:val="en-GB"/>
              </w:rPr>
              <w:t>287 5.288</w:t>
            </w:r>
          </w:p>
        </w:tc>
        <w:tc>
          <w:tcPr>
            <w:tcW w:w="3969" w:type="dxa"/>
          </w:tcPr>
          <w:p w14:paraId="353532A0"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456-459 MHz</w:t>
            </w:r>
          </w:p>
          <w:p w14:paraId="54E3E59D"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EC886F"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4C6F1BF0" w14:textId="1E3AE058"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5.287</w:t>
            </w:r>
          </w:p>
        </w:tc>
        <w:tc>
          <w:tcPr>
            <w:tcW w:w="3119" w:type="dxa"/>
          </w:tcPr>
          <w:p w14:paraId="35456054"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418D4963"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4530C1"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4D6C5B7E"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FEC285"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587948AC"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8FACFD" w14:textId="3FE5DEF4" w:rsidR="00B16722"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6BEC47D7" w14:textId="77777777"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B16722" w:rsidRPr="00B2744D" w14:paraId="0ADFD0D0" w14:textId="77777777" w:rsidTr="00C830E8">
        <w:trPr>
          <w:cantSplit/>
        </w:trPr>
        <w:tc>
          <w:tcPr>
            <w:tcW w:w="4077" w:type="dxa"/>
          </w:tcPr>
          <w:p w14:paraId="475A6CA4" w14:textId="77777777" w:rsidR="00B16722" w:rsidRPr="00B2744D" w:rsidRDefault="00B16722"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459-460 MHz</w:t>
            </w:r>
          </w:p>
          <w:p w14:paraId="7306A871"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78E139"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6B9CB3A8" w14:textId="75653061"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5.209 5.271 5.286A 5.286B 5.286C 5.286E</w:t>
            </w:r>
          </w:p>
        </w:tc>
        <w:tc>
          <w:tcPr>
            <w:tcW w:w="3969" w:type="dxa"/>
          </w:tcPr>
          <w:p w14:paraId="45FDEFED" w14:textId="77777777" w:rsidR="00B16722" w:rsidRPr="00B2744D" w:rsidRDefault="00B16722"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459-460 MHz</w:t>
            </w:r>
          </w:p>
          <w:p w14:paraId="39EA2626"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C64B7B"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75A52878" w14:textId="604A990E"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 xml:space="preserve">5.209 5.286A 5.286B 5.286C </w:t>
            </w:r>
            <w:r w:rsidRPr="00B2744D">
              <w:rPr>
                <w:rStyle w:val="Artref"/>
                <w:rFonts w:asciiTheme="minorHAnsi" w:hAnsiTheme="minorHAnsi" w:cstheme="minorHAnsi"/>
                <w:color w:val="auto"/>
                <w:sz w:val="18"/>
                <w:szCs w:val="18"/>
                <w:u w:val="single"/>
                <w:lang w:val="en-GB"/>
              </w:rPr>
              <w:t>5.286E</w:t>
            </w:r>
            <w:r w:rsidRPr="00B2744D">
              <w:rPr>
                <w:rStyle w:val="Artref"/>
                <w:rFonts w:asciiTheme="minorHAnsi" w:hAnsiTheme="minorHAnsi" w:cstheme="minorHAnsi"/>
                <w:color w:val="auto"/>
                <w:sz w:val="18"/>
                <w:szCs w:val="18"/>
                <w:lang w:val="en-GB"/>
              </w:rPr>
              <w:t>[AddA2]</w:t>
            </w:r>
          </w:p>
        </w:tc>
        <w:tc>
          <w:tcPr>
            <w:tcW w:w="3119" w:type="dxa"/>
          </w:tcPr>
          <w:p w14:paraId="5686B57B"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08ED0734"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3A0F5D"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366C227A"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D7364EE"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7EF3EAA7"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0E67C6" w14:textId="6E7E13F5" w:rsidR="00B16722"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2FAFEB3A" w14:textId="77777777"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C5CFB9" w14:textId="77777777" w:rsidTr="00C830E8">
        <w:trPr>
          <w:cantSplit/>
        </w:trPr>
        <w:tc>
          <w:tcPr>
            <w:tcW w:w="4077" w:type="dxa"/>
          </w:tcPr>
          <w:p w14:paraId="78BEB136"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460-470 MHz</w:t>
            </w:r>
          </w:p>
          <w:p w14:paraId="46A16FFC"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A51EAB1"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73A56176"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Meteorological-satellite (space-to-Earth) </w:t>
            </w:r>
          </w:p>
          <w:p w14:paraId="0E6EFC3F" w14:textId="2A98F1EA"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w:t>
            </w:r>
            <w:r w:rsidRPr="00B2744D">
              <w:rPr>
                <w:rStyle w:val="Artref"/>
                <w:rFonts w:asciiTheme="minorHAnsi" w:hAnsiTheme="minorHAnsi" w:cstheme="minorHAnsi"/>
                <w:color w:val="auto"/>
                <w:sz w:val="18"/>
                <w:szCs w:val="18"/>
                <w:shd w:val="clear" w:color="auto" w:fill="FFFFFF"/>
                <w:lang w:val="en-GB"/>
              </w:rPr>
              <w:t xml:space="preserve">287 5.288 </w:t>
            </w:r>
            <w:r w:rsidRPr="00B2744D">
              <w:rPr>
                <w:rStyle w:val="Artref"/>
                <w:rFonts w:asciiTheme="minorHAnsi" w:hAnsiTheme="minorHAnsi" w:cstheme="minorHAnsi"/>
                <w:color w:val="auto"/>
                <w:sz w:val="18"/>
                <w:szCs w:val="18"/>
                <w:lang w:val="en-GB"/>
              </w:rPr>
              <w:t>5.289 5.290</w:t>
            </w:r>
          </w:p>
        </w:tc>
        <w:tc>
          <w:tcPr>
            <w:tcW w:w="3969" w:type="dxa"/>
          </w:tcPr>
          <w:p w14:paraId="48857633"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460-470 MHz</w:t>
            </w:r>
          </w:p>
          <w:p w14:paraId="43145459"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F4C1A8"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31B63661"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Meteorological-satellite (space-to-Earth) </w:t>
            </w:r>
          </w:p>
          <w:p w14:paraId="52CFA858" w14:textId="3650F3BE"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5.287 5.289</w:t>
            </w:r>
          </w:p>
        </w:tc>
        <w:tc>
          <w:tcPr>
            <w:tcW w:w="3119" w:type="dxa"/>
          </w:tcPr>
          <w:p w14:paraId="30722F12"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2784975D"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AF8BC0"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7D910ABB"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559ACD"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F206F7C"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7A1F4D" w14:textId="0A61A6B1" w:rsidR="006F1AD3"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7F0F6C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B917CF8" w14:textId="77777777" w:rsidTr="00C830E8">
        <w:trPr>
          <w:cantSplit/>
        </w:trPr>
        <w:tc>
          <w:tcPr>
            <w:tcW w:w="4077" w:type="dxa"/>
          </w:tcPr>
          <w:p w14:paraId="27742105"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470-694 MHz</w:t>
            </w:r>
          </w:p>
          <w:p w14:paraId="2D237803"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1BA21F2D" w14:textId="44BFD199"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5.291A 5.294 5.296 5.300 5.304 5.306 5.312</w:t>
            </w:r>
          </w:p>
        </w:tc>
        <w:tc>
          <w:tcPr>
            <w:tcW w:w="3969" w:type="dxa"/>
          </w:tcPr>
          <w:p w14:paraId="0DD8B181"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470-694 MHz</w:t>
            </w:r>
          </w:p>
          <w:p w14:paraId="4D1E49F3"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592C7B5" w14:textId="1E07CFF0"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Pr="00B2744D">
              <w:rPr>
                <w:rStyle w:val="Tablefreq"/>
                <w:rFonts w:asciiTheme="minorHAnsi" w:hAnsiTheme="minorHAnsi" w:cstheme="minorHAnsi"/>
                <w:b w:val="0"/>
                <w:color w:val="auto"/>
                <w:sz w:val="18"/>
                <w:szCs w:val="18"/>
                <w:u w:val="single"/>
                <w:lang w:val="en-GB"/>
              </w:rPr>
              <w:t>5.294</w:t>
            </w:r>
            <w:r w:rsidRPr="00B2744D">
              <w:rPr>
                <w:rStyle w:val="Artref"/>
                <w:rFonts w:asciiTheme="minorHAnsi" w:hAnsiTheme="minorHAnsi" w:cstheme="minorHAnsi"/>
                <w:color w:val="auto"/>
                <w:sz w:val="18"/>
                <w:szCs w:val="18"/>
                <w:lang w:val="en-GB"/>
              </w:rPr>
              <w:t>[AddA6]</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5.296</w:t>
            </w:r>
            <w:r w:rsidRPr="00B2744D">
              <w:rPr>
                <w:rStyle w:val="Artref"/>
                <w:rFonts w:asciiTheme="minorHAnsi" w:hAnsiTheme="minorHAnsi" w:cstheme="minorHAnsi"/>
                <w:color w:val="auto"/>
                <w:sz w:val="18"/>
                <w:szCs w:val="18"/>
                <w:lang w:val="en-GB"/>
              </w:rPr>
              <w:t>[AddA35]</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5.300</w:t>
            </w:r>
            <w:r w:rsidRPr="00B2744D">
              <w:rPr>
                <w:rStyle w:val="Artref"/>
                <w:rFonts w:asciiTheme="minorHAnsi" w:hAnsiTheme="minorHAnsi" w:cstheme="minorHAnsi"/>
                <w:color w:val="auto"/>
                <w:sz w:val="18"/>
                <w:szCs w:val="18"/>
                <w:lang w:val="en-GB"/>
              </w:rPr>
              <w:t>[AddA4]</w:t>
            </w:r>
            <w:r w:rsidRPr="00B2744D">
              <w:rPr>
                <w:rStyle w:val="Tablefreq"/>
                <w:rFonts w:asciiTheme="minorHAnsi" w:hAnsiTheme="minorHAnsi" w:cstheme="minorHAnsi"/>
                <w:b w:val="0"/>
                <w:color w:val="auto"/>
                <w:sz w:val="18"/>
                <w:szCs w:val="18"/>
                <w:lang w:val="en-GB"/>
              </w:rPr>
              <w:t xml:space="preserve"> 5.304</w:t>
            </w:r>
          </w:p>
        </w:tc>
        <w:tc>
          <w:tcPr>
            <w:tcW w:w="3119" w:type="dxa"/>
          </w:tcPr>
          <w:p w14:paraId="2CC0E9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DTT broadcasting (470-694 MHz)</w:t>
            </w:r>
          </w:p>
          <w:p w14:paraId="7FD63F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94E1B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VLBI Observations (608 – 614 MHz)</w:t>
            </w:r>
          </w:p>
          <w:p w14:paraId="248720D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03D6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Services ancillary to broadcasting and program making (SAB/SAP)</w:t>
            </w:r>
          </w:p>
          <w:p w14:paraId="013AC420" w14:textId="77777777" w:rsidR="006F1AD3" w:rsidRPr="00B2744D" w:rsidRDefault="006F1AD3" w:rsidP="006F1AD3">
            <w:pPr>
              <w:pStyle w:val="TableTextS5"/>
              <w:keepLines/>
              <w:tabs>
                <w:tab w:val="left" w:pos="1985"/>
                <w:tab w:val="right" w:leader="dot" w:pos="8505"/>
                <w:tab w:val="right" w:pos="9355"/>
              </w:tabs>
              <w:spacing w:before="10" w:beforeAutospacing="1" w:after="10"/>
              <w:ind w:left="142" w:right="130" w:hanging="170"/>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5B043F3C" w14:textId="4682B72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Audio Applications Radio Microphones</w:t>
            </w:r>
          </w:p>
        </w:tc>
        <w:tc>
          <w:tcPr>
            <w:tcW w:w="2929" w:type="dxa"/>
          </w:tcPr>
          <w:p w14:paraId="1FB8F7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Any Band IV/V Analogue terrestrial television to migrate to digital terrestrial television </w:t>
            </w:r>
          </w:p>
          <w:p w14:paraId="15EDBF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E5C2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GE06 Plan applies</w:t>
            </w:r>
          </w:p>
          <w:p w14:paraId="755AB4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3BCE80C" w14:textId="2793039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SAB/SAP: Rep</w:t>
            </w:r>
            <w:r w:rsidR="00FA5DFA" w:rsidRPr="00B2744D">
              <w:rPr>
                <w:rStyle w:val="Tablefreq"/>
                <w:rFonts w:asciiTheme="minorHAnsi" w:hAnsiTheme="minorHAnsi" w:cstheme="minorHAnsi"/>
                <w:b w:val="0"/>
                <w:bCs/>
                <w:color w:val="auto"/>
                <w:sz w:val="18"/>
                <w:szCs w:val="18"/>
                <w:lang w:val="en-GB"/>
              </w:rPr>
              <w:t>ort</w:t>
            </w:r>
            <w:r w:rsidRPr="00B2744D">
              <w:rPr>
                <w:rStyle w:val="Tablefreq"/>
                <w:rFonts w:asciiTheme="minorHAnsi" w:hAnsiTheme="minorHAnsi" w:cstheme="minorHAnsi"/>
                <w:b w:val="0"/>
                <w:bCs/>
                <w:color w:val="auto"/>
                <w:sz w:val="18"/>
                <w:szCs w:val="18"/>
                <w:lang w:val="en-GB"/>
              </w:rPr>
              <w:t xml:space="preserve">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bCs/>
                <w:color w:val="auto"/>
                <w:sz w:val="18"/>
                <w:szCs w:val="18"/>
                <w:lang w:val="en-GB"/>
              </w:rPr>
              <w:t>BT.2338-</w:t>
            </w:r>
            <w:r w:rsidR="000D2037" w:rsidRPr="00B2744D">
              <w:rPr>
                <w:rStyle w:val="Tablefreq"/>
                <w:rFonts w:asciiTheme="minorHAnsi" w:hAnsiTheme="minorHAnsi" w:cstheme="minorHAnsi"/>
                <w:b w:val="0"/>
                <w:bCs/>
                <w:color w:val="auto"/>
                <w:sz w:val="18"/>
                <w:szCs w:val="18"/>
                <w:lang w:val="en-GB"/>
              </w:rPr>
              <w:t>X</w:t>
            </w:r>
            <w:r w:rsidRPr="00B2744D">
              <w:rPr>
                <w:rStyle w:val="Tablefreq"/>
                <w:rFonts w:asciiTheme="minorHAnsi" w:hAnsiTheme="minorHAnsi" w:cstheme="minorHAnsi"/>
                <w:b w:val="0"/>
                <w:bCs/>
                <w:color w:val="auto"/>
                <w:sz w:val="18"/>
                <w:szCs w:val="18"/>
                <w:lang w:val="en-GB"/>
              </w:rPr>
              <w:t xml:space="preserve"> and Rep</w:t>
            </w:r>
            <w:r w:rsidR="00FA5DFA" w:rsidRPr="00B2744D">
              <w:rPr>
                <w:rStyle w:val="Tablefreq"/>
                <w:rFonts w:asciiTheme="minorHAnsi" w:hAnsiTheme="minorHAnsi" w:cstheme="minorHAnsi"/>
                <w:b w:val="0"/>
                <w:bCs/>
                <w:color w:val="auto"/>
                <w:sz w:val="18"/>
                <w:szCs w:val="18"/>
                <w:lang w:val="en-GB"/>
              </w:rPr>
              <w:t>ort</w:t>
            </w:r>
            <w:r w:rsidRPr="00B2744D">
              <w:rPr>
                <w:rStyle w:val="Tablefreq"/>
                <w:rFonts w:asciiTheme="minorHAnsi" w:hAnsiTheme="minorHAnsi" w:cstheme="minorHAnsi"/>
                <w:b w:val="0"/>
                <w:bCs/>
                <w:color w:val="auto"/>
                <w:sz w:val="18"/>
                <w:szCs w:val="18"/>
                <w:lang w:val="en-GB"/>
              </w:rPr>
              <w:t xml:space="preserve">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bCs/>
                <w:color w:val="auto"/>
                <w:sz w:val="18"/>
                <w:szCs w:val="18"/>
                <w:lang w:val="en-GB"/>
              </w:rPr>
              <w:t>BT.2344-</w:t>
            </w:r>
            <w:r w:rsidR="000D2037" w:rsidRPr="00B2744D">
              <w:rPr>
                <w:rStyle w:val="Tablefreq"/>
                <w:rFonts w:asciiTheme="minorHAnsi" w:hAnsiTheme="minorHAnsi" w:cstheme="minorHAnsi"/>
                <w:b w:val="0"/>
                <w:bCs/>
                <w:color w:val="auto"/>
                <w:sz w:val="18"/>
                <w:szCs w:val="18"/>
                <w:lang w:val="en-GB"/>
              </w:rPr>
              <w:t>X</w:t>
            </w:r>
          </w:p>
          <w:p w14:paraId="711EE5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CFAC62D" w14:textId="769C5B7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microphones, see Rec</w:t>
            </w:r>
            <w:r w:rsidR="00603E61" w:rsidRPr="00B2744D">
              <w:rPr>
                <w:rStyle w:val="Tablefreq"/>
                <w:rFonts w:asciiTheme="minorHAnsi" w:hAnsiTheme="minorHAnsi" w:cstheme="minorHAnsi"/>
                <w:b w:val="0"/>
                <w:color w:val="auto"/>
                <w:sz w:val="18"/>
                <w:szCs w:val="18"/>
                <w:lang w:val="en-GB"/>
              </w:rPr>
              <w:t>. ITU-R</w:t>
            </w:r>
            <w:r w:rsidRPr="00B2744D">
              <w:rPr>
                <w:rStyle w:val="Tablefreq"/>
                <w:rFonts w:asciiTheme="minorHAnsi" w:hAnsiTheme="minorHAnsi" w:cstheme="minorHAnsi"/>
                <w:b w:val="0"/>
                <w:color w:val="auto"/>
                <w:sz w:val="18"/>
                <w:szCs w:val="18"/>
                <w:lang w:val="en-GB"/>
              </w:rPr>
              <w:t xml:space="preserve"> BT.1871-</w:t>
            </w:r>
            <w:r w:rsidR="000D2037" w:rsidRPr="00B2744D">
              <w:rPr>
                <w:rStyle w:val="Tablefreq"/>
                <w:rFonts w:asciiTheme="minorHAnsi" w:hAnsiTheme="minorHAnsi"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xml:space="preserve"> and ETSI EN 300 422 </w:t>
            </w:r>
          </w:p>
        </w:tc>
      </w:tr>
      <w:tr w:rsidR="006F1AD3" w:rsidRPr="00B2744D" w14:paraId="438750B9" w14:textId="77777777" w:rsidTr="00C830E8">
        <w:trPr>
          <w:cantSplit/>
        </w:trPr>
        <w:tc>
          <w:tcPr>
            <w:tcW w:w="4077" w:type="dxa"/>
          </w:tcPr>
          <w:p w14:paraId="39309DCD" w14:textId="77777777" w:rsidR="006F1AD3" w:rsidRPr="00284BCE" w:rsidRDefault="006F1AD3" w:rsidP="006F1AD3">
            <w:pPr>
              <w:pStyle w:val="TableTextS5"/>
              <w:tabs>
                <w:tab w:val="clear" w:pos="170"/>
              </w:tabs>
              <w:spacing w:before="20" w:after="20"/>
              <w:ind w:right="130"/>
              <w:rPr>
                <w:rStyle w:val="Tablefreq"/>
                <w:rFonts w:asciiTheme="minorHAnsi" w:hAnsiTheme="minorHAnsi" w:cstheme="minorHAnsi"/>
                <w:color w:val="auto"/>
                <w:sz w:val="18"/>
                <w:szCs w:val="18"/>
              </w:rPr>
            </w:pPr>
            <w:r w:rsidRPr="00284BCE">
              <w:rPr>
                <w:rStyle w:val="Tablefreq"/>
                <w:rFonts w:asciiTheme="minorHAnsi" w:hAnsiTheme="minorHAnsi" w:cstheme="minorHAnsi"/>
                <w:color w:val="auto"/>
                <w:sz w:val="18"/>
                <w:szCs w:val="18"/>
              </w:rPr>
              <w:lastRenderedPageBreak/>
              <w:t>694-790 MHz</w:t>
            </w:r>
          </w:p>
          <w:p w14:paraId="19229E16" w14:textId="77777777" w:rsidR="006F1AD3" w:rsidRPr="00284BCE"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7"/>
                <w:szCs w:val="17"/>
              </w:rPr>
            </w:pPr>
            <w:r w:rsidRPr="00284BCE">
              <w:rPr>
                <w:rStyle w:val="Tablefreq"/>
                <w:rFonts w:asciiTheme="minorHAnsi" w:hAnsiTheme="minorHAnsi" w:cstheme="minorHAnsi"/>
                <w:b w:val="0"/>
                <w:color w:val="auto"/>
                <w:sz w:val="17"/>
                <w:szCs w:val="17"/>
              </w:rPr>
              <w:t>MOBILE except aeronautical mobile 5.312A 5.317A</w:t>
            </w:r>
          </w:p>
          <w:p w14:paraId="601778F3" w14:textId="77777777" w:rsidR="006F1AD3" w:rsidRPr="00B2744D" w:rsidRDefault="006F1AD3" w:rsidP="006F1AD3">
            <w:pPr>
              <w:pStyle w:val="TableTextS5"/>
              <w:tabs>
                <w:tab w:val="clear" w:pos="170"/>
              </w:tabs>
              <w:spacing w:before="20" w:after="2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6EA6097C" w14:textId="7F87DCA3"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 5.300  5.312</w:t>
            </w:r>
          </w:p>
        </w:tc>
        <w:tc>
          <w:tcPr>
            <w:tcW w:w="3969" w:type="dxa"/>
          </w:tcPr>
          <w:p w14:paraId="1A285BAB" w14:textId="77777777" w:rsidR="006F1AD3" w:rsidRPr="00284BCE"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rPr>
            </w:pPr>
            <w:r w:rsidRPr="00284BCE">
              <w:rPr>
                <w:rStyle w:val="Tablefreq"/>
                <w:rFonts w:asciiTheme="minorHAnsi" w:hAnsiTheme="minorHAnsi" w:cstheme="minorHAnsi"/>
                <w:color w:val="auto"/>
                <w:sz w:val="18"/>
                <w:szCs w:val="18"/>
              </w:rPr>
              <w:t>694-790 MHz</w:t>
            </w:r>
          </w:p>
          <w:p w14:paraId="7EFCD024" w14:textId="77777777" w:rsidR="00763744" w:rsidRPr="00284BCE" w:rsidRDefault="006F1AD3" w:rsidP="00763744">
            <w:pPr>
              <w:pStyle w:val="TableTextS5"/>
              <w:tabs>
                <w:tab w:val="clear" w:pos="170"/>
              </w:tabs>
              <w:spacing w:before="20" w:after="20"/>
              <w:ind w:right="130"/>
              <w:rPr>
                <w:rStyle w:val="Tablefreq"/>
                <w:rFonts w:asciiTheme="minorHAnsi" w:hAnsiTheme="minorHAnsi" w:cstheme="minorHAnsi"/>
                <w:b w:val="0"/>
                <w:color w:val="auto"/>
                <w:sz w:val="17"/>
                <w:szCs w:val="17"/>
              </w:rPr>
            </w:pPr>
            <w:r w:rsidRPr="00284BCE">
              <w:rPr>
                <w:rStyle w:val="Tablefreq"/>
                <w:rFonts w:asciiTheme="minorHAnsi" w:hAnsiTheme="minorHAnsi" w:cstheme="minorHAnsi"/>
                <w:b w:val="0"/>
                <w:color w:val="auto"/>
                <w:sz w:val="17"/>
                <w:szCs w:val="17"/>
              </w:rPr>
              <w:t>MOBILE except aeronautical mobile  5.312A 5.317A</w:t>
            </w:r>
          </w:p>
          <w:p w14:paraId="639F0979" w14:textId="77777777" w:rsidR="006F1AD3" w:rsidRPr="00B2744D" w:rsidRDefault="006F1AD3" w:rsidP="00142047">
            <w:pPr>
              <w:pStyle w:val="TableTextS5"/>
              <w:tabs>
                <w:tab w:val="clear" w:pos="170"/>
              </w:tabs>
              <w:spacing w:before="20" w:after="2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72C6DD3E" w14:textId="673B62A9"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5.300</w:t>
            </w:r>
            <w:r w:rsidRPr="00B2744D">
              <w:rPr>
                <w:rStyle w:val="Artref"/>
                <w:rFonts w:asciiTheme="minorHAnsi" w:hAnsiTheme="minorHAnsi" w:cstheme="minorHAnsi"/>
                <w:color w:val="auto"/>
                <w:sz w:val="18"/>
                <w:szCs w:val="18"/>
                <w:lang w:val="en-GB"/>
              </w:rPr>
              <w:t>[AddA4]</w:t>
            </w:r>
          </w:p>
        </w:tc>
        <w:tc>
          <w:tcPr>
            <w:tcW w:w="3119" w:type="dxa"/>
          </w:tcPr>
          <w:p w14:paraId="6C44E95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2AB7FFA1"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w:t>
            </w:r>
          </w:p>
          <w:p w14:paraId="6FD67B4F"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p w14:paraId="12456BE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0C494D7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DTT broadcasting </w:t>
            </w:r>
          </w:p>
          <w:p w14:paraId="732DB22F"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3B199AC1"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6052A452" w14:textId="77777777" w:rsidR="006F1AD3" w:rsidRPr="00B2744D" w:rsidRDefault="006F1AD3" w:rsidP="006F1AD3">
            <w:pPr>
              <w:pStyle w:val="TableTextS5"/>
              <w:numPr>
                <w:ilvl w:val="0"/>
                <w:numId w:val="33"/>
              </w:numPr>
              <w:tabs>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Services ancillary to broadcasting and program making (SAB/SAP)</w:t>
            </w:r>
          </w:p>
          <w:p w14:paraId="5D76BF32"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522295D3" w14:textId="2F91C01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Broadband PPDR</w:t>
            </w:r>
          </w:p>
        </w:tc>
        <w:tc>
          <w:tcPr>
            <w:tcW w:w="2929" w:type="dxa"/>
          </w:tcPr>
          <w:p w14:paraId="05835E3F" w14:textId="46521EBD"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AU Guidelines on the harmonized use of the DD in Africa applies. Also, Res 646 (rev. WRC-19)</w:t>
            </w:r>
            <w:r w:rsidRPr="00B2744D">
              <w:rPr>
                <w:rStyle w:val="Tablefreq"/>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Rec.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M. 2015 , Rec.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 1036 and Res. 760 (rev. WRC-19) apply</w:t>
            </w:r>
          </w:p>
          <w:p w14:paraId="1BC33E3A"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Res. 224 (rev. WRC-19) applies for IMT.</w:t>
            </w:r>
          </w:p>
          <w:p w14:paraId="2C36F869" w14:textId="77777777" w:rsidR="006F1AD3" w:rsidRPr="00B2744D" w:rsidRDefault="006F1AD3" w:rsidP="006F1AD3">
            <w:pPr>
              <w:pStyle w:val="TableTextS5"/>
              <w:tabs>
                <w:tab w:val="left" w:pos="0"/>
              </w:tabs>
              <w:spacing w:before="10" w:after="10"/>
              <w:ind w:right="130" w:hanging="28"/>
              <w:rPr>
                <w:rFonts w:asciiTheme="minorHAnsi" w:hAnsiTheme="minorHAnsi"/>
                <w:lang w:val="en-GB"/>
              </w:rPr>
            </w:pPr>
          </w:p>
          <w:p w14:paraId="53E4969B" w14:textId="22970293"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GE06 Plan applies for DTT broadcasting</w:t>
            </w:r>
            <w:r w:rsidR="001B4033" w:rsidRPr="00B2744D">
              <w:rPr>
                <w:rStyle w:val="Tablefreq"/>
                <w:rFonts w:asciiTheme="minorHAnsi" w:hAnsiTheme="minorHAnsi" w:cstheme="minorHAnsi"/>
                <w:b w:val="0"/>
                <w:color w:val="auto"/>
                <w:sz w:val="18"/>
                <w:szCs w:val="18"/>
                <w:lang w:val="en-GB"/>
              </w:rPr>
              <w:t xml:space="preserve"> and Other Primary Services (OPS)</w:t>
            </w:r>
            <w:r w:rsidRPr="00B2744D">
              <w:rPr>
                <w:rStyle w:val="Tablefreq"/>
                <w:rFonts w:asciiTheme="minorHAnsi" w:hAnsiTheme="minorHAnsi" w:cstheme="minorHAnsi"/>
                <w:b w:val="0"/>
                <w:color w:val="auto"/>
                <w:sz w:val="18"/>
                <w:szCs w:val="18"/>
                <w:lang w:val="en-GB"/>
              </w:rPr>
              <w:t>. Furthermore, spectrum assignments and allotments for DTT according to GE06 have been replanned in the band 470 - 694 MHz in most of African Countries.</w:t>
            </w:r>
          </w:p>
          <w:p w14:paraId="0372969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Member states that have not migrated ATT to DTT (ASO) are urged to expedite the process.</w:t>
            </w:r>
          </w:p>
          <w:p w14:paraId="5E0725D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lang w:val="en-GB"/>
              </w:rPr>
            </w:pPr>
          </w:p>
          <w:p w14:paraId="5343C242" w14:textId="6546C1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With respect to SAB/SAP, Rep</w:t>
            </w:r>
            <w:r w:rsidR="00603E61" w:rsidRPr="00B2744D">
              <w:rPr>
                <w:rStyle w:val="Tablefreq"/>
                <w:rFonts w:asciiTheme="minorHAnsi" w:hAnsiTheme="minorHAnsi" w:cstheme="minorHAnsi"/>
                <w:b w:val="0"/>
                <w:color w:val="auto"/>
                <w:sz w:val="18"/>
                <w:szCs w:val="18"/>
                <w:lang w:val="en-GB"/>
              </w:rPr>
              <w:t>ort</w:t>
            </w:r>
            <w:r w:rsidRPr="00B2744D">
              <w:rPr>
                <w:rStyle w:val="Tablefreq"/>
                <w:rFonts w:asciiTheme="minorHAnsi" w:hAnsiTheme="minorHAnsi" w:cstheme="minorHAnsi"/>
                <w:b w:val="0"/>
                <w:color w:val="auto"/>
                <w:sz w:val="18"/>
                <w:szCs w:val="18"/>
                <w:lang w:val="en-GB"/>
              </w:rPr>
              <w:t xml:space="preserve">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BT.2338-</w:t>
            </w:r>
            <w:r w:rsidR="000D2037" w:rsidRPr="00B2744D">
              <w:rPr>
                <w:rStyle w:val="Tablefreq"/>
                <w:rFonts w:asciiTheme="minorHAnsi" w:hAnsiTheme="minorHAnsi"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xml:space="preserve"> and Rep</w:t>
            </w:r>
            <w:r w:rsidR="00603E61" w:rsidRPr="00B2744D">
              <w:rPr>
                <w:rStyle w:val="Tablefreq"/>
                <w:rFonts w:asciiTheme="minorHAnsi" w:hAnsiTheme="minorHAnsi" w:cstheme="minorHAnsi"/>
                <w:b w:val="0"/>
                <w:color w:val="auto"/>
                <w:sz w:val="18"/>
                <w:szCs w:val="18"/>
                <w:lang w:val="en-GB"/>
              </w:rPr>
              <w:t>ort</w:t>
            </w:r>
            <w:r w:rsidRPr="00B2744D">
              <w:rPr>
                <w:rStyle w:val="Tablefreq"/>
                <w:rFonts w:asciiTheme="minorHAnsi" w:hAnsiTheme="minorHAnsi" w:cstheme="minorHAnsi"/>
                <w:b w:val="0"/>
                <w:color w:val="auto"/>
                <w:sz w:val="18"/>
                <w:szCs w:val="18"/>
                <w:lang w:val="en-GB"/>
              </w:rPr>
              <w:t xml:space="preserve">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BT.2344-</w:t>
            </w:r>
            <w:r w:rsidR="000D2037" w:rsidRPr="00B2744D">
              <w:rPr>
                <w:rStyle w:val="Tablefreq"/>
                <w:rFonts w:asciiTheme="minorHAnsi" w:hAnsiTheme="minorHAnsi"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xml:space="preserve"> applies.</w:t>
            </w:r>
          </w:p>
          <w:p w14:paraId="5D2695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DA94B3" w14:textId="2C48772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175303B4" w14:textId="77777777" w:rsidTr="00C830E8">
        <w:trPr>
          <w:cantSplit/>
        </w:trPr>
        <w:tc>
          <w:tcPr>
            <w:tcW w:w="4077" w:type="dxa"/>
          </w:tcPr>
          <w:p w14:paraId="66C1D7CC"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790-862 MHz</w:t>
            </w:r>
          </w:p>
          <w:p w14:paraId="35808AEC"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F5E4319"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7"/>
                <w:szCs w:val="17"/>
                <w:lang w:val="en-GB"/>
              </w:rPr>
            </w:pPr>
            <w:r w:rsidRPr="00B2744D">
              <w:rPr>
                <w:rStyle w:val="Tablefreq"/>
                <w:rFonts w:asciiTheme="minorHAnsi" w:hAnsiTheme="minorHAnsi" w:cstheme="minorHAnsi"/>
                <w:b w:val="0"/>
                <w:color w:val="auto"/>
                <w:sz w:val="17"/>
                <w:szCs w:val="17"/>
                <w:lang w:val="en-GB"/>
              </w:rPr>
              <w:t>MOBILE except aeronautical mobile  5.316B 5.317A</w:t>
            </w:r>
          </w:p>
          <w:p w14:paraId="7E40D4DE"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6E98F5C" w14:textId="18335118" w:rsidR="006F1AD3" w:rsidRPr="00B2744D" w:rsidRDefault="006F1AD3" w:rsidP="006F1AD3">
            <w:pPr>
              <w:pStyle w:val="TableTextS5"/>
              <w:tabs>
                <w:tab w:val="clear" w:pos="170"/>
              </w:tabs>
              <w:spacing w:before="20" w:after="20"/>
              <w:ind w:right="1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5.312  5.319</w:t>
            </w:r>
          </w:p>
        </w:tc>
        <w:tc>
          <w:tcPr>
            <w:tcW w:w="3969" w:type="dxa"/>
          </w:tcPr>
          <w:p w14:paraId="03BAD6B8"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790-862 MHz</w:t>
            </w:r>
          </w:p>
          <w:p w14:paraId="31CC11E2"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CD6D80D"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7"/>
                <w:szCs w:val="17"/>
                <w:lang w:val="en-GB"/>
              </w:rPr>
            </w:pPr>
            <w:r w:rsidRPr="00B2744D">
              <w:rPr>
                <w:rStyle w:val="Tablefreq"/>
                <w:rFonts w:asciiTheme="minorHAnsi" w:hAnsiTheme="minorHAnsi" w:cstheme="minorHAnsi"/>
                <w:b w:val="0"/>
                <w:color w:val="auto"/>
                <w:sz w:val="17"/>
                <w:szCs w:val="17"/>
                <w:lang w:val="en-GB"/>
              </w:rPr>
              <w:t>MOBILE except aeronautical mobile  5.316B 5.317A</w:t>
            </w:r>
          </w:p>
          <w:p w14:paraId="392D90A4" w14:textId="592B59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BROADCASTING</w:t>
            </w:r>
          </w:p>
        </w:tc>
        <w:tc>
          <w:tcPr>
            <w:tcW w:w="3119" w:type="dxa"/>
          </w:tcPr>
          <w:p w14:paraId="6F1415E6"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7099196E"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3C717AFC"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and Mobile applications </w:t>
            </w:r>
          </w:p>
          <w:p w14:paraId="6887F04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2412C3B7" w14:textId="4219F916"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DTT broadcasting</w:t>
            </w:r>
          </w:p>
        </w:tc>
        <w:tc>
          <w:tcPr>
            <w:tcW w:w="2929" w:type="dxa"/>
          </w:tcPr>
          <w:p w14:paraId="79758F4A"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AU Guidelines on the harmonized use of the DD in Africa applies. Also, Res 646 (rev. WRC-19) and Res. 749 (rev. WRC-19) apply.</w:t>
            </w:r>
          </w:p>
          <w:p w14:paraId="2E0702F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224 (REV. WRC-19) applies for IMT.</w:t>
            </w:r>
          </w:p>
          <w:p w14:paraId="5E09ABF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34166A89" w14:textId="70A10A73"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GE06 Plan applies for DTT broadcasting</w:t>
            </w:r>
            <w:r w:rsidR="002F5549" w:rsidRPr="00B2744D">
              <w:rPr>
                <w:rStyle w:val="Tablefreq"/>
                <w:rFonts w:asciiTheme="minorHAnsi" w:hAnsiTheme="minorHAnsi" w:cstheme="minorHAnsi"/>
                <w:b w:val="0"/>
                <w:color w:val="auto"/>
                <w:sz w:val="18"/>
                <w:szCs w:val="18"/>
                <w:lang w:val="en-GB"/>
              </w:rPr>
              <w:t xml:space="preserve"> and Other Primary Services (OPS)</w:t>
            </w:r>
            <w:r w:rsidRPr="00B2744D">
              <w:rPr>
                <w:rStyle w:val="Tablefreq"/>
                <w:rFonts w:asciiTheme="minorHAnsi" w:hAnsiTheme="minorHAnsi" w:cstheme="minorHAnsi"/>
                <w:b w:val="0"/>
                <w:color w:val="auto"/>
                <w:sz w:val="18"/>
                <w:szCs w:val="18"/>
                <w:lang w:val="en-GB"/>
              </w:rPr>
              <w:t>. Furthermore, spectrum assignments and allotments for DTT according to GE06 have been replanned in the band 470 - 694 MHz in most of African Countries.</w:t>
            </w:r>
          </w:p>
          <w:p w14:paraId="7EEAF8AD" w14:textId="697382AF"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Member states that have not migrated ATT to DTT (ASO) are urge</w:t>
            </w:r>
            <w:r w:rsidR="00A3261D" w:rsidRPr="00B2744D">
              <w:rPr>
                <w:rStyle w:val="Tablefreq"/>
                <w:rFonts w:asciiTheme="minorHAnsi" w:hAnsiTheme="minorHAnsi" w:cstheme="minorHAnsi"/>
                <w:b w:val="0"/>
                <w:color w:val="auto"/>
                <w:sz w:val="18"/>
                <w:szCs w:val="18"/>
                <w:lang w:val="en-GB"/>
              </w:rPr>
              <w:t>d</w:t>
            </w:r>
            <w:r w:rsidRPr="00B2744D">
              <w:rPr>
                <w:rStyle w:val="Tablefreq"/>
                <w:rFonts w:asciiTheme="minorHAnsi" w:hAnsiTheme="minorHAnsi" w:cstheme="minorHAnsi"/>
                <w:b w:val="0"/>
                <w:color w:val="auto"/>
                <w:sz w:val="18"/>
                <w:szCs w:val="18"/>
                <w:lang w:val="en-GB"/>
              </w:rPr>
              <w:t xml:space="preserve"> to expedite the process.</w:t>
            </w:r>
          </w:p>
        </w:tc>
      </w:tr>
      <w:tr w:rsidR="006F1AD3" w:rsidRPr="00B2744D" w14:paraId="28189457" w14:textId="77777777" w:rsidTr="00C830E8">
        <w:trPr>
          <w:cantSplit/>
        </w:trPr>
        <w:tc>
          <w:tcPr>
            <w:tcW w:w="4077" w:type="dxa"/>
          </w:tcPr>
          <w:p w14:paraId="51FF8E45" w14:textId="77777777" w:rsidR="006F1AD3" w:rsidRPr="00B2744D" w:rsidRDefault="006F1AD3" w:rsidP="006F1AD3">
            <w:pPr>
              <w:pStyle w:val="TableTextS5"/>
              <w:tabs>
                <w:tab w:val="clear" w:pos="170"/>
                <w:tab w:val="left" w:pos="0"/>
              </w:tabs>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862-890 MHz</w:t>
            </w:r>
          </w:p>
          <w:p w14:paraId="5401BD8A" w14:textId="77777777" w:rsidR="006F1AD3" w:rsidRPr="00B2744D" w:rsidRDefault="006F1AD3" w:rsidP="006F1AD3">
            <w:pPr>
              <w:pStyle w:val="TableTextS5"/>
              <w:tabs>
                <w:tab w:val="clear" w:pos="170"/>
                <w:tab w:val="left" w:pos="0"/>
              </w:tabs>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D1341E" w14:textId="77777777" w:rsidR="006F1AD3" w:rsidRPr="00B2744D" w:rsidRDefault="006F1AD3" w:rsidP="006F1AD3">
            <w:pPr>
              <w:pStyle w:val="TableTextS5"/>
              <w:tabs>
                <w:tab w:val="clear" w:pos="170"/>
                <w:tab w:val="left" w:pos="0"/>
              </w:tabs>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5.317A</w:t>
            </w:r>
          </w:p>
          <w:p w14:paraId="31C94CB3" w14:textId="77777777" w:rsidR="006F1AD3" w:rsidRPr="00B2744D" w:rsidRDefault="006F1AD3" w:rsidP="006F1AD3">
            <w:pPr>
              <w:pStyle w:val="TableTextS5"/>
              <w:tabs>
                <w:tab w:val="clear" w:pos="170"/>
                <w:tab w:val="left" w:pos="0"/>
              </w:tabs>
              <w:spacing w:before="20" w:after="20"/>
              <w:ind w:left="142" w:right="130"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5.322</w:t>
            </w:r>
          </w:p>
          <w:p w14:paraId="606DCF5B" w14:textId="129034CA"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5.319  5.323</w:t>
            </w:r>
          </w:p>
        </w:tc>
        <w:tc>
          <w:tcPr>
            <w:tcW w:w="3969" w:type="dxa"/>
          </w:tcPr>
          <w:p w14:paraId="4145E0FB" w14:textId="77777777" w:rsidR="006F1AD3" w:rsidRPr="00B2744D" w:rsidRDefault="006F1AD3" w:rsidP="006F1AD3">
            <w:pPr>
              <w:pStyle w:val="TableTextS5"/>
              <w:tabs>
                <w:tab w:val="clear" w:pos="170"/>
                <w:tab w:val="left" w:pos="0"/>
              </w:tabs>
              <w:spacing w:before="20" w:after="20"/>
              <w:ind w:left="16" w:right="130"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862-890 MHz</w:t>
            </w:r>
          </w:p>
          <w:p w14:paraId="30D4CE7B"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F022198" w14:textId="77777777" w:rsidR="006F1AD3" w:rsidRPr="00B2744D" w:rsidRDefault="006F1AD3" w:rsidP="006F1AD3">
            <w:pPr>
              <w:pStyle w:val="TableTextS5"/>
              <w:tabs>
                <w:tab w:val="clear" w:pos="170"/>
                <w:tab w:val="left" w:pos="0"/>
              </w:tabs>
              <w:spacing w:before="20" w:after="20"/>
              <w:ind w:left="16" w:right="130"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5.317A</w:t>
            </w:r>
          </w:p>
          <w:p w14:paraId="6FB8C075" w14:textId="77777777" w:rsidR="006F1AD3" w:rsidRPr="00B2744D" w:rsidRDefault="006F1AD3" w:rsidP="00B2744D">
            <w:pPr>
              <w:pStyle w:val="TableTextS5"/>
              <w:tabs>
                <w:tab w:val="clear" w:pos="170"/>
                <w:tab w:val="left" w:pos="0"/>
              </w:tabs>
              <w:spacing w:before="20" w:after="20"/>
              <w:ind w:left="142" w:right="130" w:hanging="142"/>
              <w:rPr>
                <w:rStyle w:val="Tablefreq"/>
                <w:rFonts w:asciiTheme="minorHAnsi" w:eastAsiaTheme="minorHAnsi" w:hAnsiTheme="minorHAnsi" w:cstheme="minorHAnsi"/>
                <w:color w:val="auto"/>
                <w:sz w:val="18"/>
                <w:szCs w:val="18"/>
                <w:lang w:val="en-GB"/>
              </w:rPr>
            </w:pPr>
          </w:p>
        </w:tc>
        <w:tc>
          <w:tcPr>
            <w:tcW w:w="3119" w:type="dxa"/>
          </w:tcPr>
          <w:p w14:paraId="3FCFA70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862-876 MHz</w:t>
            </w:r>
          </w:p>
          <w:p w14:paraId="1C4867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20BE3C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200C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 </w:t>
            </w:r>
          </w:p>
          <w:p w14:paraId="117DA6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66810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applications: </w:t>
            </w:r>
          </w:p>
          <w:p w14:paraId="2370FD27" w14:textId="77777777" w:rsidR="006F1AD3" w:rsidRPr="00B2744D" w:rsidRDefault="006F1AD3" w:rsidP="006F1AD3">
            <w:pPr>
              <w:pStyle w:val="TableTextS5"/>
              <w:numPr>
                <w:ilvl w:val="0"/>
                <w:numId w:val="38"/>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and Remote-control equipment</w:t>
            </w:r>
          </w:p>
          <w:p w14:paraId="1DBC36A7" w14:textId="15C451F2" w:rsidR="006F1AD3" w:rsidRPr="00B2744D" w:rsidRDefault="006F1AD3" w:rsidP="00A95597">
            <w:pPr>
              <w:pStyle w:val="TableTextS5"/>
              <w:numPr>
                <w:ilvl w:val="0"/>
                <w:numId w:val="38"/>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frequency identification Wireless Audio applications</w:t>
            </w:r>
          </w:p>
        </w:tc>
        <w:tc>
          <w:tcPr>
            <w:tcW w:w="2929" w:type="dxa"/>
          </w:tcPr>
          <w:p w14:paraId="30A128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paired with 824-849 MHz</w:t>
            </w:r>
          </w:p>
          <w:p w14:paraId="3895175D" w14:textId="27885C73" w:rsidR="00DC276B" w:rsidRPr="00B2744D" w:rsidRDefault="00DC276B"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lang w:val="en-GB"/>
              </w:rPr>
            </w:pPr>
          </w:p>
          <w:p w14:paraId="31A8E134" w14:textId="4AAE291F" w:rsidR="006F1AD3" w:rsidRPr="00B2744D" w:rsidRDefault="00DC276B"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lang w:val="en-GB"/>
              </w:rPr>
            </w:pPr>
            <w:r w:rsidRPr="00B2744D">
              <w:rPr>
                <w:rFonts w:asciiTheme="minorHAnsi" w:hAnsiTheme="minorHAnsi"/>
                <w:lang w:val="en-GB"/>
              </w:rPr>
              <w:t>AU Guidelines on the harmonized use of the DD in Africa applies</w:t>
            </w:r>
          </w:p>
          <w:p w14:paraId="36D44F99" w14:textId="77777777" w:rsidR="006F1AD3" w:rsidRPr="00B2744D" w:rsidRDefault="006F1AD3"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lang w:val="en-GB"/>
              </w:rPr>
            </w:pPr>
          </w:p>
          <w:p w14:paraId="09FE73E8" w14:textId="2FDD18F4" w:rsidR="006F1AD3" w:rsidRPr="00B2744D" w:rsidRDefault="00866993"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u w:val="none"/>
                <w:lang w:val="en-GB"/>
              </w:rPr>
            </w:pPr>
            <w:r w:rsidRPr="00B2744D">
              <w:rPr>
                <w:rStyle w:val="Hyperlink"/>
                <w:rFonts w:asciiTheme="minorHAnsi" w:hAnsiTheme="minorHAnsi" w:cstheme="minorHAnsi"/>
                <w:color w:val="auto"/>
                <w:sz w:val="18"/>
                <w:szCs w:val="18"/>
                <w:u w:val="none"/>
                <w:lang w:val="en-GB"/>
              </w:rPr>
              <w:t>Rec. ITU-R SM.1896-</w:t>
            </w:r>
            <w:r w:rsidR="00C27899" w:rsidRPr="00B2744D">
              <w:rPr>
                <w:rStyle w:val="Hyperlink"/>
                <w:rFonts w:asciiTheme="minorHAnsi" w:hAnsiTheme="minorHAnsi" w:cstheme="minorHAnsi"/>
                <w:color w:val="auto"/>
                <w:sz w:val="18"/>
                <w:szCs w:val="18"/>
                <w:u w:val="none"/>
                <w:lang w:val="en-GB"/>
              </w:rPr>
              <w:t>X</w:t>
            </w:r>
          </w:p>
          <w:p w14:paraId="01B13E2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7AA6B3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The band (863 – 870 MHz) is used for IoT applications</w:t>
            </w:r>
            <w:r w:rsidRPr="00B2744D">
              <w:rPr>
                <w:rStyle w:val="Tablefreq"/>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ETSI EN 300 220</w:t>
            </w:r>
          </w:p>
          <w:p w14:paraId="2FDEBE1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895898" w14:textId="1D492354"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865-868 MHz </w:t>
            </w:r>
            <w:r w:rsidR="00DC276B" w:rsidRPr="00B2744D">
              <w:rPr>
                <w:rStyle w:val="Tablefreq"/>
                <w:rFonts w:asciiTheme="minorHAnsi" w:hAnsiTheme="minorHAnsi" w:cstheme="minorHAnsi"/>
                <w:b w:val="0"/>
                <w:color w:val="auto"/>
                <w:sz w:val="18"/>
                <w:szCs w:val="18"/>
                <w:lang w:val="en-GB"/>
              </w:rPr>
              <w:t xml:space="preserve">is used </w:t>
            </w:r>
            <w:r w:rsidRPr="00B2744D">
              <w:rPr>
                <w:rStyle w:val="Tablefreq"/>
                <w:rFonts w:asciiTheme="minorHAnsi" w:hAnsiTheme="minorHAnsi" w:cstheme="minorHAnsi"/>
                <w:b w:val="0"/>
                <w:color w:val="auto"/>
                <w:sz w:val="18"/>
                <w:szCs w:val="18"/>
                <w:lang w:val="en-GB"/>
              </w:rPr>
              <w:t>for RFID Applications</w:t>
            </w:r>
          </w:p>
        </w:tc>
      </w:tr>
      <w:tr w:rsidR="006F1AD3" w:rsidRPr="00B2744D" w14:paraId="2536DD00" w14:textId="77777777" w:rsidTr="00F82FF0">
        <w:trPr>
          <w:cantSplit/>
        </w:trPr>
        <w:tc>
          <w:tcPr>
            <w:tcW w:w="4077" w:type="dxa"/>
          </w:tcPr>
          <w:p w14:paraId="2269DCF4"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p>
        </w:tc>
        <w:tc>
          <w:tcPr>
            <w:tcW w:w="3969" w:type="dxa"/>
          </w:tcPr>
          <w:p w14:paraId="524E306A"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p>
        </w:tc>
        <w:tc>
          <w:tcPr>
            <w:tcW w:w="3119" w:type="dxa"/>
          </w:tcPr>
          <w:p w14:paraId="44C906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876-880 MHz</w:t>
            </w:r>
          </w:p>
          <w:p w14:paraId="6F1194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w:t>
            </w:r>
          </w:p>
          <w:p w14:paraId="1CA4400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shd w:val="clear" w:color="auto" w:fill="auto"/>
          </w:tcPr>
          <w:p w14:paraId="10771BCC" w14:textId="5F50748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This band is paired with 921-925 MHz.</w:t>
            </w:r>
            <w:r w:rsidR="00B16722" w:rsidRPr="00F82FF0">
              <w:rPr>
                <w:rStyle w:val="Tablefreq"/>
                <w:rFonts w:asciiTheme="minorHAnsi" w:hAnsiTheme="minorHAnsi" w:cstheme="minorHAnsi"/>
                <w:b w:val="0"/>
                <w:color w:val="auto"/>
                <w:sz w:val="18"/>
                <w:szCs w:val="18"/>
                <w:lang w:val="en-GB"/>
              </w:rPr>
              <w:t xml:space="preserve"> </w:t>
            </w:r>
            <w:r w:rsidR="000C1262" w:rsidRPr="00F82FF0">
              <w:rPr>
                <w:rStyle w:val="Tablefreq"/>
                <w:rFonts w:asciiTheme="minorHAnsi" w:hAnsiTheme="minorHAnsi" w:cstheme="minorHAnsi"/>
                <w:b w:val="0"/>
                <w:color w:val="auto"/>
                <w:sz w:val="18"/>
                <w:szCs w:val="18"/>
                <w:lang w:val="en-GB"/>
              </w:rPr>
              <w:t>for the</w:t>
            </w:r>
            <w:r w:rsidR="00B16722" w:rsidRPr="00F82FF0">
              <w:rPr>
                <w:rStyle w:val="Tablefreq"/>
                <w:rFonts w:asciiTheme="minorHAnsi" w:hAnsiTheme="minorHAnsi" w:cstheme="minorHAnsi"/>
                <w:b w:val="0"/>
                <w:color w:val="auto"/>
                <w:sz w:val="18"/>
                <w:szCs w:val="18"/>
                <w:lang w:val="en-GB"/>
              </w:rPr>
              <w:t xml:space="preserve"> GSM</w:t>
            </w:r>
            <w:r w:rsidR="000C1262" w:rsidRPr="00F82FF0">
              <w:rPr>
                <w:rStyle w:val="Tablefreq"/>
                <w:rFonts w:asciiTheme="minorHAnsi" w:hAnsiTheme="minorHAnsi" w:cstheme="minorHAnsi"/>
                <w:b w:val="0"/>
                <w:color w:val="auto"/>
                <w:sz w:val="18"/>
                <w:szCs w:val="18"/>
                <w:lang w:val="en-GB"/>
              </w:rPr>
              <w:t>-</w:t>
            </w:r>
            <w:r w:rsidR="00B16722" w:rsidRPr="00F82FF0">
              <w:rPr>
                <w:rStyle w:val="Tablefreq"/>
                <w:rFonts w:asciiTheme="minorHAnsi" w:hAnsiTheme="minorHAnsi" w:cstheme="minorHAnsi"/>
                <w:b w:val="0"/>
                <w:color w:val="auto"/>
                <w:sz w:val="18"/>
                <w:szCs w:val="18"/>
                <w:lang w:val="en-GB"/>
              </w:rPr>
              <w:t>R</w:t>
            </w:r>
          </w:p>
          <w:p w14:paraId="447215A2"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lang w:val="en-GB"/>
              </w:rPr>
            </w:pPr>
          </w:p>
          <w:p w14:paraId="643A21FD" w14:textId="354F6FB6" w:rsidR="006F1AD3" w:rsidRPr="00B2744D" w:rsidRDefault="00DC276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lang w:val="en-GB"/>
              </w:rPr>
              <w:t>AU Guidelines on the harmonized use of the DD in Africa applies</w:t>
            </w:r>
          </w:p>
        </w:tc>
      </w:tr>
      <w:tr w:rsidR="006F1AD3" w:rsidRPr="00B2744D" w14:paraId="1AF67B8A" w14:textId="77777777" w:rsidTr="00C830E8">
        <w:trPr>
          <w:cantSplit/>
        </w:trPr>
        <w:tc>
          <w:tcPr>
            <w:tcW w:w="4077" w:type="dxa"/>
          </w:tcPr>
          <w:p w14:paraId="00C44CEE"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p>
        </w:tc>
        <w:tc>
          <w:tcPr>
            <w:tcW w:w="3969" w:type="dxa"/>
          </w:tcPr>
          <w:p w14:paraId="05C80687"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p>
        </w:tc>
        <w:tc>
          <w:tcPr>
            <w:tcW w:w="3119" w:type="dxa"/>
          </w:tcPr>
          <w:p w14:paraId="7CEE2FC6"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880-915 MHz</w:t>
            </w:r>
          </w:p>
          <w:p w14:paraId="65AF2822" w14:textId="58ABCC8B"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tc>
        <w:tc>
          <w:tcPr>
            <w:tcW w:w="2929" w:type="dxa"/>
          </w:tcPr>
          <w:p w14:paraId="51D2D5E0" w14:textId="437D5AFB" w:rsidR="006F1AD3" w:rsidRPr="00B2744D" w:rsidRDefault="00DC276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p</w:t>
            </w:r>
            <w:r w:rsidR="006F1AD3" w:rsidRPr="00B2744D">
              <w:rPr>
                <w:rStyle w:val="Tablefreq"/>
                <w:rFonts w:asciiTheme="minorHAnsi" w:hAnsiTheme="minorHAnsi" w:cstheme="minorHAnsi"/>
                <w:b w:val="0"/>
                <w:color w:val="auto"/>
                <w:sz w:val="18"/>
                <w:szCs w:val="18"/>
                <w:lang w:val="en-GB"/>
              </w:rPr>
              <w:t>aired with 925-960 MHz.</w:t>
            </w:r>
          </w:p>
          <w:p w14:paraId="2063C30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A38373" w14:textId="3B181C10" w:rsidR="006F1AD3" w:rsidRPr="00B2744D" w:rsidRDefault="00DC276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lang w:val="en-GB"/>
              </w:rPr>
              <w:t>AU Guidelines on the harmonized use of the DD in Africa applies</w:t>
            </w:r>
          </w:p>
        </w:tc>
      </w:tr>
      <w:tr w:rsidR="006F1AD3" w:rsidRPr="00B2744D" w14:paraId="1C667EB8" w14:textId="77777777" w:rsidTr="00C830E8">
        <w:trPr>
          <w:cantSplit/>
        </w:trPr>
        <w:tc>
          <w:tcPr>
            <w:tcW w:w="4077" w:type="dxa"/>
          </w:tcPr>
          <w:p w14:paraId="23180A26"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890-942 MHz</w:t>
            </w:r>
          </w:p>
          <w:p w14:paraId="6C4A1B35"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202C46D"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5.317A</w:t>
            </w:r>
          </w:p>
          <w:p w14:paraId="6F367352"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5.322</w:t>
            </w:r>
          </w:p>
          <w:p w14:paraId="16F2F605"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519569F" w14:textId="01D4E095"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5.323</w:t>
            </w:r>
          </w:p>
        </w:tc>
        <w:tc>
          <w:tcPr>
            <w:tcW w:w="3969" w:type="dxa"/>
          </w:tcPr>
          <w:p w14:paraId="5EB86189"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890-942 MHz</w:t>
            </w:r>
          </w:p>
          <w:p w14:paraId="6282A175"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78EA6F" w14:textId="77777777" w:rsidR="006F1AD3" w:rsidRPr="00B2744D" w:rsidRDefault="006F1AD3" w:rsidP="006F1AD3">
            <w:pPr>
              <w:pStyle w:val="TableTextS5"/>
              <w:tabs>
                <w:tab w:val="clear" w:pos="170"/>
                <w:tab w:val="left" w:pos="16"/>
              </w:tabs>
              <w:spacing w:before="20" w:after="2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5.317A</w:t>
            </w:r>
          </w:p>
          <w:p w14:paraId="61C67180"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81CD161"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p>
        </w:tc>
        <w:tc>
          <w:tcPr>
            <w:tcW w:w="3119" w:type="dxa"/>
          </w:tcPr>
          <w:p w14:paraId="749931E1"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41B750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026E2D8" w14:textId="77777777" w:rsidTr="00C830E8">
        <w:trPr>
          <w:cantSplit/>
        </w:trPr>
        <w:tc>
          <w:tcPr>
            <w:tcW w:w="4077" w:type="dxa"/>
          </w:tcPr>
          <w:p w14:paraId="45CF6EB3" w14:textId="7777777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p>
        </w:tc>
        <w:tc>
          <w:tcPr>
            <w:tcW w:w="3969" w:type="dxa"/>
          </w:tcPr>
          <w:p w14:paraId="41D6A03E"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p>
        </w:tc>
        <w:tc>
          <w:tcPr>
            <w:tcW w:w="3119" w:type="dxa"/>
          </w:tcPr>
          <w:p w14:paraId="465FEC28" w14:textId="4D498C35"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915-921 MHz</w:t>
            </w:r>
            <w:r w:rsidR="00B16722" w:rsidRPr="00F82FF0">
              <w:rPr>
                <w:rStyle w:val="Tablefreq"/>
                <w:rFonts w:asciiTheme="minorHAnsi" w:hAnsiTheme="minorHAnsi" w:cstheme="minorHAnsi"/>
                <w:b w:val="0"/>
                <w:color w:val="auto"/>
                <w:sz w:val="18"/>
                <w:szCs w:val="18"/>
                <w:lang w:val="en-GB"/>
              </w:rPr>
              <w:t xml:space="preserve"> Gap-duplex</w:t>
            </w:r>
          </w:p>
          <w:p w14:paraId="61CE54D8" w14:textId="68F388FB" w:rsidR="007C2B10" w:rsidRPr="00F82FF0" w:rsidRDefault="007C2B1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tc>
        <w:tc>
          <w:tcPr>
            <w:tcW w:w="2929" w:type="dxa"/>
          </w:tcPr>
          <w:p w14:paraId="4399D901" w14:textId="26F9533A" w:rsidR="006F1AD3" w:rsidRPr="00B2744D" w:rsidRDefault="007C2B1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lang w:val="en-GB"/>
              </w:rPr>
              <w:t>AU Guidelines on the harmonized use of the DD in Africa applies</w:t>
            </w:r>
          </w:p>
        </w:tc>
      </w:tr>
      <w:tr w:rsidR="006F1AD3" w:rsidRPr="00B2744D" w14:paraId="229402FF" w14:textId="77777777" w:rsidTr="00C830E8">
        <w:trPr>
          <w:cantSplit/>
        </w:trPr>
        <w:tc>
          <w:tcPr>
            <w:tcW w:w="4077" w:type="dxa"/>
          </w:tcPr>
          <w:p w14:paraId="16105628" w14:textId="7777777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p>
        </w:tc>
        <w:tc>
          <w:tcPr>
            <w:tcW w:w="3969" w:type="dxa"/>
          </w:tcPr>
          <w:p w14:paraId="0BC60477"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p>
        </w:tc>
        <w:tc>
          <w:tcPr>
            <w:tcW w:w="3119" w:type="dxa"/>
          </w:tcPr>
          <w:p w14:paraId="2343BA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921-925 MHz</w:t>
            </w:r>
          </w:p>
          <w:p w14:paraId="46A60B18" w14:textId="7848D8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1D9A6C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876-880 MHz</w:t>
            </w:r>
          </w:p>
          <w:p w14:paraId="484133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B046498" w14:textId="45FAA180" w:rsidR="006F1AD3" w:rsidRPr="00B2744D" w:rsidRDefault="007C2B10"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AU Guidelines on the harmonized use of the DD in Africa applies</w:t>
            </w:r>
          </w:p>
        </w:tc>
      </w:tr>
      <w:tr w:rsidR="006F1AD3" w:rsidRPr="00B2744D" w14:paraId="463F669A" w14:textId="77777777" w:rsidTr="00C830E8">
        <w:trPr>
          <w:cantSplit/>
        </w:trPr>
        <w:tc>
          <w:tcPr>
            <w:tcW w:w="4077" w:type="dxa"/>
          </w:tcPr>
          <w:p w14:paraId="511742C3" w14:textId="7777777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p>
        </w:tc>
        <w:tc>
          <w:tcPr>
            <w:tcW w:w="3969" w:type="dxa"/>
          </w:tcPr>
          <w:p w14:paraId="04690677"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p>
        </w:tc>
        <w:tc>
          <w:tcPr>
            <w:tcW w:w="3119" w:type="dxa"/>
          </w:tcPr>
          <w:p w14:paraId="095005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925-960 MHz</w:t>
            </w:r>
          </w:p>
          <w:p w14:paraId="4C29C29F" w14:textId="5DEB0F2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1DB094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880-915 MHz</w:t>
            </w:r>
          </w:p>
          <w:p w14:paraId="1A4548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1C1ADC" w14:textId="3B1285A4" w:rsidR="006F1AD3" w:rsidRPr="00B2744D" w:rsidRDefault="007C2B1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color w:val="auto"/>
                <w:sz w:val="18"/>
                <w:szCs w:val="18"/>
                <w:lang w:val="en-GB"/>
              </w:rPr>
              <w:t>AU Guidelines on the harmonized use of the DD in Africa applies</w:t>
            </w:r>
          </w:p>
        </w:tc>
      </w:tr>
      <w:tr w:rsidR="006F1AD3" w:rsidRPr="00B2744D" w14:paraId="39F4E995" w14:textId="77777777" w:rsidTr="00C830E8">
        <w:trPr>
          <w:cantSplit/>
        </w:trPr>
        <w:tc>
          <w:tcPr>
            <w:tcW w:w="4077" w:type="dxa"/>
          </w:tcPr>
          <w:p w14:paraId="03B1C76F"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942-960 MHz</w:t>
            </w:r>
          </w:p>
          <w:p w14:paraId="563C99AE"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DE0966E"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5.317A</w:t>
            </w:r>
          </w:p>
          <w:p w14:paraId="5BF7DB37" w14:textId="77777777" w:rsidR="006F1AD3" w:rsidRPr="00B2744D" w:rsidRDefault="006F1AD3" w:rsidP="006F1AD3">
            <w:pPr>
              <w:pStyle w:val="TableTextS5"/>
              <w:tabs>
                <w:tab w:val="clear" w:pos="170"/>
                <w:tab w:val="left" w:pos="0"/>
              </w:tabs>
              <w:spacing w:before="20" w:after="2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5.322</w:t>
            </w:r>
          </w:p>
          <w:p w14:paraId="0EF4DAAD" w14:textId="4EA1C45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5.323</w:t>
            </w:r>
          </w:p>
        </w:tc>
        <w:tc>
          <w:tcPr>
            <w:tcW w:w="3969" w:type="dxa"/>
          </w:tcPr>
          <w:p w14:paraId="2EF62502" w14:textId="77777777" w:rsidR="006F1AD3" w:rsidRPr="00B2744D" w:rsidRDefault="006F1AD3" w:rsidP="006F1AD3">
            <w:pPr>
              <w:pStyle w:val="TableTextS5"/>
              <w:tabs>
                <w:tab w:val="clear" w:pos="170"/>
                <w:tab w:val="left" w:pos="16"/>
              </w:tabs>
              <w:spacing w:before="20" w:after="20"/>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942-960 MHz</w:t>
            </w:r>
          </w:p>
          <w:p w14:paraId="33F68AAE"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432FD98" w14:textId="77777777" w:rsidR="006F1AD3" w:rsidRPr="00B2744D" w:rsidRDefault="006F1AD3" w:rsidP="006F1AD3">
            <w:pPr>
              <w:pStyle w:val="TableTextS5"/>
              <w:tabs>
                <w:tab w:val="clear" w:pos="170"/>
                <w:tab w:val="left" w:pos="16"/>
              </w:tabs>
              <w:spacing w:before="20" w:after="2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5.317A</w:t>
            </w:r>
          </w:p>
          <w:p w14:paraId="6275DC10" w14:textId="77777777" w:rsidR="006F1AD3" w:rsidRPr="00B2744D" w:rsidRDefault="006F1AD3" w:rsidP="00B2744D">
            <w:pPr>
              <w:pStyle w:val="TableTextS5"/>
              <w:tabs>
                <w:tab w:val="clear" w:pos="170"/>
                <w:tab w:val="left" w:pos="16"/>
              </w:tabs>
              <w:spacing w:before="20" w:after="20"/>
              <w:ind w:left="142" w:right="130" w:hanging="142"/>
              <w:rPr>
                <w:rStyle w:val="Tablefreq"/>
                <w:rFonts w:asciiTheme="minorHAnsi" w:eastAsiaTheme="minorHAnsi" w:hAnsiTheme="minorHAnsi" w:cstheme="minorHAnsi"/>
                <w:color w:val="auto"/>
                <w:sz w:val="18"/>
                <w:szCs w:val="18"/>
                <w:lang w:val="en-GB"/>
              </w:rPr>
            </w:pPr>
          </w:p>
        </w:tc>
        <w:tc>
          <w:tcPr>
            <w:tcW w:w="3119" w:type="dxa"/>
          </w:tcPr>
          <w:p w14:paraId="5E883B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B4CBC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3FE2363" w14:textId="77777777" w:rsidTr="00C830E8">
        <w:trPr>
          <w:cantSplit/>
        </w:trPr>
        <w:tc>
          <w:tcPr>
            <w:tcW w:w="4077" w:type="dxa"/>
          </w:tcPr>
          <w:p w14:paraId="47A02FCE" w14:textId="77777777" w:rsidR="006F1AD3" w:rsidRPr="00284BCE" w:rsidRDefault="006F1AD3" w:rsidP="006F1AD3">
            <w:pPr>
              <w:pStyle w:val="TableTextS5"/>
              <w:tabs>
                <w:tab w:val="clear" w:pos="170"/>
                <w:tab w:val="clear" w:pos="567"/>
                <w:tab w:val="clear" w:pos="737"/>
                <w:tab w:val="clear" w:pos="3266"/>
                <w:tab w:val="left" w:pos="0"/>
              </w:tabs>
              <w:spacing w:before="20" w:after="20"/>
              <w:ind w:left="142" w:hanging="142"/>
              <w:rPr>
                <w:rStyle w:val="Tablefreq"/>
                <w:rFonts w:asciiTheme="minorHAnsi" w:hAnsiTheme="minorHAnsi" w:cstheme="minorHAnsi"/>
                <w:color w:val="auto"/>
                <w:sz w:val="18"/>
                <w:szCs w:val="18"/>
              </w:rPr>
            </w:pPr>
            <w:r w:rsidRPr="00284BCE">
              <w:rPr>
                <w:rStyle w:val="Tablefreq"/>
                <w:rFonts w:asciiTheme="minorHAnsi" w:hAnsiTheme="minorHAnsi" w:cstheme="minorHAnsi"/>
                <w:color w:val="auto"/>
                <w:sz w:val="18"/>
                <w:szCs w:val="18"/>
              </w:rPr>
              <w:t>960-1 164 MHz</w:t>
            </w:r>
          </w:p>
          <w:p w14:paraId="6756DD6E" w14:textId="77777777" w:rsidR="006F1AD3" w:rsidRPr="00284BCE" w:rsidRDefault="006F1AD3" w:rsidP="006F1AD3">
            <w:pPr>
              <w:pStyle w:val="TableTextS5"/>
              <w:tabs>
                <w:tab w:val="clear" w:pos="170"/>
                <w:tab w:val="clear" w:pos="567"/>
                <w:tab w:val="clear" w:pos="737"/>
                <w:tab w:val="clear" w:pos="3266"/>
                <w:tab w:val="left" w:pos="0"/>
              </w:tabs>
              <w:spacing w:before="20" w:after="20"/>
              <w:ind w:left="142" w:hanging="142"/>
              <w:rPr>
                <w:rStyle w:val="Artref"/>
                <w:rFonts w:asciiTheme="minorHAnsi" w:hAnsiTheme="minorHAnsi" w:cstheme="minorHAnsi"/>
                <w:color w:val="auto"/>
                <w:sz w:val="18"/>
                <w:szCs w:val="18"/>
              </w:rPr>
            </w:pPr>
            <w:r w:rsidRPr="00284BCE">
              <w:rPr>
                <w:rFonts w:asciiTheme="minorHAnsi" w:hAnsiTheme="minorHAnsi" w:cstheme="minorHAnsi"/>
                <w:sz w:val="18"/>
                <w:szCs w:val="18"/>
              </w:rPr>
              <w:t xml:space="preserve">AERONAUTICAL RADIONAVIGATION  </w:t>
            </w:r>
            <w:r w:rsidRPr="00284BCE">
              <w:rPr>
                <w:rStyle w:val="Artref"/>
                <w:rFonts w:asciiTheme="minorHAnsi" w:hAnsiTheme="minorHAnsi" w:cstheme="minorHAnsi"/>
                <w:color w:val="auto"/>
                <w:sz w:val="18"/>
                <w:szCs w:val="18"/>
              </w:rPr>
              <w:t xml:space="preserve">5.328 </w:t>
            </w:r>
          </w:p>
          <w:p w14:paraId="0A79BEDF" w14:textId="77777777" w:rsidR="006F1AD3" w:rsidRPr="00284BCE" w:rsidRDefault="006F1AD3" w:rsidP="006F1AD3">
            <w:pPr>
              <w:pStyle w:val="TableTextS5"/>
              <w:tabs>
                <w:tab w:val="clear" w:pos="170"/>
                <w:tab w:val="clear" w:pos="567"/>
                <w:tab w:val="clear" w:pos="737"/>
                <w:tab w:val="clear" w:pos="3266"/>
                <w:tab w:val="left" w:pos="0"/>
              </w:tabs>
              <w:spacing w:before="20" w:after="20"/>
              <w:ind w:left="142" w:hanging="142"/>
              <w:rPr>
                <w:rFonts w:asciiTheme="minorHAnsi" w:hAnsiTheme="minorHAnsi" w:cstheme="minorHAnsi"/>
                <w:bCs/>
                <w:sz w:val="18"/>
                <w:szCs w:val="18"/>
              </w:rPr>
            </w:pPr>
            <w:r w:rsidRPr="00284BCE">
              <w:rPr>
                <w:rFonts w:asciiTheme="minorHAnsi" w:hAnsiTheme="minorHAnsi" w:cstheme="minorHAnsi"/>
                <w:bCs/>
                <w:sz w:val="18"/>
                <w:szCs w:val="18"/>
              </w:rPr>
              <w:t>AERONAUTICAL MOBILE (R)  5.327A</w:t>
            </w:r>
          </w:p>
          <w:p w14:paraId="35E3C9AB" w14:textId="7B9C38CA"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5.328AA</w:t>
            </w:r>
          </w:p>
        </w:tc>
        <w:tc>
          <w:tcPr>
            <w:tcW w:w="3969" w:type="dxa"/>
          </w:tcPr>
          <w:p w14:paraId="333B9E09" w14:textId="77777777" w:rsidR="006F1AD3" w:rsidRPr="00284BCE" w:rsidRDefault="006F1AD3" w:rsidP="006F1AD3">
            <w:pPr>
              <w:pStyle w:val="TableTextS5"/>
              <w:tabs>
                <w:tab w:val="clear" w:pos="170"/>
                <w:tab w:val="clear" w:pos="567"/>
                <w:tab w:val="clear" w:pos="737"/>
                <w:tab w:val="clear" w:pos="3266"/>
                <w:tab w:val="left" w:pos="16"/>
              </w:tabs>
              <w:spacing w:before="20" w:after="20"/>
              <w:ind w:left="16" w:hanging="16"/>
              <w:rPr>
                <w:rStyle w:val="Tablefreq"/>
                <w:rFonts w:asciiTheme="minorHAnsi" w:hAnsiTheme="minorHAnsi" w:cstheme="minorHAnsi"/>
                <w:color w:val="auto"/>
                <w:sz w:val="18"/>
                <w:szCs w:val="18"/>
              </w:rPr>
            </w:pPr>
            <w:r w:rsidRPr="00284BCE">
              <w:rPr>
                <w:rStyle w:val="Tablefreq"/>
                <w:rFonts w:asciiTheme="minorHAnsi" w:hAnsiTheme="minorHAnsi" w:cstheme="minorHAnsi"/>
                <w:color w:val="auto"/>
                <w:sz w:val="18"/>
                <w:szCs w:val="18"/>
              </w:rPr>
              <w:t>960-1 164 MHz</w:t>
            </w:r>
          </w:p>
          <w:p w14:paraId="112A9477" w14:textId="77777777" w:rsidR="006F1AD3" w:rsidRPr="00284BCE" w:rsidRDefault="006F1AD3" w:rsidP="006F1AD3">
            <w:pPr>
              <w:pStyle w:val="TableTextS5"/>
              <w:tabs>
                <w:tab w:val="clear" w:pos="170"/>
                <w:tab w:val="clear" w:pos="567"/>
                <w:tab w:val="clear" w:pos="737"/>
                <w:tab w:val="clear" w:pos="3266"/>
                <w:tab w:val="left" w:pos="16"/>
              </w:tabs>
              <w:spacing w:before="20" w:after="20"/>
              <w:ind w:left="16" w:hanging="16"/>
              <w:rPr>
                <w:rStyle w:val="Artref"/>
                <w:rFonts w:asciiTheme="minorHAnsi" w:hAnsiTheme="minorHAnsi" w:cstheme="minorHAnsi"/>
                <w:color w:val="auto"/>
                <w:sz w:val="18"/>
                <w:szCs w:val="18"/>
              </w:rPr>
            </w:pPr>
            <w:r w:rsidRPr="00284BCE">
              <w:rPr>
                <w:rFonts w:asciiTheme="minorHAnsi" w:hAnsiTheme="minorHAnsi" w:cstheme="minorHAnsi"/>
                <w:sz w:val="18"/>
                <w:szCs w:val="18"/>
              </w:rPr>
              <w:t xml:space="preserve">AERONAUTICAL RADIONAVIGATION  </w:t>
            </w:r>
            <w:r w:rsidRPr="00284BCE">
              <w:rPr>
                <w:rStyle w:val="Artref"/>
                <w:rFonts w:asciiTheme="minorHAnsi" w:hAnsiTheme="minorHAnsi" w:cstheme="minorHAnsi"/>
                <w:color w:val="auto"/>
                <w:sz w:val="18"/>
                <w:szCs w:val="18"/>
              </w:rPr>
              <w:t xml:space="preserve">5.328 </w:t>
            </w:r>
          </w:p>
          <w:p w14:paraId="298E60DD" w14:textId="77777777" w:rsidR="006F1AD3" w:rsidRPr="00284BCE" w:rsidRDefault="006F1AD3" w:rsidP="006F1AD3">
            <w:pPr>
              <w:pStyle w:val="TableTextS5"/>
              <w:tabs>
                <w:tab w:val="clear" w:pos="170"/>
                <w:tab w:val="clear" w:pos="567"/>
                <w:tab w:val="clear" w:pos="737"/>
                <w:tab w:val="clear" w:pos="3266"/>
                <w:tab w:val="left" w:pos="16"/>
              </w:tabs>
              <w:spacing w:before="20" w:after="20"/>
              <w:ind w:left="16" w:hanging="16"/>
              <w:rPr>
                <w:rFonts w:asciiTheme="minorHAnsi" w:hAnsiTheme="minorHAnsi" w:cstheme="minorHAnsi"/>
                <w:bCs/>
                <w:sz w:val="18"/>
                <w:szCs w:val="18"/>
              </w:rPr>
            </w:pPr>
            <w:r w:rsidRPr="00284BCE">
              <w:rPr>
                <w:rFonts w:asciiTheme="minorHAnsi" w:hAnsiTheme="minorHAnsi" w:cstheme="minorHAnsi"/>
                <w:bCs/>
                <w:sz w:val="18"/>
                <w:szCs w:val="18"/>
              </w:rPr>
              <w:t>AERONAUTICAL MOBILE (R)  5.327A</w:t>
            </w:r>
          </w:p>
          <w:p w14:paraId="7EBC6C26" w14:textId="5626CAA3"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5.328AA</w:t>
            </w:r>
          </w:p>
        </w:tc>
        <w:tc>
          <w:tcPr>
            <w:tcW w:w="3119" w:type="dxa"/>
          </w:tcPr>
          <w:p w14:paraId="2938AC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Distance measuring equipment</w:t>
            </w:r>
          </w:p>
          <w:p w14:paraId="7E4169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800F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Secondary surveillance radar</w:t>
            </w:r>
          </w:p>
          <w:p w14:paraId="0808CA2D" w14:textId="77777777" w:rsidR="00D04338" w:rsidRPr="00B2744D" w:rsidRDefault="00D0433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D8DF581" w14:textId="01E832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1087.7-1092.3 MHz Automatic Dependent Surveillance-Broadcast (ADS-B)</w:t>
            </w:r>
          </w:p>
        </w:tc>
        <w:tc>
          <w:tcPr>
            <w:tcW w:w="2929" w:type="dxa"/>
          </w:tcPr>
          <w:p w14:paraId="6A10078A" w14:textId="684173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425 (</w:t>
            </w:r>
            <w:r w:rsidR="006E08ED" w:rsidRPr="00B2744D">
              <w:rPr>
                <w:rStyle w:val="Tablefreq"/>
                <w:rFonts w:asciiTheme="minorHAnsi" w:hAnsiTheme="minorHAnsi" w:cstheme="minorHAnsi"/>
                <w:b w:val="0"/>
                <w:color w:val="auto"/>
                <w:sz w:val="18"/>
                <w:szCs w:val="18"/>
                <w:lang w:val="en-GB"/>
              </w:rPr>
              <w:t>Rev.</w:t>
            </w:r>
            <w:r w:rsidRPr="00B2744D">
              <w:rPr>
                <w:rStyle w:val="Tablefreq"/>
                <w:rFonts w:asciiTheme="minorHAnsi" w:hAnsiTheme="minorHAnsi" w:cstheme="minorHAnsi"/>
                <w:b w:val="0"/>
                <w:color w:val="auto"/>
                <w:sz w:val="18"/>
                <w:szCs w:val="18"/>
                <w:lang w:val="en-GB"/>
              </w:rPr>
              <w:t>WRC-19) applies (global flight tracking for civil aviation)</w:t>
            </w:r>
          </w:p>
        </w:tc>
      </w:tr>
      <w:tr w:rsidR="006F1AD3" w:rsidRPr="00B2744D" w14:paraId="38355CCA" w14:textId="77777777" w:rsidTr="00C830E8">
        <w:trPr>
          <w:cantSplit/>
        </w:trPr>
        <w:tc>
          <w:tcPr>
            <w:tcW w:w="4077" w:type="dxa"/>
          </w:tcPr>
          <w:p w14:paraId="723576D7"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1 164-1 215 MHz</w:t>
            </w:r>
          </w:p>
          <w:p w14:paraId="081CFE8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5.328</w:t>
            </w:r>
          </w:p>
          <w:p w14:paraId="5B5E6F5E" w14:textId="77777777" w:rsidR="006F1AD3" w:rsidRPr="00B2744D" w:rsidRDefault="006F1AD3" w:rsidP="006F1AD3">
            <w:pPr>
              <w:pStyle w:val="TableTextS5"/>
              <w:tabs>
                <w:tab w:val="clear" w:pos="170"/>
                <w:tab w:val="clear" w:pos="567"/>
                <w:tab w:val="clear" w:pos="737"/>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5.328B</w:t>
            </w:r>
          </w:p>
          <w:p w14:paraId="2921E91B" w14:textId="50E3448F" w:rsidR="006F1AD3" w:rsidRPr="00B2744D" w:rsidRDefault="006F1AD3" w:rsidP="006F1AD3">
            <w:pPr>
              <w:pStyle w:val="TableTextS5"/>
              <w:tabs>
                <w:tab w:val="clear" w:pos="170"/>
                <w:tab w:val="clear" w:pos="567"/>
                <w:tab w:val="clear" w:pos="737"/>
                <w:tab w:val="clear" w:pos="3266"/>
                <w:tab w:val="left" w:pos="0"/>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5.328A</w:t>
            </w:r>
          </w:p>
        </w:tc>
        <w:tc>
          <w:tcPr>
            <w:tcW w:w="3969" w:type="dxa"/>
          </w:tcPr>
          <w:p w14:paraId="39CA12DE" w14:textId="77777777"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1 164-1 215 MHz</w:t>
            </w:r>
          </w:p>
          <w:p w14:paraId="18429E3A"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5.328</w:t>
            </w:r>
          </w:p>
          <w:p w14:paraId="4EBCC6CD" w14:textId="77777777" w:rsidR="006F1AD3" w:rsidRPr="00B2744D" w:rsidRDefault="006F1AD3" w:rsidP="006F1AD3">
            <w:pPr>
              <w:pStyle w:val="TableTextS5"/>
              <w:tabs>
                <w:tab w:val="clear" w:pos="170"/>
                <w:tab w:val="clear" w:pos="567"/>
                <w:tab w:val="clear" w:pos="737"/>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lang w:val="en-GB"/>
              </w:rPr>
              <w:t>5.328B</w:t>
            </w:r>
          </w:p>
          <w:p w14:paraId="14F88927" w14:textId="3B237500" w:rsidR="006F1AD3" w:rsidRPr="00B2744D" w:rsidRDefault="006F1AD3" w:rsidP="006F1AD3">
            <w:pPr>
              <w:pStyle w:val="TableTextS5"/>
              <w:tabs>
                <w:tab w:val="clear" w:pos="170"/>
                <w:tab w:val="clear" w:pos="567"/>
                <w:tab w:val="clear" w:pos="737"/>
                <w:tab w:val="clear" w:pos="3266"/>
                <w:tab w:val="left" w:pos="16"/>
              </w:tabs>
              <w:spacing w:before="20" w:after="2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5.328A</w:t>
            </w:r>
          </w:p>
        </w:tc>
        <w:tc>
          <w:tcPr>
            <w:tcW w:w="3119" w:type="dxa"/>
          </w:tcPr>
          <w:p w14:paraId="5A4C4243"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Galileo (1164-1214 MHz)</w:t>
            </w:r>
          </w:p>
          <w:p w14:paraId="5440D672" w14:textId="77777777" w:rsidR="00D04338" w:rsidRPr="00B2744D" w:rsidRDefault="00D04338"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w:t>
            </w:r>
          </w:p>
          <w:p w14:paraId="3A96E632"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(1190.3-1213.8 MHz)</w:t>
            </w:r>
          </w:p>
          <w:p w14:paraId="162B1EB8" w14:textId="77777777" w:rsidR="00D04338" w:rsidRPr="00B2744D" w:rsidRDefault="00D04338"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4A09EE8B"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systems:</w:t>
            </w:r>
          </w:p>
          <w:p w14:paraId="7EBF661B" w14:textId="77777777" w:rsidR="00294CFA" w:rsidRPr="00B2744D" w:rsidRDefault="006F1AD3" w:rsidP="00294CFA">
            <w:pPr>
              <w:pStyle w:val="TableTextS5"/>
              <w:numPr>
                <w:ilvl w:val="0"/>
                <w:numId w:val="49"/>
              </w:numPr>
              <w:tabs>
                <w:tab w:val="clear" w:pos="170"/>
                <w:tab w:val="clear" w:pos="567"/>
                <w:tab w:val="clear" w:pos="737"/>
                <w:tab w:val="left" w:pos="12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Distance Measurement</w:t>
            </w:r>
            <w:r w:rsidR="00294CFA"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Equipment</w:t>
            </w:r>
          </w:p>
          <w:p w14:paraId="1DB25691" w14:textId="0FBD1D63" w:rsidR="006F1AD3" w:rsidRPr="00B2744D" w:rsidRDefault="006F1AD3" w:rsidP="00294CFA">
            <w:pPr>
              <w:pStyle w:val="TableTextS5"/>
              <w:numPr>
                <w:ilvl w:val="0"/>
                <w:numId w:val="49"/>
              </w:numPr>
              <w:tabs>
                <w:tab w:val="clear" w:pos="170"/>
                <w:tab w:val="clear" w:pos="567"/>
                <w:tab w:val="clear" w:pos="737"/>
                <w:tab w:val="left" w:pos="12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Surveillance Radar</w:t>
            </w:r>
          </w:p>
        </w:tc>
        <w:tc>
          <w:tcPr>
            <w:tcW w:w="2929" w:type="dxa"/>
          </w:tcPr>
          <w:p w14:paraId="5DAFB16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779152B" w14:textId="77777777" w:rsidTr="00C830E8">
        <w:trPr>
          <w:cantSplit/>
        </w:trPr>
        <w:tc>
          <w:tcPr>
            <w:tcW w:w="4077" w:type="dxa"/>
          </w:tcPr>
          <w:p w14:paraId="4B2DBB62" w14:textId="566FB2CC"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1 215-1 240 MHz</w:t>
            </w:r>
          </w:p>
          <w:p w14:paraId="347A714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857652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BCFD51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 xml:space="preserve">5.328B </w:t>
            </w:r>
            <w:r w:rsidRPr="00B2744D">
              <w:rPr>
                <w:rStyle w:val="Artref"/>
                <w:rFonts w:asciiTheme="minorHAnsi" w:hAnsiTheme="minorHAnsi" w:cstheme="minorHAnsi"/>
                <w:color w:val="auto"/>
                <w:sz w:val="18"/>
                <w:szCs w:val="18"/>
                <w:lang w:val="en-GB"/>
              </w:rPr>
              <w:t xml:space="preserve">5.329 </w:t>
            </w:r>
            <w:r w:rsidRPr="00B2744D">
              <w:rPr>
                <w:rStyle w:val="Artref"/>
                <w:rFonts w:asciiTheme="minorHAnsi" w:hAnsiTheme="minorHAnsi" w:cstheme="minorHAnsi"/>
                <w:color w:val="auto"/>
                <w:sz w:val="18"/>
                <w:szCs w:val="18"/>
                <w:shd w:val="clear" w:color="auto" w:fill="FFFFFF"/>
                <w:lang w:val="en-GB"/>
              </w:rPr>
              <w:t>5.329A</w:t>
            </w:r>
          </w:p>
          <w:p w14:paraId="5F2ECA5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3710213E" w14:textId="21155688"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5.330 5.331 5.332</w:t>
            </w:r>
          </w:p>
        </w:tc>
        <w:tc>
          <w:tcPr>
            <w:tcW w:w="3969" w:type="dxa"/>
          </w:tcPr>
          <w:p w14:paraId="4AA55A99" w14:textId="77777777"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1 215-1 240 MHz</w:t>
            </w:r>
          </w:p>
          <w:p w14:paraId="44918C74"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1EC6150F"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022AEE7"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lang w:val="en-GB"/>
              </w:rPr>
              <w:t>5.328B 5.329 5.329A</w:t>
            </w:r>
          </w:p>
          <w:p w14:paraId="3D9C8E36"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00D826FC" w14:textId="411FC9DD"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5.330</w:t>
            </w:r>
            <w:r w:rsidRPr="00B2744D">
              <w:rPr>
                <w:rStyle w:val="Artref"/>
                <w:rFonts w:asciiTheme="minorHAnsi" w:hAnsiTheme="minorHAnsi" w:cstheme="minorHAnsi"/>
                <w:color w:val="auto"/>
                <w:sz w:val="18"/>
                <w:szCs w:val="18"/>
                <w:lang w:val="en-GB"/>
              </w:rPr>
              <w:t>[</w:t>
            </w:r>
            <w:r w:rsidR="00AF0C2A" w:rsidRPr="00B2744D">
              <w:rPr>
                <w:rStyle w:val="Artref"/>
                <w:rFonts w:asciiTheme="minorHAnsi" w:hAnsiTheme="minorHAnsi" w:cstheme="minorHAnsi"/>
                <w:color w:val="auto"/>
                <w:sz w:val="18"/>
                <w:szCs w:val="18"/>
                <w:lang w:val="en-GB"/>
              </w:rPr>
              <w:t>AddA11</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5.331</w:t>
            </w:r>
            <w:r w:rsidRPr="00B2744D">
              <w:rPr>
                <w:rStyle w:val="Artref"/>
                <w:rFonts w:asciiTheme="minorHAnsi" w:hAnsiTheme="minorHAnsi" w:cstheme="minorHAnsi"/>
                <w:color w:val="auto"/>
                <w:sz w:val="18"/>
                <w:szCs w:val="18"/>
                <w:lang w:val="en-GB"/>
              </w:rPr>
              <w:t>[</w:t>
            </w:r>
            <w:r w:rsidR="00100626" w:rsidRPr="00B2744D">
              <w:rPr>
                <w:rStyle w:val="Artref"/>
                <w:rFonts w:asciiTheme="minorHAnsi" w:hAnsiTheme="minorHAnsi" w:cstheme="minorHAnsi"/>
                <w:color w:val="auto"/>
                <w:sz w:val="18"/>
                <w:szCs w:val="18"/>
                <w:lang w:val="en-GB"/>
              </w:rPr>
              <w:t>AddA20</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u w:val="single"/>
                <w:lang w:val="en-GB"/>
              </w:rPr>
              <w:t xml:space="preserve"> </w:t>
            </w:r>
            <w:r w:rsidRPr="00B2744D">
              <w:rPr>
                <w:rStyle w:val="Artref"/>
                <w:rFonts w:asciiTheme="minorHAnsi" w:hAnsiTheme="minorHAnsi" w:cstheme="minorHAnsi"/>
                <w:color w:val="auto"/>
                <w:sz w:val="18"/>
                <w:szCs w:val="18"/>
                <w:lang w:val="en-GB"/>
              </w:rPr>
              <w:t>5.332</w:t>
            </w:r>
          </w:p>
        </w:tc>
        <w:tc>
          <w:tcPr>
            <w:tcW w:w="3119" w:type="dxa"/>
          </w:tcPr>
          <w:p w14:paraId="761310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(1237.8-1253.8 MHz)</w:t>
            </w:r>
          </w:p>
          <w:p w14:paraId="46393B0E" w14:textId="77777777" w:rsidR="00294CFA" w:rsidRPr="00B2744D" w:rsidRDefault="00294CF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5C54C1" w14:textId="54624B06"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GPS (1215.6-1239.6 MHz)</w:t>
            </w:r>
          </w:p>
        </w:tc>
        <w:tc>
          <w:tcPr>
            <w:tcW w:w="2929" w:type="dxa"/>
          </w:tcPr>
          <w:p w14:paraId="142C6D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639A175" w14:textId="77777777" w:rsidTr="00C830E8">
        <w:trPr>
          <w:cantSplit/>
        </w:trPr>
        <w:tc>
          <w:tcPr>
            <w:tcW w:w="4077" w:type="dxa"/>
          </w:tcPr>
          <w:p w14:paraId="0BF3D6A8"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1 240-1 300 MHz</w:t>
            </w:r>
          </w:p>
          <w:p w14:paraId="247E93A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26F2E5A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F6100CC"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 xml:space="preserve">5.328B </w:t>
            </w:r>
            <w:r w:rsidRPr="00B2744D">
              <w:rPr>
                <w:rStyle w:val="Artref"/>
                <w:rFonts w:asciiTheme="minorHAnsi" w:hAnsiTheme="minorHAnsi" w:cstheme="minorHAnsi"/>
                <w:color w:val="auto"/>
                <w:sz w:val="18"/>
                <w:szCs w:val="18"/>
                <w:lang w:val="en-GB"/>
              </w:rPr>
              <w:t xml:space="preserve">5.329 </w:t>
            </w:r>
            <w:r w:rsidRPr="00B2744D">
              <w:rPr>
                <w:rStyle w:val="Artref"/>
                <w:rFonts w:asciiTheme="minorHAnsi" w:hAnsiTheme="minorHAnsi" w:cstheme="minorHAnsi"/>
                <w:color w:val="auto"/>
                <w:sz w:val="18"/>
                <w:szCs w:val="18"/>
                <w:shd w:val="clear" w:color="auto" w:fill="FFFFFF"/>
                <w:lang w:val="en-GB"/>
              </w:rPr>
              <w:t>5.329A</w:t>
            </w:r>
          </w:p>
          <w:p w14:paraId="576876B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5DA0085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3C7CA9EA" w14:textId="5F6C45EC"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5.282 5.330 </w:t>
            </w:r>
            <w:r w:rsidRPr="00B2744D">
              <w:rPr>
                <w:rStyle w:val="Artref"/>
                <w:rFonts w:asciiTheme="minorHAnsi" w:hAnsiTheme="minorHAnsi" w:cstheme="minorHAnsi"/>
                <w:color w:val="auto"/>
                <w:sz w:val="18"/>
                <w:szCs w:val="18"/>
                <w:shd w:val="clear" w:color="auto" w:fill="FFFFFF"/>
                <w:lang w:val="en-GB"/>
              </w:rPr>
              <w:t xml:space="preserve">5.331 </w:t>
            </w:r>
            <w:r w:rsidRPr="00B2744D">
              <w:rPr>
                <w:rStyle w:val="Artref"/>
                <w:rFonts w:asciiTheme="minorHAnsi" w:hAnsiTheme="minorHAnsi" w:cstheme="minorHAnsi"/>
                <w:color w:val="auto"/>
                <w:sz w:val="18"/>
                <w:szCs w:val="18"/>
                <w:lang w:val="en-GB"/>
              </w:rPr>
              <w:t>5.332 5.335 5.335A</w:t>
            </w:r>
          </w:p>
        </w:tc>
        <w:tc>
          <w:tcPr>
            <w:tcW w:w="3969" w:type="dxa"/>
          </w:tcPr>
          <w:p w14:paraId="57C34C8B" w14:textId="77777777"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1 240-1 300 MHz</w:t>
            </w:r>
          </w:p>
          <w:p w14:paraId="7A5C5A37"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43FDFB7F"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1A61939"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lang w:val="en-GB"/>
              </w:rPr>
              <w:t>5.328B 5.329 5.329A</w:t>
            </w:r>
          </w:p>
          <w:p w14:paraId="5C224A44"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A87F323"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58F5B2A" w14:textId="5FB4B1DD"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5.282 </w:t>
            </w:r>
            <w:r w:rsidRPr="00B2744D">
              <w:rPr>
                <w:rStyle w:val="Artref"/>
                <w:rFonts w:asciiTheme="minorHAnsi" w:hAnsiTheme="minorHAnsi" w:cstheme="minorHAnsi"/>
                <w:color w:val="auto"/>
                <w:sz w:val="18"/>
                <w:szCs w:val="18"/>
                <w:u w:val="single"/>
                <w:lang w:val="en-GB"/>
              </w:rPr>
              <w:t>5.330</w:t>
            </w:r>
            <w:r w:rsidRPr="00B2744D">
              <w:rPr>
                <w:rStyle w:val="Artref"/>
                <w:rFonts w:asciiTheme="minorHAnsi" w:hAnsiTheme="minorHAnsi" w:cstheme="minorHAnsi"/>
                <w:color w:val="auto"/>
                <w:sz w:val="18"/>
                <w:szCs w:val="18"/>
                <w:lang w:val="en-GB"/>
              </w:rPr>
              <w:t>[</w:t>
            </w:r>
            <w:r w:rsidR="00AF0C2A" w:rsidRPr="00B2744D">
              <w:rPr>
                <w:rStyle w:val="Artref"/>
                <w:rFonts w:asciiTheme="minorHAnsi" w:hAnsiTheme="minorHAnsi" w:cstheme="minorHAnsi"/>
                <w:color w:val="auto"/>
                <w:sz w:val="18"/>
                <w:szCs w:val="18"/>
                <w:lang w:val="en-GB"/>
              </w:rPr>
              <w:t>AddA11</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5.331</w:t>
            </w:r>
            <w:r w:rsidRPr="00B2744D">
              <w:rPr>
                <w:rStyle w:val="Artref"/>
                <w:rFonts w:asciiTheme="minorHAnsi" w:hAnsiTheme="minorHAnsi" w:cstheme="minorHAnsi"/>
                <w:color w:val="auto"/>
                <w:sz w:val="18"/>
                <w:szCs w:val="18"/>
                <w:lang w:val="en-GB"/>
              </w:rPr>
              <w:t>[</w:t>
            </w:r>
            <w:r w:rsidR="00055222" w:rsidRPr="00B2744D">
              <w:rPr>
                <w:rStyle w:val="Artref"/>
                <w:rFonts w:asciiTheme="minorHAnsi" w:hAnsiTheme="minorHAnsi" w:cstheme="minorHAnsi"/>
                <w:color w:val="auto"/>
                <w:sz w:val="18"/>
                <w:szCs w:val="18"/>
                <w:lang w:val="en-GB"/>
              </w:rPr>
              <w:t>AddA20</w:t>
            </w:r>
            <w:r w:rsidRPr="00B2744D">
              <w:rPr>
                <w:rStyle w:val="Artref"/>
                <w:rFonts w:asciiTheme="minorHAnsi" w:hAnsiTheme="minorHAnsi" w:cstheme="minorHAnsi"/>
                <w:color w:val="auto"/>
                <w:sz w:val="18"/>
                <w:szCs w:val="18"/>
                <w:lang w:val="en-GB"/>
              </w:rPr>
              <w:t>] 5.332 5.335A</w:t>
            </w:r>
          </w:p>
        </w:tc>
        <w:tc>
          <w:tcPr>
            <w:tcW w:w="3119" w:type="dxa"/>
          </w:tcPr>
          <w:p w14:paraId="30D117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(1237.8-1253.8 MHz)</w:t>
            </w:r>
          </w:p>
          <w:p w14:paraId="1C9B5C28" w14:textId="77777777" w:rsidR="00294CFA" w:rsidRPr="00B2744D" w:rsidRDefault="00294CF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A915FA" w14:textId="60834D6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Galileo (1260-1300 MHz)</w:t>
            </w:r>
          </w:p>
        </w:tc>
        <w:tc>
          <w:tcPr>
            <w:tcW w:w="2929" w:type="dxa"/>
          </w:tcPr>
          <w:p w14:paraId="6CBCE8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FAF93AA" w14:textId="77777777" w:rsidTr="00C830E8">
        <w:trPr>
          <w:cantSplit/>
        </w:trPr>
        <w:tc>
          <w:tcPr>
            <w:tcW w:w="4077" w:type="dxa"/>
          </w:tcPr>
          <w:p w14:paraId="3DC0C1A4"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1 300-1 350 MHz</w:t>
            </w:r>
          </w:p>
          <w:p w14:paraId="26D1852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4EEEC59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91F458A"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 (Earth-to-space)</w:t>
            </w:r>
          </w:p>
          <w:p w14:paraId="2ABC275D" w14:textId="7FBB997E"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5.337A</w:t>
            </w:r>
          </w:p>
        </w:tc>
        <w:tc>
          <w:tcPr>
            <w:tcW w:w="3969" w:type="dxa"/>
          </w:tcPr>
          <w:p w14:paraId="5AFC7939" w14:textId="77777777" w:rsidR="006F1AD3" w:rsidRPr="00B2744D" w:rsidRDefault="006F1AD3"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1 300-1 350 MHz</w:t>
            </w:r>
          </w:p>
          <w:p w14:paraId="22C362B0" w14:textId="77777777" w:rsidR="006F1AD3" w:rsidRPr="00B2744D"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3CADD1C1" w14:textId="77777777" w:rsidR="006F1AD3" w:rsidRPr="00B2744D"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354AE74" w14:textId="77777777" w:rsidR="006F1AD3" w:rsidRPr="00B2744D"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 (Earth-to-space)</w:t>
            </w:r>
          </w:p>
          <w:p w14:paraId="0F3EDD53" w14:textId="12B59413"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5.337A</w:t>
            </w:r>
          </w:p>
        </w:tc>
        <w:tc>
          <w:tcPr>
            <w:tcW w:w="3119" w:type="dxa"/>
          </w:tcPr>
          <w:p w14:paraId="79BD7804" w14:textId="5AFE610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systems: Ground Base Radar</w:t>
            </w:r>
          </w:p>
        </w:tc>
        <w:tc>
          <w:tcPr>
            <w:tcW w:w="2929" w:type="dxa"/>
          </w:tcPr>
          <w:p w14:paraId="74B21A80" w14:textId="6BDC8E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1330-1350 MHz, administrations are urged to give consideration to Radio Astronomy applications as per RR n° 5.149</w:t>
            </w:r>
          </w:p>
        </w:tc>
      </w:tr>
      <w:tr w:rsidR="00C27899" w:rsidRPr="00B2744D" w14:paraId="5DB39BCC" w14:textId="77777777" w:rsidTr="00C830E8">
        <w:trPr>
          <w:cantSplit/>
        </w:trPr>
        <w:tc>
          <w:tcPr>
            <w:tcW w:w="4077" w:type="dxa"/>
            <w:vMerge w:val="restart"/>
          </w:tcPr>
          <w:p w14:paraId="4E6CCECE"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1 350-1 400 MHz</w:t>
            </w:r>
          </w:p>
          <w:p w14:paraId="3F468BAE"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06959B2"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4A2C015"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DA7A435" w14:textId="62AFA4DE" w:rsidR="00C27899" w:rsidRPr="00B2744D" w:rsidRDefault="00C27899"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5.338 5.338A  5.339</w:t>
            </w:r>
          </w:p>
        </w:tc>
        <w:tc>
          <w:tcPr>
            <w:tcW w:w="3969" w:type="dxa"/>
            <w:vMerge w:val="restart"/>
          </w:tcPr>
          <w:p w14:paraId="0754BE2E" w14:textId="77777777" w:rsidR="00C27899" w:rsidRPr="00B2744D" w:rsidRDefault="00C27899" w:rsidP="006F1AD3">
            <w:pPr>
              <w:pStyle w:val="TableTextS5"/>
              <w:tabs>
                <w:tab w:val="clear" w:pos="170"/>
                <w:tab w:val="left" w:pos="0"/>
              </w:tabs>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1 350-1 400 MHz</w:t>
            </w:r>
          </w:p>
          <w:p w14:paraId="5910A2E8" w14:textId="77777777" w:rsidR="00C27899" w:rsidRPr="00B2744D" w:rsidRDefault="00C27899"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E4680F6"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1CE3FAD" w14:textId="77777777" w:rsidR="00C27899" w:rsidRPr="00B2744D" w:rsidRDefault="00C27899"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35380AA" w14:textId="006D8F51" w:rsidR="00C27899" w:rsidRPr="00B2744D" w:rsidRDefault="00C27899"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5.338A  5.339</w:t>
            </w:r>
          </w:p>
        </w:tc>
        <w:tc>
          <w:tcPr>
            <w:tcW w:w="3119" w:type="dxa"/>
          </w:tcPr>
          <w:p w14:paraId="061FC423" w14:textId="77777777"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1 350-1 375 MHz</w:t>
            </w:r>
          </w:p>
          <w:p w14:paraId="557BB387" w14:textId="0BB41E8D"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(duplex)</w:t>
            </w:r>
          </w:p>
        </w:tc>
        <w:tc>
          <w:tcPr>
            <w:tcW w:w="2929" w:type="dxa"/>
          </w:tcPr>
          <w:p w14:paraId="1804D02B"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Paired with 1492-1517 MHz</w:t>
            </w:r>
          </w:p>
          <w:p w14:paraId="37C19745" w14:textId="77777777" w:rsidR="00B16722" w:rsidRPr="00F82FF0"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w:t>
            </w:r>
          </w:p>
          <w:p w14:paraId="0BB2C1A7"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5A31D9C" w14:textId="63BBCC1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In making assignments to stations in the frequency band 1350-1375 MHz, administrations are urged to give consideration to Radio Astronomy applications as per RR n° 5.149</w:t>
            </w:r>
          </w:p>
        </w:tc>
      </w:tr>
      <w:tr w:rsidR="00C27899" w:rsidRPr="00B2744D" w14:paraId="3F9B3049" w14:textId="77777777" w:rsidTr="00C830E8">
        <w:trPr>
          <w:cantSplit/>
        </w:trPr>
        <w:tc>
          <w:tcPr>
            <w:tcW w:w="4077" w:type="dxa"/>
            <w:vMerge/>
          </w:tcPr>
          <w:p w14:paraId="4F21E9A9" w14:textId="77777777" w:rsidR="00C27899" w:rsidRPr="00B2744D" w:rsidRDefault="00C27899" w:rsidP="006F1AD3">
            <w:pPr>
              <w:pStyle w:val="TableTextS5"/>
              <w:tabs>
                <w:tab w:val="clear" w:pos="170"/>
                <w:tab w:val="left" w:pos="0"/>
              </w:tabs>
              <w:rPr>
                <w:rStyle w:val="Tablefreq"/>
                <w:rFonts w:asciiTheme="minorHAnsi" w:hAnsiTheme="minorHAnsi" w:cstheme="minorHAnsi"/>
                <w:color w:val="auto"/>
                <w:sz w:val="18"/>
                <w:szCs w:val="18"/>
                <w:lang w:val="en-GB"/>
              </w:rPr>
            </w:pPr>
          </w:p>
        </w:tc>
        <w:tc>
          <w:tcPr>
            <w:tcW w:w="3969" w:type="dxa"/>
            <w:vMerge/>
          </w:tcPr>
          <w:p w14:paraId="630DCFD6" w14:textId="77777777" w:rsidR="00C27899" w:rsidRPr="00B2744D" w:rsidRDefault="00C27899"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p>
        </w:tc>
        <w:tc>
          <w:tcPr>
            <w:tcW w:w="3119" w:type="dxa"/>
          </w:tcPr>
          <w:p w14:paraId="3F9829E0" w14:textId="77777777"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1 375-1 400 MHz</w:t>
            </w:r>
          </w:p>
          <w:p w14:paraId="23EB1D9C" w14:textId="4B8B498C"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(duplex)</w:t>
            </w:r>
          </w:p>
        </w:tc>
        <w:tc>
          <w:tcPr>
            <w:tcW w:w="2929" w:type="dxa"/>
          </w:tcPr>
          <w:p w14:paraId="39914B2A"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Paired with 1427-1452 MHz</w:t>
            </w:r>
          </w:p>
          <w:p w14:paraId="7FF7C0C9" w14:textId="77777777" w:rsidR="00B16722" w:rsidRPr="00F82FF0"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w:t>
            </w:r>
          </w:p>
          <w:p w14:paraId="15FD52CB"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DBAD7C" w14:textId="325DE2A1"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In making assignments to stations in the frequency band 1375-1400 MHz, administrations are urged to give consideration to Radio Astronomy applications as per RR n° 5.149</w:t>
            </w:r>
          </w:p>
        </w:tc>
      </w:tr>
      <w:tr w:rsidR="006F1AD3" w:rsidRPr="00B2744D" w14:paraId="5CB89B0A" w14:textId="77777777" w:rsidTr="00C830E8">
        <w:trPr>
          <w:cantSplit/>
        </w:trPr>
        <w:tc>
          <w:tcPr>
            <w:tcW w:w="4077" w:type="dxa"/>
          </w:tcPr>
          <w:p w14:paraId="3120B8A8"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1 400-1 427 MHz</w:t>
            </w:r>
          </w:p>
          <w:p w14:paraId="4F58DFB2"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F8A8143"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F8DB9C3"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029BB16" w14:textId="1B1C4030"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5.340 5.341</w:t>
            </w:r>
          </w:p>
        </w:tc>
        <w:tc>
          <w:tcPr>
            <w:tcW w:w="3969" w:type="dxa"/>
          </w:tcPr>
          <w:p w14:paraId="25D73CD1" w14:textId="77777777" w:rsidR="006F1AD3" w:rsidRPr="00B2744D"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1 400-1 427 MHz</w:t>
            </w:r>
          </w:p>
          <w:p w14:paraId="4D44ED6D"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8553DB8"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92DB4DB"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BFAF118" w14:textId="597FF672" w:rsidR="006F1AD3" w:rsidRPr="00B2744D" w:rsidRDefault="006F1AD3"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5.340 5.341</w:t>
            </w:r>
          </w:p>
        </w:tc>
        <w:tc>
          <w:tcPr>
            <w:tcW w:w="3119" w:type="dxa"/>
          </w:tcPr>
          <w:p w14:paraId="54FFDEBD" w14:textId="1D1E58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(Hydrogen line and continuum observations)</w:t>
            </w:r>
          </w:p>
        </w:tc>
        <w:tc>
          <w:tcPr>
            <w:tcW w:w="2929" w:type="dxa"/>
          </w:tcPr>
          <w:p w14:paraId="7710DB43" w14:textId="304134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All emissions are prohibited in this band.</w:t>
            </w:r>
          </w:p>
        </w:tc>
      </w:tr>
      <w:tr w:rsidR="006F1AD3" w:rsidRPr="00B2744D" w14:paraId="7BE13870" w14:textId="77777777" w:rsidTr="00C830E8">
        <w:trPr>
          <w:cantSplit/>
        </w:trPr>
        <w:tc>
          <w:tcPr>
            <w:tcW w:w="4077" w:type="dxa"/>
          </w:tcPr>
          <w:p w14:paraId="0A3F2B9C"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1 427-1 429 MHz</w:t>
            </w:r>
          </w:p>
          <w:p w14:paraId="3478AA02"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w:t>
            </w:r>
          </w:p>
          <w:p w14:paraId="141EDA42"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EA7CD0C" w14:textId="77777777" w:rsidR="006F1AD3" w:rsidRPr="00B2744D" w:rsidRDefault="006F1AD3" w:rsidP="006F1AD3">
            <w:pPr>
              <w:pStyle w:val="TableTextS5"/>
              <w:tabs>
                <w:tab w:val="clear" w:pos="170"/>
                <w:tab w:val="clear" w:pos="567"/>
                <w:tab w:val="clear" w:pos="737"/>
                <w:tab w:val="clear" w:pos="3266"/>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5.341A </w:t>
            </w:r>
          </w:p>
          <w:p w14:paraId="1BCDFB62" w14:textId="321845BA"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5.338A 5.341 </w:t>
            </w:r>
          </w:p>
        </w:tc>
        <w:tc>
          <w:tcPr>
            <w:tcW w:w="3969" w:type="dxa"/>
          </w:tcPr>
          <w:p w14:paraId="660C37B4" w14:textId="77777777" w:rsidR="006F1AD3" w:rsidRPr="00B2744D"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1 427-1 429 MHz</w:t>
            </w:r>
          </w:p>
          <w:p w14:paraId="7DC1D498"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w:t>
            </w:r>
          </w:p>
          <w:p w14:paraId="1005D41E"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A730FB"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5.341A</w:t>
            </w:r>
          </w:p>
          <w:p w14:paraId="483198E5" w14:textId="0B0EDBDD" w:rsidR="006F1AD3" w:rsidRPr="00B2744D"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5.338A 5.341 </w:t>
            </w:r>
          </w:p>
        </w:tc>
        <w:tc>
          <w:tcPr>
            <w:tcW w:w="3119" w:type="dxa"/>
          </w:tcPr>
          <w:p w14:paraId="5415561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1 427-1 452 MHz</w:t>
            </w:r>
          </w:p>
          <w:p w14:paraId="5195BC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(duplex)</w:t>
            </w:r>
          </w:p>
          <w:p w14:paraId="787BC0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C36F2C" w14:textId="3E94FA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745F4C7F" w14:textId="6C81B8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Paired with 1375-1400 MHz; </w:t>
            </w:r>
          </w:p>
          <w:p w14:paraId="0FD9E303" w14:textId="77777777" w:rsidR="00B16722" w:rsidRPr="00B2744D"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 REC  ITU- R F 701</w:t>
            </w:r>
          </w:p>
          <w:p w14:paraId="0706A0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5455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Identified for IMT (Rec.1036)</w:t>
            </w:r>
          </w:p>
          <w:p w14:paraId="525B5F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8CA6A1" w14:textId="6837AD4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AC6CB5"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6F1AD3" w:rsidRPr="00D50851" w14:paraId="719DBB49" w14:textId="77777777" w:rsidTr="00C830E8">
        <w:trPr>
          <w:cantSplit/>
        </w:trPr>
        <w:tc>
          <w:tcPr>
            <w:tcW w:w="4077" w:type="dxa"/>
          </w:tcPr>
          <w:p w14:paraId="4B26E09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1 429-1 452 MHz</w:t>
            </w:r>
          </w:p>
          <w:p w14:paraId="2D840C6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DCA0B0" w14:textId="443A0A1C"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w:t>
            </w:r>
            <w:r w:rsidR="004570ED"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mobile 5.341A</w:t>
            </w:r>
          </w:p>
          <w:p w14:paraId="261256A5" w14:textId="540D4E89"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5.338A 5.341 5.342</w:t>
            </w:r>
          </w:p>
        </w:tc>
        <w:tc>
          <w:tcPr>
            <w:tcW w:w="3969" w:type="dxa"/>
          </w:tcPr>
          <w:p w14:paraId="1D8ACC5E" w14:textId="77777777" w:rsidR="006F1AD3" w:rsidRPr="00F82FF0"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F82FF0">
              <w:rPr>
                <w:rStyle w:val="Tablefreq"/>
                <w:rFonts w:asciiTheme="minorHAnsi" w:hAnsiTheme="minorHAnsi" w:cstheme="minorHAnsi"/>
                <w:color w:val="auto"/>
                <w:sz w:val="18"/>
                <w:szCs w:val="18"/>
                <w:lang w:val="en-GB"/>
              </w:rPr>
              <w:t>1 429-1 452 MHz</w:t>
            </w:r>
          </w:p>
          <w:p w14:paraId="70CEE985" w14:textId="77777777" w:rsidR="006F1AD3" w:rsidRPr="00F82FF0"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4CE17612" w14:textId="5922B8F3" w:rsidR="006F1AD3" w:rsidRPr="00F82FF0" w:rsidRDefault="006F1AD3" w:rsidP="006F1AD3">
            <w:pPr>
              <w:pStyle w:val="TableTextS5"/>
              <w:tabs>
                <w:tab w:val="clear" w:pos="170"/>
                <w:tab w:val="left" w:pos="0"/>
              </w:tabs>
              <w:ind w:left="16" w:hanging="16"/>
              <w:rPr>
                <w:rStyle w:val="Artref"/>
                <w:rFonts w:asciiTheme="minorHAnsi" w:hAnsiTheme="minorHAnsi" w:cstheme="minorHAnsi"/>
                <w:color w:val="auto"/>
                <w:sz w:val="18"/>
                <w:szCs w:val="18"/>
                <w:lang w:val="en-GB"/>
              </w:rPr>
            </w:pPr>
            <w:r w:rsidRPr="00F82FF0">
              <w:rPr>
                <w:rFonts w:asciiTheme="minorHAnsi" w:hAnsiTheme="minorHAnsi" w:cstheme="minorHAnsi"/>
                <w:sz w:val="18"/>
                <w:szCs w:val="18"/>
                <w:lang w:val="en-GB"/>
              </w:rPr>
              <w:t>MOBILE except aeronautical</w:t>
            </w:r>
            <w:r w:rsidR="004570ED" w:rsidRPr="00F82FF0">
              <w:rPr>
                <w:rFonts w:asciiTheme="minorHAnsi" w:hAnsiTheme="minorHAnsi" w:cstheme="minorHAnsi"/>
                <w:sz w:val="18"/>
                <w:szCs w:val="18"/>
                <w:lang w:val="en-GB"/>
              </w:rPr>
              <w:t xml:space="preserve"> </w:t>
            </w:r>
            <w:r w:rsidRPr="00F82FF0">
              <w:rPr>
                <w:rFonts w:asciiTheme="minorHAnsi" w:hAnsiTheme="minorHAnsi" w:cstheme="minorHAnsi"/>
                <w:sz w:val="18"/>
                <w:szCs w:val="18"/>
                <w:lang w:val="en-GB"/>
              </w:rPr>
              <w:t>mobile 5.341A</w:t>
            </w:r>
          </w:p>
          <w:p w14:paraId="2892B0D0" w14:textId="007B79D1" w:rsidR="006F1AD3" w:rsidRPr="00F82FF0"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5.338A 5.341</w:t>
            </w:r>
          </w:p>
        </w:tc>
        <w:tc>
          <w:tcPr>
            <w:tcW w:w="3119" w:type="dxa"/>
          </w:tcPr>
          <w:p w14:paraId="1994B87B" w14:textId="77777777" w:rsidR="006F1AD3" w:rsidRPr="00F82FF0" w:rsidRDefault="00A506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p w14:paraId="7975F762" w14:textId="77777777" w:rsidR="000C1262" w:rsidRPr="00F82FF0"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95F03C" w14:textId="4E8FEE2F" w:rsidR="000C1262" w:rsidRPr="00F82FF0" w:rsidRDefault="000C1262" w:rsidP="00B2744D">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Fixed service applications</w:t>
            </w:r>
          </w:p>
        </w:tc>
        <w:tc>
          <w:tcPr>
            <w:tcW w:w="2929" w:type="dxa"/>
          </w:tcPr>
          <w:p w14:paraId="143EF0C4" w14:textId="3AFEC220" w:rsidR="006F1AD3" w:rsidRPr="00F82FF0" w:rsidRDefault="00A506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Res.223 (Rev. WRC-1</w:t>
            </w:r>
            <w:r w:rsidR="00F11C50" w:rsidRPr="00F82FF0">
              <w:rPr>
                <w:rStyle w:val="Tablefreq"/>
                <w:rFonts w:asciiTheme="minorHAnsi" w:hAnsiTheme="minorHAnsi" w:cstheme="minorHAnsi"/>
                <w:b w:val="0"/>
                <w:color w:val="auto"/>
                <w:sz w:val="18"/>
                <w:szCs w:val="18"/>
                <w:lang w:val="en-GB"/>
              </w:rPr>
              <w:t>9</w:t>
            </w:r>
            <w:r w:rsidRPr="00F82FF0">
              <w:rPr>
                <w:rStyle w:val="Tablefreq"/>
                <w:rFonts w:asciiTheme="minorHAnsi" w:hAnsiTheme="minorHAnsi" w:cstheme="minorHAnsi"/>
                <w:b w:val="0"/>
                <w:color w:val="auto"/>
                <w:sz w:val="18"/>
                <w:szCs w:val="18"/>
                <w:lang w:val="en-GB"/>
              </w:rPr>
              <w:t>) applies for IMT.</w:t>
            </w:r>
          </w:p>
          <w:p w14:paraId="02B16EC6" w14:textId="77777777" w:rsidR="000C1262" w:rsidRPr="00F82FF0"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AD4DA0" w14:textId="4387EED5" w:rsidR="000C1262" w:rsidRPr="00284BCE"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Recommendation 1036</w:t>
            </w:r>
          </w:p>
          <w:p w14:paraId="6BF35268" w14:textId="77777777" w:rsidR="000C1262" w:rsidRPr="00284BCE"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DA7472D" w14:textId="77777777" w:rsidR="00B16722" w:rsidRPr="00284BCE"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1242/ REC  ITU- R F 701</w:t>
            </w:r>
          </w:p>
          <w:p w14:paraId="792DEB03" w14:textId="326F76C1" w:rsidR="00B16722" w:rsidRPr="00284BCE"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D22D2D" w:rsidRPr="00D50851" w14:paraId="7178C122" w14:textId="77777777" w:rsidTr="00C830E8">
        <w:trPr>
          <w:cantSplit/>
        </w:trPr>
        <w:tc>
          <w:tcPr>
            <w:tcW w:w="4077" w:type="dxa"/>
            <w:vMerge w:val="restart"/>
          </w:tcPr>
          <w:p w14:paraId="40962EA9"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1 452-1 492 MHz</w:t>
            </w:r>
          </w:p>
          <w:p w14:paraId="5C88E63B"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F5414D"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5.346</w:t>
            </w:r>
          </w:p>
          <w:p w14:paraId="7DD6CE9B"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34C113E2" w14:textId="77777777" w:rsidR="00D22D2D" w:rsidRPr="00B2744D" w:rsidRDefault="00D22D2D" w:rsidP="006F1AD3">
            <w:pPr>
              <w:pStyle w:val="TableTextS5"/>
              <w:tabs>
                <w:tab w:val="clear" w:pos="170"/>
                <w:tab w:val="left" w:pos="0"/>
              </w:tabs>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shd w:val="clear" w:color="auto" w:fill="FFFFFF"/>
                <w:lang w:val="en-GB"/>
              </w:rPr>
              <w:t>5.208B</w:t>
            </w:r>
          </w:p>
          <w:p w14:paraId="422E71AF" w14:textId="6E249D71" w:rsidR="00D22D2D" w:rsidRPr="00B2744D" w:rsidRDefault="00D22D2D"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5.341 5.342 5.345</w:t>
            </w:r>
          </w:p>
        </w:tc>
        <w:tc>
          <w:tcPr>
            <w:tcW w:w="3969" w:type="dxa"/>
            <w:vMerge w:val="restart"/>
          </w:tcPr>
          <w:p w14:paraId="0DB8D7D0" w14:textId="77777777" w:rsidR="00D22D2D" w:rsidRPr="00F82FF0" w:rsidRDefault="00D22D2D" w:rsidP="006F1AD3">
            <w:pPr>
              <w:pStyle w:val="TableTextS5"/>
              <w:tabs>
                <w:tab w:val="clear" w:pos="170"/>
                <w:tab w:val="left" w:pos="0"/>
              </w:tabs>
              <w:ind w:left="16" w:hanging="16"/>
              <w:rPr>
                <w:rFonts w:asciiTheme="minorHAnsi" w:hAnsiTheme="minorHAnsi" w:cstheme="minorHAnsi"/>
                <w:sz w:val="18"/>
                <w:szCs w:val="18"/>
                <w:lang w:val="en-GB"/>
              </w:rPr>
            </w:pPr>
            <w:r w:rsidRPr="00F82FF0">
              <w:rPr>
                <w:rStyle w:val="Tablefreq"/>
                <w:rFonts w:asciiTheme="minorHAnsi" w:hAnsiTheme="minorHAnsi" w:cstheme="minorHAnsi"/>
                <w:color w:val="auto"/>
                <w:sz w:val="18"/>
                <w:szCs w:val="18"/>
                <w:lang w:val="en-GB"/>
              </w:rPr>
              <w:t>1 452-1 492 MHz</w:t>
            </w:r>
          </w:p>
          <w:p w14:paraId="073BFF49" w14:textId="77777777" w:rsidR="00D22D2D" w:rsidRPr="00F82FF0" w:rsidRDefault="00D22D2D" w:rsidP="006F1AD3">
            <w:pPr>
              <w:pStyle w:val="TableTextS5"/>
              <w:tabs>
                <w:tab w:val="clear" w:pos="170"/>
                <w:tab w:val="left" w:pos="0"/>
              </w:tabs>
              <w:ind w:left="16" w:hanging="16"/>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23BD5A41" w14:textId="77777777" w:rsidR="00D22D2D" w:rsidRPr="00F82FF0" w:rsidRDefault="00D22D2D" w:rsidP="006F1AD3">
            <w:pPr>
              <w:pStyle w:val="TableTextS5"/>
              <w:tabs>
                <w:tab w:val="clear" w:pos="170"/>
                <w:tab w:val="left" w:pos="0"/>
              </w:tabs>
              <w:ind w:left="16" w:hanging="16"/>
              <w:rPr>
                <w:rFonts w:asciiTheme="minorHAnsi" w:hAnsiTheme="minorHAnsi" w:cstheme="minorHAnsi"/>
                <w:sz w:val="18"/>
                <w:szCs w:val="18"/>
                <w:u w:val="single"/>
                <w:lang w:val="en-GB"/>
              </w:rPr>
            </w:pPr>
            <w:r w:rsidRPr="00F82FF0">
              <w:rPr>
                <w:rFonts w:asciiTheme="minorHAnsi" w:hAnsiTheme="minorHAnsi" w:cstheme="minorHAnsi"/>
                <w:sz w:val="18"/>
                <w:szCs w:val="18"/>
                <w:lang w:val="en-GB"/>
              </w:rPr>
              <w:t xml:space="preserve">MOBILE except aeronautical mobile </w:t>
            </w:r>
            <w:r w:rsidRPr="00F82FF0">
              <w:rPr>
                <w:rFonts w:asciiTheme="minorHAnsi" w:hAnsiTheme="minorHAnsi" w:cstheme="minorHAnsi"/>
                <w:sz w:val="18"/>
                <w:szCs w:val="18"/>
                <w:u w:val="single"/>
                <w:lang w:val="en-GB"/>
              </w:rPr>
              <w:t>5.346</w:t>
            </w:r>
            <w:r w:rsidRPr="00F82FF0">
              <w:rPr>
                <w:rStyle w:val="Artref"/>
                <w:rFonts w:asciiTheme="minorHAnsi" w:hAnsiTheme="minorHAnsi" w:cstheme="minorHAnsi"/>
                <w:color w:val="auto"/>
                <w:sz w:val="18"/>
                <w:szCs w:val="18"/>
                <w:lang w:val="en-GB"/>
              </w:rPr>
              <w:t>[IMT44]</w:t>
            </w:r>
          </w:p>
          <w:p w14:paraId="323C3513" w14:textId="77777777" w:rsidR="00D22D2D" w:rsidRPr="00F82FF0" w:rsidRDefault="00D22D2D" w:rsidP="006F1AD3">
            <w:pPr>
              <w:pStyle w:val="TableTextS5"/>
              <w:tabs>
                <w:tab w:val="clear" w:pos="170"/>
                <w:tab w:val="left" w:pos="0"/>
              </w:tabs>
              <w:rPr>
                <w:rFonts w:asciiTheme="minorHAnsi" w:hAnsiTheme="minorHAnsi" w:cstheme="minorHAnsi"/>
                <w:sz w:val="18"/>
                <w:szCs w:val="18"/>
                <w:lang w:val="en-GB"/>
              </w:rPr>
            </w:pPr>
            <w:r w:rsidRPr="00F82FF0">
              <w:rPr>
                <w:rFonts w:asciiTheme="minorHAnsi" w:hAnsiTheme="minorHAnsi" w:cstheme="minorHAnsi"/>
                <w:sz w:val="18"/>
                <w:szCs w:val="18"/>
                <w:lang w:val="en-GB"/>
              </w:rPr>
              <w:t xml:space="preserve">BROADCASTING  </w:t>
            </w:r>
          </w:p>
          <w:p w14:paraId="4ACCDBFD" w14:textId="509DABC2" w:rsidR="00D22D2D" w:rsidRPr="00F82FF0" w:rsidRDefault="00D22D2D" w:rsidP="006F1AD3">
            <w:pPr>
              <w:pStyle w:val="TableTextS5"/>
              <w:tabs>
                <w:tab w:val="clear" w:pos="170"/>
                <w:tab w:val="left" w:pos="0"/>
              </w:tabs>
              <w:ind w:left="16" w:hanging="16"/>
              <w:rPr>
                <w:rStyle w:val="Artref"/>
                <w:rFonts w:asciiTheme="minorHAnsi" w:hAnsiTheme="minorHAnsi" w:cstheme="minorHAnsi"/>
                <w:color w:val="auto"/>
                <w:sz w:val="18"/>
                <w:szCs w:val="18"/>
                <w:lang w:val="en-GB"/>
              </w:rPr>
            </w:pPr>
            <w:r w:rsidRPr="00F82FF0">
              <w:rPr>
                <w:rFonts w:asciiTheme="minorHAnsi" w:hAnsiTheme="minorHAnsi" w:cstheme="minorHAnsi"/>
                <w:sz w:val="18"/>
                <w:szCs w:val="18"/>
                <w:lang w:val="en-GB"/>
              </w:rPr>
              <w:t xml:space="preserve">BROADCASTING-SATELLITE  </w:t>
            </w:r>
            <w:r w:rsidRPr="00F82FF0">
              <w:rPr>
                <w:rStyle w:val="Artref"/>
                <w:rFonts w:asciiTheme="minorHAnsi" w:hAnsiTheme="minorHAnsi" w:cstheme="minorHAnsi"/>
                <w:color w:val="auto"/>
                <w:sz w:val="18"/>
                <w:szCs w:val="18"/>
                <w:lang w:val="en-GB"/>
              </w:rPr>
              <w:t xml:space="preserve">5.208B </w:t>
            </w:r>
          </w:p>
          <w:p w14:paraId="0ACC279C" w14:textId="30205AB1" w:rsidR="00D22D2D" w:rsidRPr="00F82FF0" w:rsidRDefault="00D22D2D"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5.341  5.345</w:t>
            </w:r>
          </w:p>
        </w:tc>
        <w:tc>
          <w:tcPr>
            <w:tcW w:w="3119" w:type="dxa"/>
          </w:tcPr>
          <w:p w14:paraId="644413B6"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1 452-1 467 MHz</w:t>
            </w:r>
          </w:p>
          <w:p w14:paraId="22B51E09"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Terrestrial Digital Audio Broadcasting (T-DAB)</w:t>
            </w:r>
          </w:p>
          <w:p w14:paraId="194E0ED9"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1847C3" w14:textId="629C4A8F"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tc>
        <w:tc>
          <w:tcPr>
            <w:tcW w:w="2929" w:type="dxa"/>
          </w:tcPr>
          <w:p w14:paraId="22E8DF11" w14:textId="5A6A16D9"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Res. 223 (Rev.WRC-1</w:t>
            </w:r>
            <w:r w:rsidR="00AC6CB5" w:rsidRPr="00F82FF0">
              <w:rPr>
                <w:rStyle w:val="Tablefreq"/>
                <w:rFonts w:asciiTheme="minorHAnsi" w:hAnsiTheme="minorHAnsi" w:cstheme="minorHAnsi"/>
                <w:b w:val="0"/>
                <w:color w:val="auto"/>
                <w:sz w:val="18"/>
                <w:szCs w:val="18"/>
                <w:lang w:val="en-GB"/>
              </w:rPr>
              <w:t>9</w:t>
            </w:r>
            <w:r w:rsidRPr="00F82FF0">
              <w:rPr>
                <w:rStyle w:val="Tablefreq"/>
                <w:rFonts w:asciiTheme="minorHAnsi" w:hAnsiTheme="minorHAnsi" w:cstheme="minorHAnsi"/>
                <w:b w:val="0"/>
                <w:color w:val="auto"/>
                <w:sz w:val="18"/>
                <w:szCs w:val="18"/>
                <w:lang w:val="en-GB"/>
              </w:rPr>
              <w:t>) applies for IMT</w:t>
            </w:r>
          </w:p>
          <w:p w14:paraId="5AC25FB9" w14:textId="77777777" w:rsidR="00B16722" w:rsidRPr="00284BCE"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1242/ REC  ITU- R F 701</w:t>
            </w:r>
          </w:p>
          <w:p w14:paraId="1F85F79B" w14:textId="548CB08E" w:rsidR="00B16722" w:rsidRPr="00284BCE"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D22D2D" w:rsidRPr="00B2744D" w14:paraId="455B46D7" w14:textId="77777777" w:rsidTr="00C830E8">
        <w:trPr>
          <w:cantSplit/>
        </w:trPr>
        <w:tc>
          <w:tcPr>
            <w:tcW w:w="4077" w:type="dxa"/>
            <w:vMerge/>
          </w:tcPr>
          <w:p w14:paraId="65B7361B" w14:textId="77777777" w:rsidR="00D22D2D" w:rsidRPr="00825BF4" w:rsidRDefault="00D22D2D" w:rsidP="006F1AD3">
            <w:pPr>
              <w:pStyle w:val="TableTextS5"/>
              <w:tabs>
                <w:tab w:val="clear" w:pos="170"/>
                <w:tab w:val="left" w:pos="0"/>
              </w:tabs>
              <w:rPr>
                <w:rStyle w:val="Tablefreq"/>
                <w:rFonts w:asciiTheme="minorHAnsi" w:hAnsiTheme="minorHAnsi" w:cstheme="minorHAnsi"/>
                <w:color w:val="auto"/>
                <w:sz w:val="18"/>
                <w:szCs w:val="18"/>
              </w:rPr>
            </w:pPr>
          </w:p>
        </w:tc>
        <w:tc>
          <w:tcPr>
            <w:tcW w:w="3969" w:type="dxa"/>
            <w:vMerge/>
          </w:tcPr>
          <w:p w14:paraId="40A39E9F" w14:textId="77777777" w:rsidR="00D22D2D" w:rsidRPr="00825BF4" w:rsidRDefault="00D22D2D" w:rsidP="006F1AD3">
            <w:pPr>
              <w:pStyle w:val="TableTextS5"/>
              <w:tabs>
                <w:tab w:val="clear" w:pos="170"/>
                <w:tab w:val="left" w:pos="0"/>
              </w:tabs>
              <w:ind w:left="16" w:hanging="16"/>
              <w:rPr>
                <w:rStyle w:val="Tablefreq"/>
                <w:rFonts w:asciiTheme="minorHAnsi" w:hAnsiTheme="minorHAnsi" w:cstheme="minorHAnsi"/>
                <w:color w:val="auto"/>
                <w:sz w:val="18"/>
                <w:szCs w:val="18"/>
              </w:rPr>
            </w:pPr>
          </w:p>
        </w:tc>
        <w:tc>
          <w:tcPr>
            <w:tcW w:w="3119" w:type="dxa"/>
          </w:tcPr>
          <w:p w14:paraId="59B9700F"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1 467-1 492 MHz</w:t>
            </w:r>
          </w:p>
          <w:p w14:paraId="3A0CD401"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Satellite Digital Audio Broadcasting (S-DAB)</w:t>
            </w:r>
          </w:p>
          <w:p w14:paraId="192DFB10"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4056058"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 xml:space="preserve">IMT </w:t>
            </w:r>
          </w:p>
          <w:p w14:paraId="2D4DC70B"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0091A6B" w14:textId="1BD9B7E1"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Fixed links</w:t>
            </w:r>
          </w:p>
        </w:tc>
        <w:tc>
          <w:tcPr>
            <w:tcW w:w="2929" w:type="dxa"/>
          </w:tcPr>
          <w:p w14:paraId="584760D9" w14:textId="32FB58C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Res.223 (Rev. WRC-1</w:t>
            </w:r>
            <w:r w:rsidR="00AC6CB5" w:rsidRPr="00F82FF0">
              <w:rPr>
                <w:rStyle w:val="Tablefreq"/>
                <w:rFonts w:asciiTheme="minorHAnsi" w:hAnsiTheme="minorHAnsi" w:cstheme="minorHAnsi"/>
                <w:b w:val="0"/>
                <w:color w:val="auto"/>
                <w:sz w:val="18"/>
                <w:szCs w:val="18"/>
                <w:lang w:val="en-GB"/>
              </w:rPr>
              <w:t>9</w:t>
            </w:r>
            <w:r w:rsidRPr="00F82FF0">
              <w:rPr>
                <w:rStyle w:val="Tablefreq"/>
                <w:rFonts w:asciiTheme="minorHAnsi" w:hAnsiTheme="minorHAnsi" w:cstheme="minorHAnsi"/>
                <w:b w:val="0"/>
                <w:color w:val="auto"/>
                <w:sz w:val="18"/>
                <w:szCs w:val="18"/>
                <w:lang w:val="en-GB"/>
              </w:rPr>
              <w:t>) applies for IMT.</w:t>
            </w:r>
          </w:p>
        </w:tc>
      </w:tr>
      <w:tr w:rsidR="00C830E8" w:rsidRPr="00B2744D" w14:paraId="2FD1A80F" w14:textId="77777777" w:rsidTr="00C830E8">
        <w:trPr>
          <w:cantSplit/>
        </w:trPr>
        <w:tc>
          <w:tcPr>
            <w:tcW w:w="4077" w:type="dxa"/>
            <w:vMerge w:val="restart"/>
          </w:tcPr>
          <w:p w14:paraId="19290904" w14:textId="77777777" w:rsidR="00C830E8"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1 492-1 518 MHz</w:t>
            </w:r>
          </w:p>
          <w:p w14:paraId="564B8F75" w14:textId="77777777" w:rsidR="00C830E8"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CB4D67" w14:textId="77777777" w:rsidR="00C830E8"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5.341A</w:t>
            </w:r>
          </w:p>
          <w:p w14:paraId="3165305A" w14:textId="77777777" w:rsidR="00C830E8" w:rsidRPr="00B2744D" w:rsidRDefault="00C830E8"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w:t>
            </w:r>
          </w:p>
          <w:p w14:paraId="1E91D012" w14:textId="77777777" w:rsidR="00C830E8" w:rsidRPr="00B2744D" w:rsidRDefault="00C830E8" w:rsidP="006F1AD3">
            <w:pPr>
              <w:pStyle w:val="TableTextS5"/>
              <w:tabs>
                <w:tab w:val="clear" w:pos="170"/>
                <w:tab w:val="left" w:pos="0"/>
              </w:tabs>
              <w:rPr>
                <w:rStyle w:val="Tablefreq"/>
                <w:rFonts w:asciiTheme="minorHAnsi" w:hAnsiTheme="minorHAnsi" w:cstheme="minorHAnsi"/>
                <w:color w:val="auto"/>
                <w:sz w:val="18"/>
                <w:szCs w:val="18"/>
                <w:lang w:val="en-GB"/>
              </w:rPr>
            </w:pPr>
          </w:p>
        </w:tc>
        <w:tc>
          <w:tcPr>
            <w:tcW w:w="3969" w:type="dxa"/>
            <w:vMerge w:val="restart"/>
          </w:tcPr>
          <w:p w14:paraId="11FCAE8F" w14:textId="77777777" w:rsidR="00C830E8" w:rsidRPr="00B2744D" w:rsidRDefault="00C830E8" w:rsidP="006F1AD3">
            <w:pPr>
              <w:pStyle w:val="TableTextS5"/>
              <w:tabs>
                <w:tab w:val="clear" w:pos="170"/>
                <w:tab w:val="left" w:pos="0"/>
              </w:tabs>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1 492-1 518 MHz</w:t>
            </w:r>
          </w:p>
          <w:p w14:paraId="25C170D4" w14:textId="77777777" w:rsidR="00C830E8" w:rsidRPr="00B2744D" w:rsidRDefault="00C830E8"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912366F" w14:textId="77777777" w:rsidR="00C830E8" w:rsidRPr="00B2744D" w:rsidRDefault="00C830E8"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5.341A</w:t>
            </w:r>
          </w:p>
          <w:p w14:paraId="1ABEE365" w14:textId="77777777" w:rsidR="00C830E8" w:rsidRPr="00B2744D" w:rsidRDefault="00C830E8" w:rsidP="006F1AD3">
            <w:pPr>
              <w:pStyle w:val="TableTextS5"/>
              <w:tabs>
                <w:tab w:val="clear" w:pos="170"/>
                <w:tab w:val="left" w:pos="0"/>
              </w:tabs>
              <w:ind w:left="16" w:hanging="16"/>
              <w:rPr>
                <w:rStyle w:val="Tablefreq"/>
                <w:rFonts w:asciiTheme="minorHAnsi" w:hAnsiTheme="minorHAnsi" w:cstheme="minorHAnsi"/>
                <w:b w:val="0"/>
                <w:color w:val="auto"/>
                <w:sz w:val="18"/>
                <w:szCs w:val="18"/>
                <w:lang w:val="en-GB"/>
              </w:rPr>
            </w:pPr>
            <w:r w:rsidRPr="00B2744D">
              <w:rPr>
                <w:rStyle w:val="Artref"/>
                <w:rFonts w:asciiTheme="minorHAnsi" w:hAnsiTheme="minorHAnsi" w:cstheme="minorHAnsi"/>
                <w:color w:val="auto"/>
                <w:sz w:val="18"/>
                <w:szCs w:val="18"/>
                <w:lang w:val="en-GB"/>
              </w:rPr>
              <w:t xml:space="preserve">5.341 </w:t>
            </w:r>
          </w:p>
          <w:p w14:paraId="5AE7F56A" w14:textId="77777777" w:rsidR="00C830E8" w:rsidRPr="00B2744D" w:rsidRDefault="00C830E8"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p>
        </w:tc>
        <w:tc>
          <w:tcPr>
            <w:tcW w:w="3119" w:type="dxa"/>
          </w:tcPr>
          <w:p w14:paraId="28264D78"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1 492-1 517 MHz</w:t>
            </w:r>
          </w:p>
          <w:p w14:paraId="6076BBC6"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(dual frequency)</w:t>
            </w:r>
          </w:p>
          <w:p w14:paraId="460E8A33"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BECA2A" w14:textId="36D89640"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w:t>
            </w:r>
          </w:p>
        </w:tc>
        <w:tc>
          <w:tcPr>
            <w:tcW w:w="2929" w:type="dxa"/>
          </w:tcPr>
          <w:p w14:paraId="2E08F948"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Paired with 1350-1375 MHz; </w:t>
            </w:r>
          </w:p>
          <w:p w14:paraId="1EA18F63" w14:textId="77777777" w:rsidR="00B16722" w:rsidRPr="00B2744D"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1242/ REC  ITU- R F 701</w:t>
            </w:r>
          </w:p>
          <w:p w14:paraId="29500571"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55E5AE4" w14:textId="6F898AE1"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C830E8" w:rsidRPr="00D50851" w14:paraId="6D8C43B6" w14:textId="77777777" w:rsidTr="00C830E8">
        <w:trPr>
          <w:cantSplit/>
        </w:trPr>
        <w:tc>
          <w:tcPr>
            <w:tcW w:w="4077" w:type="dxa"/>
            <w:vMerge/>
          </w:tcPr>
          <w:p w14:paraId="7D47C0D5" w14:textId="77777777" w:rsidR="00C830E8" w:rsidRPr="00B2744D" w:rsidRDefault="00C830E8" w:rsidP="006F1AD3">
            <w:pPr>
              <w:pStyle w:val="TableTextS5"/>
              <w:tabs>
                <w:tab w:val="clear" w:pos="170"/>
                <w:tab w:val="left" w:pos="0"/>
              </w:tabs>
              <w:rPr>
                <w:rStyle w:val="Tablefreq"/>
                <w:rFonts w:asciiTheme="minorHAnsi" w:hAnsiTheme="minorHAnsi" w:cstheme="minorHAnsi"/>
                <w:color w:val="auto"/>
                <w:sz w:val="18"/>
                <w:szCs w:val="18"/>
                <w:lang w:val="en-GB"/>
              </w:rPr>
            </w:pPr>
          </w:p>
        </w:tc>
        <w:tc>
          <w:tcPr>
            <w:tcW w:w="3969" w:type="dxa"/>
            <w:vMerge/>
          </w:tcPr>
          <w:p w14:paraId="44BD9E65" w14:textId="77777777" w:rsidR="00C830E8" w:rsidRPr="00B2744D" w:rsidRDefault="00C830E8"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p>
        </w:tc>
        <w:tc>
          <w:tcPr>
            <w:tcW w:w="3119" w:type="dxa"/>
          </w:tcPr>
          <w:p w14:paraId="390E95AD"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1 517-1 518 MHz</w:t>
            </w:r>
          </w:p>
          <w:p w14:paraId="7F90F1B9"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(single frequency)</w:t>
            </w:r>
          </w:p>
          <w:p w14:paraId="39725BA3" w14:textId="76964B4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w:t>
            </w:r>
          </w:p>
        </w:tc>
        <w:tc>
          <w:tcPr>
            <w:tcW w:w="2929" w:type="dxa"/>
          </w:tcPr>
          <w:p w14:paraId="21ED4555" w14:textId="0AA1C99C"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223 (Rev.WRC-1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w:t>
            </w:r>
            <w:r w:rsidR="002818AB" w:rsidRPr="00B2744D">
              <w:rPr>
                <w:rStyle w:val="Tablefreq"/>
                <w:rFonts w:asciiTheme="minorHAnsi" w:hAnsiTheme="minorHAnsi" w:cstheme="minorHAnsi"/>
                <w:b w:val="0"/>
                <w:color w:val="auto"/>
                <w:sz w:val="18"/>
                <w:szCs w:val="18"/>
                <w:lang w:val="en-GB"/>
              </w:rPr>
              <w:t xml:space="preserve"> applies for IMT.</w:t>
            </w:r>
          </w:p>
          <w:p w14:paraId="268983D4" w14:textId="77777777" w:rsidR="00B16722" w:rsidRPr="00284BCE"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1242/ REC  ITU- R F 701</w:t>
            </w:r>
          </w:p>
          <w:p w14:paraId="733258F9" w14:textId="7A7B8073" w:rsidR="00B16722" w:rsidRPr="00284BCE"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D50851" w14:paraId="54FEC32D" w14:textId="77777777" w:rsidTr="00C830E8">
        <w:trPr>
          <w:cantSplit/>
        </w:trPr>
        <w:tc>
          <w:tcPr>
            <w:tcW w:w="4077" w:type="dxa"/>
          </w:tcPr>
          <w:p w14:paraId="4C92805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1 518-1 525 MHz</w:t>
            </w:r>
          </w:p>
          <w:p w14:paraId="2B52987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AB1028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3BAA5F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  5.348 5.348A  5.348B 5.351A</w:t>
            </w:r>
          </w:p>
          <w:p w14:paraId="52BA9400" w14:textId="7A7E0C62"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w:t>
            </w:r>
          </w:p>
        </w:tc>
        <w:tc>
          <w:tcPr>
            <w:tcW w:w="3969" w:type="dxa"/>
          </w:tcPr>
          <w:p w14:paraId="50ADFE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1 518-1 525 MHz</w:t>
            </w:r>
          </w:p>
          <w:p w14:paraId="3DF6C76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F4BAB9B"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5032B3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5.348 5.348A  5.348B 5.351A</w:t>
            </w:r>
          </w:p>
          <w:p w14:paraId="5ACCAD7F" w14:textId="759D582F" w:rsidR="006F1AD3" w:rsidRPr="00B2744D" w:rsidRDefault="006F1AD3"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119" w:type="dxa"/>
          </w:tcPr>
          <w:p w14:paraId="304CEB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1518-1525 MHz</w:t>
            </w:r>
          </w:p>
          <w:p w14:paraId="11EBB5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AAF0D7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(single frequency)</w:t>
            </w:r>
          </w:p>
          <w:p w14:paraId="48A4EC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28D7BF" w14:textId="7A24A6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  </w:t>
            </w:r>
          </w:p>
        </w:tc>
        <w:tc>
          <w:tcPr>
            <w:tcW w:w="2929" w:type="dxa"/>
          </w:tcPr>
          <w:p w14:paraId="5FA82955" w14:textId="77777777" w:rsidR="00B16722" w:rsidRPr="00284BCE"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1242/ REC  ITU- R F 701</w:t>
            </w:r>
          </w:p>
          <w:p w14:paraId="2EE9A8D5" w14:textId="77777777" w:rsidR="006F1AD3" w:rsidRPr="00284BCE"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D50851" w14:paraId="4B824631" w14:textId="77777777" w:rsidTr="00C830E8">
        <w:trPr>
          <w:cantSplit/>
        </w:trPr>
        <w:tc>
          <w:tcPr>
            <w:tcW w:w="4077" w:type="dxa"/>
          </w:tcPr>
          <w:p w14:paraId="5FCBA781"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825BF4">
              <w:rPr>
                <w:rFonts w:asciiTheme="minorHAnsi" w:hAnsiTheme="minorHAnsi" w:cstheme="minorHAnsi"/>
                <w:sz w:val="18"/>
                <w:szCs w:val="18"/>
                <w:lang w:val="en-ZA"/>
              </w:rPr>
              <w:lastRenderedPageBreak/>
              <w:br w:type="page"/>
            </w:r>
            <w:r w:rsidRPr="00B2744D">
              <w:rPr>
                <w:rStyle w:val="Tablefreq"/>
                <w:rFonts w:asciiTheme="minorHAnsi" w:hAnsiTheme="minorHAnsi" w:cstheme="minorHAnsi"/>
                <w:color w:val="auto"/>
                <w:sz w:val="18"/>
                <w:szCs w:val="18"/>
                <w:lang w:val="en-GB"/>
              </w:rPr>
              <w:t>1 525-1 530 MHz</w:t>
            </w:r>
          </w:p>
          <w:p w14:paraId="22E5FAAC" w14:textId="4F401655" w:rsidR="006F1AD3"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OPERATION </w:t>
            </w:r>
            <w:r w:rsidR="006F1AD3" w:rsidRPr="00B2744D">
              <w:rPr>
                <w:rFonts w:asciiTheme="minorHAnsi" w:hAnsiTheme="minorHAnsi" w:cstheme="minorHAnsi"/>
                <w:sz w:val="18"/>
                <w:szCs w:val="18"/>
                <w:lang w:val="en-GB"/>
              </w:rPr>
              <w:t>(space-to-Earth)</w:t>
            </w:r>
          </w:p>
          <w:p w14:paraId="6BCE672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8585F17" w14:textId="4E2E64BA" w:rsidR="006F1AD3"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shd w:val="clear" w:color="auto" w:fill="FFFFFF"/>
                <w:lang w:val="en-GB"/>
              </w:rPr>
              <w:t>5.208B 5.351A</w:t>
            </w:r>
          </w:p>
          <w:p w14:paraId="2144F569"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6D8780E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5.349</w:t>
            </w:r>
          </w:p>
          <w:p w14:paraId="1D281E1B" w14:textId="02681960"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 5.350 5.351 5.352A 5.354</w:t>
            </w:r>
          </w:p>
        </w:tc>
        <w:tc>
          <w:tcPr>
            <w:tcW w:w="3969" w:type="dxa"/>
          </w:tcPr>
          <w:p w14:paraId="6EA21F0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1 525-1 530 MHz</w:t>
            </w:r>
          </w:p>
          <w:p w14:paraId="5C8E8294" w14:textId="2D6A353A" w:rsidR="006F1AD3" w:rsidRPr="00B2744D" w:rsidRDefault="00C830E8"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OPERATION </w:t>
            </w:r>
            <w:r w:rsidR="006F1AD3" w:rsidRPr="00B2744D">
              <w:rPr>
                <w:rFonts w:asciiTheme="minorHAnsi" w:hAnsiTheme="minorHAnsi" w:cstheme="minorHAnsi"/>
                <w:sz w:val="18"/>
                <w:szCs w:val="18"/>
                <w:lang w:val="en-GB"/>
              </w:rPr>
              <w:t>(space-to-Earth)</w:t>
            </w:r>
          </w:p>
          <w:p w14:paraId="6234496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F09B89" w14:textId="4DEDD24A" w:rsidR="006F1AD3" w:rsidRPr="00B2744D" w:rsidRDefault="00C830E8"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5.208B 5.351A</w:t>
            </w:r>
          </w:p>
          <w:p w14:paraId="4B8B8334" w14:textId="77777777" w:rsidR="006F1AD3" w:rsidRPr="00B2744D" w:rsidRDefault="006F1AD3" w:rsidP="006F1AD3">
            <w:pPr>
              <w:pStyle w:val="TableTextS5"/>
              <w:tabs>
                <w:tab w:val="clear" w:pos="170"/>
                <w:tab w:val="left" w:pos="0"/>
              </w:tabs>
              <w:rPr>
                <w:rFonts w:asciiTheme="minorHAnsi" w:hAnsiTheme="minorHAnsi" w:cstheme="minorHAnsi"/>
                <w:strike/>
                <w:sz w:val="18"/>
                <w:szCs w:val="18"/>
                <w:lang w:val="en-GB"/>
              </w:rPr>
            </w:pPr>
            <w:r w:rsidRPr="00B2744D">
              <w:rPr>
                <w:rFonts w:asciiTheme="minorHAnsi" w:hAnsiTheme="minorHAnsi" w:cstheme="minorHAnsi"/>
                <w:sz w:val="18"/>
                <w:szCs w:val="18"/>
                <w:lang w:val="en-GB"/>
              </w:rPr>
              <w:t>Earth exploration-satellite</w:t>
            </w:r>
          </w:p>
          <w:p w14:paraId="423530B7" w14:textId="77777777" w:rsidR="006F1AD3" w:rsidRPr="00B2744D" w:rsidRDefault="006F1AD3" w:rsidP="006F1AD3">
            <w:pPr>
              <w:pStyle w:val="TableTextS5"/>
              <w:tabs>
                <w:tab w:val="clear" w:pos="170"/>
                <w:tab w:val="left" w:pos="0"/>
              </w:tabs>
              <w:rPr>
                <w:rFonts w:asciiTheme="minorHAnsi" w:hAnsiTheme="minorHAnsi" w:cstheme="minorHAnsi"/>
                <w:strike/>
                <w:sz w:val="18"/>
                <w:szCs w:val="18"/>
                <w:lang w:val="en-GB"/>
              </w:rPr>
            </w:pPr>
            <w:r w:rsidRPr="00B2744D">
              <w:rPr>
                <w:rFonts w:asciiTheme="minorHAnsi" w:hAnsiTheme="minorHAnsi" w:cstheme="minorHAnsi"/>
                <w:sz w:val="18"/>
                <w:szCs w:val="18"/>
                <w:lang w:val="en-GB"/>
              </w:rPr>
              <w:t>Mobile except aeronautical mobile 5.349</w:t>
            </w:r>
            <w:r w:rsidRPr="00B2744D">
              <w:rPr>
                <w:rStyle w:val="Artref"/>
                <w:rFonts w:asciiTheme="minorHAnsi" w:hAnsiTheme="minorHAnsi" w:cstheme="minorHAnsi"/>
                <w:color w:val="auto"/>
                <w:sz w:val="18"/>
                <w:szCs w:val="18"/>
                <w:lang w:val="en-GB"/>
              </w:rPr>
              <w:t>[DcoS3]</w:t>
            </w:r>
          </w:p>
          <w:p w14:paraId="2717BA0B" w14:textId="632640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5.341 5.351 </w:t>
            </w:r>
            <w:r w:rsidRPr="00B2744D">
              <w:rPr>
                <w:rStyle w:val="Artref"/>
                <w:rFonts w:asciiTheme="minorHAnsi" w:hAnsiTheme="minorHAnsi" w:cstheme="minorHAnsi"/>
                <w:color w:val="auto"/>
                <w:sz w:val="18"/>
                <w:szCs w:val="18"/>
                <w:u w:val="single"/>
                <w:lang w:val="en-GB"/>
              </w:rPr>
              <w:t>5.352A</w:t>
            </w:r>
            <w:r w:rsidRPr="00B2744D">
              <w:rPr>
                <w:rStyle w:val="Artref"/>
                <w:rFonts w:asciiTheme="minorHAnsi" w:hAnsiTheme="minorHAnsi" w:cstheme="minorHAnsi"/>
                <w:color w:val="auto"/>
                <w:sz w:val="18"/>
                <w:szCs w:val="18"/>
                <w:lang w:val="en-GB"/>
              </w:rPr>
              <w:t xml:space="preserve"> 5.354 </w:t>
            </w:r>
          </w:p>
        </w:tc>
        <w:tc>
          <w:tcPr>
            <w:tcW w:w="3119" w:type="dxa"/>
          </w:tcPr>
          <w:p w14:paraId="03CFB3C6"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523070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48EF5E" w14:textId="2756A4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tc>
        <w:tc>
          <w:tcPr>
            <w:tcW w:w="2929" w:type="dxa"/>
          </w:tcPr>
          <w:p w14:paraId="24ED72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also carries Maritime safety Information (MSI) for vessels in Navigation Area</w:t>
            </w:r>
          </w:p>
          <w:p w14:paraId="444C85E9" w14:textId="77777777"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BA1735" w14:textId="77777777" w:rsidR="00B16722" w:rsidRPr="00284BCE"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1242/ REC  ITU- R F 701</w:t>
            </w:r>
          </w:p>
          <w:p w14:paraId="0D13CBE8" w14:textId="41E329E1" w:rsidR="00B16722" w:rsidRPr="00284BCE"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B2744D" w14:paraId="31F6E8E6" w14:textId="77777777" w:rsidTr="00C830E8">
        <w:trPr>
          <w:cantSplit/>
        </w:trPr>
        <w:tc>
          <w:tcPr>
            <w:tcW w:w="4077" w:type="dxa"/>
          </w:tcPr>
          <w:p w14:paraId="6851805E"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1 530-1 535 MHz</w:t>
            </w:r>
          </w:p>
          <w:p w14:paraId="19B6749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07A266B2"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5.208B 5.351A 5.353A</w:t>
            </w:r>
          </w:p>
          <w:p w14:paraId="7C4A7ED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50F12FE9"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C7D8D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DB72FA2" w14:textId="40D63F64"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5.341 5.342 5.351 5.354</w:t>
            </w:r>
          </w:p>
        </w:tc>
        <w:tc>
          <w:tcPr>
            <w:tcW w:w="3969" w:type="dxa"/>
          </w:tcPr>
          <w:p w14:paraId="764ABB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1 530-1 535 MHz</w:t>
            </w:r>
          </w:p>
          <w:p w14:paraId="2BFEF4A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6EFD4392" w14:textId="77777777" w:rsidR="006F1AD3" w:rsidRPr="00B2744D" w:rsidRDefault="006F1AD3"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5.208B 5.351A 5.353A</w:t>
            </w:r>
          </w:p>
          <w:p w14:paraId="0516371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04D562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7AB34BD" w14:textId="71EE4731"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5.341 5.351 5.354</w:t>
            </w:r>
          </w:p>
        </w:tc>
        <w:tc>
          <w:tcPr>
            <w:tcW w:w="3119" w:type="dxa"/>
          </w:tcPr>
          <w:p w14:paraId="5D2E11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GMDSS (SAT-COM) in 1 530–1 544 MHz</w:t>
            </w:r>
          </w:p>
          <w:p w14:paraId="4B6C8C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6482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p w14:paraId="10F60D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131D2A" w14:textId="4A7F1AD9"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0935D3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the band 1530-1544 MHz priority for maritime mobile distress, urgency and safety communications (GMDSS); Res.222 applies.</w:t>
            </w:r>
          </w:p>
          <w:p w14:paraId="79A727B2" w14:textId="77777777"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76675C" w14:textId="77777777" w:rsidR="00AA3071" w:rsidRPr="00284BCE" w:rsidRDefault="00AA3071" w:rsidP="00AA307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1242/ REC  ITU- R F 701</w:t>
            </w:r>
          </w:p>
          <w:p w14:paraId="710BE2B9" w14:textId="77777777" w:rsidR="006F1AD3" w:rsidRPr="00284BCE"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2E529A51" w14:textId="7005BF5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also carries Maritime safety Information (MSI) for vessels in Navigation Area</w:t>
            </w:r>
          </w:p>
        </w:tc>
      </w:tr>
      <w:tr w:rsidR="006F1AD3" w:rsidRPr="00B2744D" w14:paraId="2358D426" w14:textId="77777777" w:rsidTr="00C830E8">
        <w:trPr>
          <w:cantSplit/>
        </w:trPr>
        <w:tc>
          <w:tcPr>
            <w:tcW w:w="4077" w:type="dxa"/>
          </w:tcPr>
          <w:p w14:paraId="21CF80BC"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1 535-1 559 MHz</w:t>
            </w:r>
          </w:p>
          <w:p w14:paraId="308A785A" w14:textId="77777777" w:rsidR="006F1AD3" w:rsidRPr="00B2744D" w:rsidRDefault="006F1AD3" w:rsidP="006F1AD3">
            <w:pPr>
              <w:pStyle w:val="TableTextS5"/>
              <w:shd w:val="clear" w:color="auto" w:fill="FFFFFF"/>
              <w:tabs>
                <w:tab w:val="clear" w:pos="170"/>
                <w:tab w:val="left" w:pos="0"/>
              </w:tabs>
              <w:rPr>
                <w:rFonts w:asciiTheme="minorHAnsi" w:hAnsiTheme="minorHAnsi" w:cstheme="minorHAnsi"/>
                <w:b/>
                <w:sz w:val="18"/>
                <w:szCs w:val="18"/>
                <w:lang w:val="en-GB"/>
              </w:rPr>
            </w:pPr>
            <w:r w:rsidRPr="00B2744D">
              <w:rPr>
                <w:rFonts w:asciiTheme="minorHAnsi" w:hAnsiTheme="minorHAnsi" w:cstheme="minorHAnsi"/>
                <w:sz w:val="18"/>
                <w:szCs w:val="18"/>
                <w:lang w:val="en-GB"/>
              </w:rPr>
              <w:t>MOBILE-SATELLITE (space-to-Earth</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5.208B 5.351A</w:t>
            </w:r>
          </w:p>
          <w:p w14:paraId="733EE5DB" w14:textId="4B37D62F"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5.351 5.353A 5.354 5.355 5.356 5.357 5.357A 5.359 5.362A</w:t>
            </w:r>
          </w:p>
        </w:tc>
        <w:tc>
          <w:tcPr>
            <w:tcW w:w="3969" w:type="dxa"/>
          </w:tcPr>
          <w:p w14:paraId="38209979"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1 535-1 559 MHz</w:t>
            </w:r>
          </w:p>
          <w:p w14:paraId="55AC8CF9" w14:textId="77777777" w:rsidR="006F1AD3" w:rsidRPr="00B2744D" w:rsidRDefault="006F1AD3" w:rsidP="006F1AD3">
            <w:pPr>
              <w:pStyle w:val="TableTextS5"/>
              <w:tabs>
                <w:tab w:val="clear" w:pos="170"/>
                <w:tab w:val="left" w:pos="0"/>
              </w:tabs>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5.208B  5.351A</w:t>
            </w:r>
          </w:p>
          <w:p w14:paraId="4F04EE61" w14:textId="57A91A6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5.351 5.353A 5.354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5.356 5.357 5.357A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[AddA6]</w:t>
            </w:r>
          </w:p>
        </w:tc>
        <w:tc>
          <w:tcPr>
            <w:tcW w:w="3119" w:type="dxa"/>
          </w:tcPr>
          <w:p w14:paraId="0D65C0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satellite systems </w:t>
            </w:r>
          </w:p>
          <w:p w14:paraId="139B75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39E7C4" w14:textId="4DEDB1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GMDSS (SAT-COM) in 1 530–1 544 MHz / (D&amp;S-OPS) in 1544–1545 MHz</w:t>
            </w:r>
          </w:p>
        </w:tc>
        <w:tc>
          <w:tcPr>
            <w:tcW w:w="2929" w:type="dxa"/>
          </w:tcPr>
          <w:p w14:paraId="32BC7D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the band 1530-1544 MHz priority for maritime mobile distress, urgency and safety communications (GMDSS); Res.222 applies.</w:t>
            </w:r>
          </w:p>
          <w:p w14:paraId="042CA4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77D0C97" w14:textId="3FA78F1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also carries Maritime safety Information (MSI) for vessels in Navigation Area</w:t>
            </w:r>
          </w:p>
        </w:tc>
      </w:tr>
      <w:tr w:rsidR="006F1AD3" w:rsidRPr="00B2744D" w14:paraId="7DE7349C" w14:textId="77777777" w:rsidTr="00C830E8">
        <w:trPr>
          <w:cantSplit/>
        </w:trPr>
        <w:tc>
          <w:tcPr>
            <w:tcW w:w="4077" w:type="dxa"/>
          </w:tcPr>
          <w:p w14:paraId="29DA5091"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1 559-1 610 MHz</w:t>
            </w:r>
          </w:p>
          <w:p w14:paraId="375182F3"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4D196790"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 (space-to-Earth) (space-to-space</w:t>
            </w:r>
            <w:r w:rsidRPr="00B2744D">
              <w:rPr>
                <w:rFonts w:asciiTheme="minorHAnsi" w:hAnsiTheme="minorHAnsi" w:cstheme="minorHAnsi"/>
                <w:sz w:val="18"/>
                <w:szCs w:val="18"/>
                <w:shd w:val="clear" w:color="auto" w:fill="FFFFFF"/>
                <w:lang w:val="en-GB"/>
              </w:rPr>
              <w:t xml:space="preserve">)  5.208B </w:t>
            </w:r>
            <w:r w:rsidRPr="00B2744D">
              <w:rPr>
                <w:rStyle w:val="Artref"/>
                <w:rFonts w:asciiTheme="minorHAnsi" w:hAnsiTheme="minorHAnsi" w:cstheme="minorHAnsi"/>
                <w:color w:val="auto"/>
                <w:sz w:val="18"/>
                <w:szCs w:val="18"/>
                <w:shd w:val="clear" w:color="auto" w:fill="FFFFFF"/>
                <w:lang w:val="en-GB"/>
              </w:rPr>
              <w:t xml:space="preserve">5.328B </w:t>
            </w:r>
            <w:r w:rsidRPr="00B2744D">
              <w:rPr>
                <w:rStyle w:val="Artref"/>
                <w:rFonts w:asciiTheme="minorHAnsi" w:hAnsiTheme="minorHAnsi" w:cstheme="minorHAnsi"/>
                <w:color w:val="auto"/>
                <w:sz w:val="18"/>
                <w:szCs w:val="18"/>
                <w:lang w:val="en-GB"/>
              </w:rPr>
              <w:t>5.329A</w:t>
            </w:r>
          </w:p>
          <w:p w14:paraId="06C7C15E" w14:textId="62A6DD7F"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969" w:type="dxa"/>
          </w:tcPr>
          <w:p w14:paraId="368C3757"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1 559-1 610 MHz</w:t>
            </w:r>
          </w:p>
          <w:p w14:paraId="3C33D527"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2B851D20"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5.208B  </w:t>
            </w:r>
            <w:r w:rsidRPr="00B2744D">
              <w:rPr>
                <w:rStyle w:val="Artref"/>
                <w:rFonts w:asciiTheme="minorHAnsi" w:hAnsiTheme="minorHAnsi" w:cstheme="minorHAnsi"/>
                <w:color w:val="auto"/>
                <w:sz w:val="18"/>
                <w:szCs w:val="18"/>
                <w:lang w:val="en-GB"/>
              </w:rPr>
              <w:t>5.328B 5.329A</w:t>
            </w:r>
          </w:p>
          <w:p w14:paraId="3851E3A1" w14:textId="2CBB13F1"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119" w:type="dxa"/>
          </w:tcPr>
          <w:p w14:paraId="1FF8CAB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Galileo (1559.42-1591.42 MHz)</w:t>
            </w:r>
          </w:p>
          <w:p w14:paraId="2684760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2B03425"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(1592.9-1610.5 MHz)</w:t>
            </w:r>
          </w:p>
          <w:p w14:paraId="7CCD4E39"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38965EF8" w14:textId="6B3ED8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GPS (1563.42-1587.42 MHz)</w:t>
            </w:r>
          </w:p>
        </w:tc>
        <w:tc>
          <w:tcPr>
            <w:tcW w:w="2929" w:type="dxa"/>
          </w:tcPr>
          <w:p w14:paraId="7BC634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A7250B2" w14:textId="77777777" w:rsidTr="00C830E8">
        <w:trPr>
          <w:cantSplit/>
        </w:trPr>
        <w:tc>
          <w:tcPr>
            <w:tcW w:w="4077" w:type="dxa"/>
          </w:tcPr>
          <w:p w14:paraId="1E8E9F7F"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1 610-1 610.6 MHz</w:t>
            </w:r>
          </w:p>
          <w:p w14:paraId="60899504"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5.351A</w:t>
            </w:r>
          </w:p>
          <w:p w14:paraId="1926980B"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8A38C73"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p>
          <w:p w14:paraId="58778AAC" w14:textId="3550094B"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5.341 5.355 5.359 5.364 5.366 5.367 5.368 5.369 5.371 5.372</w:t>
            </w:r>
          </w:p>
        </w:tc>
        <w:tc>
          <w:tcPr>
            <w:tcW w:w="3969" w:type="dxa"/>
          </w:tcPr>
          <w:p w14:paraId="5A816347"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1 610-1 610.6 MHz</w:t>
            </w:r>
          </w:p>
          <w:p w14:paraId="30CA7D40"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6333CDA6"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55654B7F"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p>
          <w:p w14:paraId="7D0FD49A" w14:textId="2A0E1A16"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 5.371 5.372</w:t>
            </w:r>
          </w:p>
        </w:tc>
        <w:tc>
          <w:tcPr>
            <w:tcW w:w="3119" w:type="dxa"/>
          </w:tcPr>
          <w:p w14:paraId="635C1C44" w14:textId="7A0B74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(1592.9-1610.5 MHz)</w:t>
            </w:r>
          </w:p>
        </w:tc>
        <w:tc>
          <w:tcPr>
            <w:tcW w:w="2929" w:type="dxa"/>
          </w:tcPr>
          <w:p w14:paraId="5FB5545D" w14:textId="247CF5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designated world-wide for the MSS. Paired with 2483.5-2484.1 MHz for some systems.</w:t>
            </w:r>
          </w:p>
        </w:tc>
      </w:tr>
      <w:tr w:rsidR="006F1AD3" w:rsidRPr="00B2744D" w14:paraId="00793219" w14:textId="77777777" w:rsidTr="00C830E8">
        <w:trPr>
          <w:cantSplit/>
        </w:trPr>
        <w:tc>
          <w:tcPr>
            <w:tcW w:w="4077" w:type="dxa"/>
          </w:tcPr>
          <w:p w14:paraId="4483A88B"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1 610.6-1 613.8 MHz</w:t>
            </w:r>
          </w:p>
          <w:p w14:paraId="09E5A8F1"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shd w:val="clear" w:color="auto" w:fill="FFFFFF"/>
                <w:lang w:val="en-GB"/>
              </w:rPr>
              <w:t>5.351A</w:t>
            </w:r>
          </w:p>
          <w:p w14:paraId="4A8EDF8C"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622C7F6"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3D44BA5C" w14:textId="5F5E1ADB"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5.149 5.341 5.355 5.359 5.364 5.366 5.367 5.368 5.369 5.371 5.372</w:t>
            </w:r>
          </w:p>
        </w:tc>
        <w:tc>
          <w:tcPr>
            <w:tcW w:w="3969" w:type="dxa"/>
          </w:tcPr>
          <w:p w14:paraId="38393261"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1 610.6-1 613.8 MHz</w:t>
            </w:r>
          </w:p>
          <w:p w14:paraId="054E7F85"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2F7EC159"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CCC375E"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0AE1F29" w14:textId="3174E84B"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w:t>
            </w:r>
            <w:r w:rsidRPr="00B2744D">
              <w:rPr>
                <w:rStyle w:val="Artref"/>
                <w:rFonts w:asciiTheme="minorHAnsi" w:hAnsiTheme="minorHAnsi" w:cstheme="minorHAnsi"/>
                <w:color w:val="auto"/>
                <w:sz w:val="18"/>
                <w:szCs w:val="18"/>
                <w:u w:val="single"/>
                <w:lang w:val="en-GB"/>
              </w:rPr>
              <w:t xml:space="preserve"> </w:t>
            </w:r>
            <w:r w:rsidRPr="00B2744D">
              <w:rPr>
                <w:rStyle w:val="Artref"/>
                <w:rFonts w:asciiTheme="minorHAnsi" w:hAnsiTheme="minorHAnsi" w:cstheme="minorHAnsi"/>
                <w:color w:val="auto"/>
                <w:sz w:val="18"/>
                <w:szCs w:val="18"/>
                <w:lang w:val="en-GB"/>
              </w:rPr>
              <w:t>5.371 5.372</w:t>
            </w:r>
          </w:p>
        </w:tc>
        <w:tc>
          <w:tcPr>
            <w:tcW w:w="3119" w:type="dxa"/>
          </w:tcPr>
          <w:p w14:paraId="02EE232B" w14:textId="6D0042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04C7CFBD" w14:textId="3DF9F27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designated world-wide for the MSS. Paired with 2484.1-2487.3 MHz for some systems.</w:t>
            </w:r>
          </w:p>
        </w:tc>
      </w:tr>
      <w:tr w:rsidR="006F1AD3" w:rsidRPr="00B2744D" w14:paraId="3F40374B" w14:textId="77777777" w:rsidTr="00C830E8">
        <w:trPr>
          <w:cantSplit/>
        </w:trPr>
        <w:tc>
          <w:tcPr>
            <w:tcW w:w="4077" w:type="dxa"/>
          </w:tcPr>
          <w:p w14:paraId="1D9614DC"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1 613.8-1 621.35 MHz</w:t>
            </w:r>
          </w:p>
          <w:p w14:paraId="21AB02E2" w14:textId="77777777" w:rsidR="006F1AD3" w:rsidRPr="00B2744D" w:rsidRDefault="006F1AD3" w:rsidP="006F1AD3">
            <w:pPr>
              <w:pStyle w:val="TableTextS5"/>
              <w:shd w:val="clear" w:color="auto" w:fill="FFFFFF"/>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shd w:val="clear" w:color="auto" w:fill="FFFFFF"/>
                <w:lang w:val="en-GB"/>
              </w:rPr>
              <w:t>5.351A</w:t>
            </w:r>
          </w:p>
          <w:p w14:paraId="389A4C1A" w14:textId="77777777" w:rsidR="006F1AD3" w:rsidRPr="00B2744D" w:rsidRDefault="006F1AD3" w:rsidP="006F1AD3">
            <w:pPr>
              <w:pStyle w:val="TableTextS5"/>
              <w:shd w:val="clear" w:color="auto" w:fill="FFFFFF"/>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2665D89" w14:textId="77777777" w:rsidR="006F1AD3" w:rsidRPr="00B2744D" w:rsidRDefault="006F1AD3" w:rsidP="006F1AD3">
            <w:pPr>
              <w:pStyle w:val="TableTextS5"/>
              <w:shd w:val="clear" w:color="auto" w:fill="FFFFFF"/>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shd w:val="clear" w:color="auto" w:fill="FFFFFF"/>
                <w:lang w:val="en-GB"/>
              </w:rPr>
              <w:t>5.208B</w:t>
            </w:r>
          </w:p>
          <w:p w14:paraId="78F80D4B" w14:textId="7C1F0D4F"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5.341 5.355 5.359 5.364 5.365 5.366 5.367 5.368 5.369 5.371 5.372</w:t>
            </w:r>
          </w:p>
        </w:tc>
        <w:tc>
          <w:tcPr>
            <w:tcW w:w="3969" w:type="dxa"/>
          </w:tcPr>
          <w:p w14:paraId="4E4E86E9"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1 613.8-1 621.35 MHz</w:t>
            </w:r>
          </w:p>
          <w:p w14:paraId="359A722F"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011B513D"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00854AC"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5.208B</w:t>
            </w:r>
          </w:p>
          <w:p w14:paraId="5F22F7B8" w14:textId="2AA51737"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5.365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 5.371 5.372</w:t>
            </w:r>
          </w:p>
        </w:tc>
        <w:tc>
          <w:tcPr>
            <w:tcW w:w="3119" w:type="dxa"/>
          </w:tcPr>
          <w:p w14:paraId="5B864940" w14:textId="1A7857F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tc>
        <w:tc>
          <w:tcPr>
            <w:tcW w:w="2929" w:type="dxa"/>
          </w:tcPr>
          <w:p w14:paraId="49B4FC4F" w14:textId="15D3325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1593-1594 MHz for aeronautical public correspondence</w:t>
            </w:r>
          </w:p>
        </w:tc>
      </w:tr>
      <w:tr w:rsidR="006F1AD3" w:rsidRPr="00B2744D" w14:paraId="2FD9F459" w14:textId="77777777" w:rsidTr="00C830E8">
        <w:trPr>
          <w:cantSplit/>
        </w:trPr>
        <w:tc>
          <w:tcPr>
            <w:tcW w:w="4077" w:type="dxa"/>
          </w:tcPr>
          <w:p w14:paraId="577FB7EC" w14:textId="77777777"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1621.35-1626.5 MHz</w:t>
            </w:r>
          </w:p>
          <w:p w14:paraId="59BFBE69"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eastAsia="zh-CN"/>
              </w:rPr>
              <w:t>MARITIME MOBILE-SATELLITE (space-to-Earth)  5.373 5.373A</w:t>
            </w:r>
          </w:p>
          <w:p w14:paraId="2BF8AEA4"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w:t>
            </w:r>
            <w:r w:rsidRPr="00B2744D">
              <w:rPr>
                <w:rFonts w:asciiTheme="minorHAnsi" w:hAnsiTheme="minorHAnsi" w:cstheme="minorHAnsi"/>
                <w:sz w:val="18"/>
                <w:szCs w:val="18"/>
                <w:lang w:val="en-GB"/>
              </w:rPr>
              <w:noBreakHyphen/>
              <w:t>to</w:t>
            </w:r>
            <w:r w:rsidRPr="00B2744D">
              <w:rPr>
                <w:rFonts w:asciiTheme="minorHAnsi" w:hAnsiTheme="minorHAnsi" w:cstheme="minorHAnsi"/>
                <w:sz w:val="18"/>
                <w:szCs w:val="18"/>
                <w:lang w:val="en-GB"/>
              </w:rPr>
              <w:noBreakHyphen/>
              <w:t xml:space="preserve">space)  </w:t>
            </w:r>
            <w:r w:rsidRPr="00B2744D">
              <w:rPr>
                <w:rStyle w:val="Artref"/>
                <w:rFonts w:asciiTheme="minorHAnsi" w:hAnsiTheme="minorHAnsi" w:cstheme="minorHAnsi"/>
                <w:color w:val="auto"/>
                <w:sz w:val="18"/>
                <w:szCs w:val="18"/>
                <w:lang w:val="en-GB"/>
              </w:rPr>
              <w:t>5.351A</w:t>
            </w:r>
          </w:p>
          <w:p w14:paraId="7E50A403"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6B11081"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 except maritime mobile satellite (space-to-Earth)</w:t>
            </w:r>
          </w:p>
          <w:p w14:paraId="788EFC53" w14:textId="01D32A04"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5.208B  5.341  5.355  5.359  5.364  5.365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 xml:space="preserve">  5.371  5.372</w:t>
            </w:r>
          </w:p>
        </w:tc>
        <w:tc>
          <w:tcPr>
            <w:tcW w:w="3969" w:type="dxa"/>
          </w:tcPr>
          <w:p w14:paraId="1CFF8664" w14:textId="77777777"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1621.35-1626.5 MHz</w:t>
            </w:r>
          </w:p>
          <w:p w14:paraId="11D360E2"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eastAsia="zh-CN"/>
              </w:rPr>
              <w:t>MARITIME MOBILE-SATELLITE (space-to-Earth)  5.373 5.373A</w:t>
            </w:r>
          </w:p>
          <w:p w14:paraId="75386B35"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w:t>
            </w:r>
            <w:r w:rsidRPr="00B2744D">
              <w:rPr>
                <w:rFonts w:asciiTheme="minorHAnsi" w:hAnsiTheme="minorHAnsi" w:cstheme="minorHAnsi"/>
                <w:sz w:val="18"/>
                <w:szCs w:val="18"/>
                <w:lang w:val="en-GB"/>
              </w:rPr>
              <w:noBreakHyphen/>
              <w:t>to</w:t>
            </w:r>
            <w:r w:rsidRPr="00B2744D">
              <w:rPr>
                <w:rFonts w:asciiTheme="minorHAnsi" w:hAnsiTheme="minorHAnsi" w:cstheme="minorHAnsi"/>
                <w:sz w:val="18"/>
                <w:szCs w:val="18"/>
                <w:lang w:val="en-GB"/>
              </w:rPr>
              <w:noBreakHyphen/>
              <w:t xml:space="preserve">space)  </w:t>
            </w:r>
            <w:r w:rsidRPr="00B2744D">
              <w:rPr>
                <w:rStyle w:val="Artref"/>
                <w:rFonts w:asciiTheme="minorHAnsi" w:hAnsiTheme="minorHAnsi" w:cstheme="minorHAnsi"/>
                <w:color w:val="auto"/>
                <w:sz w:val="18"/>
                <w:szCs w:val="18"/>
                <w:lang w:val="en-GB"/>
              </w:rPr>
              <w:t>5.351A</w:t>
            </w:r>
          </w:p>
          <w:p w14:paraId="1075B76F"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F0AD573"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 except maritime mobile satellite (space-to-Earth)</w:t>
            </w:r>
          </w:p>
          <w:p w14:paraId="2072E5CE" w14:textId="2DAB5221"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5.208B  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5.365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 5.371  5.372</w:t>
            </w:r>
          </w:p>
        </w:tc>
        <w:tc>
          <w:tcPr>
            <w:tcW w:w="3119" w:type="dxa"/>
          </w:tcPr>
          <w:p w14:paraId="207A7C0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Used for distress and safety purposes in the Earth-to-space and space-to-Earth directions in the maritime mobile-satellite service</w:t>
            </w:r>
          </w:p>
          <w:p w14:paraId="15F5E4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E6C7A8" w14:textId="153F69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tc>
        <w:tc>
          <w:tcPr>
            <w:tcW w:w="2929" w:type="dxa"/>
          </w:tcPr>
          <w:p w14:paraId="1A865E3C" w14:textId="3CD002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1593-1594 MHz for aeronautical public correspondence</w:t>
            </w:r>
          </w:p>
        </w:tc>
      </w:tr>
      <w:tr w:rsidR="006F1AD3" w:rsidRPr="00B2744D" w14:paraId="3BD3CC57" w14:textId="77777777" w:rsidTr="00C830E8">
        <w:trPr>
          <w:cantSplit/>
        </w:trPr>
        <w:tc>
          <w:tcPr>
            <w:tcW w:w="4077" w:type="dxa"/>
          </w:tcPr>
          <w:p w14:paraId="4752FED8" w14:textId="77777777" w:rsidR="006F1AD3" w:rsidRPr="00F82FF0"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lastRenderedPageBreak/>
              <w:t>1 626.5-1 660 MHz</w:t>
            </w:r>
          </w:p>
          <w:p w14:paraId="56078B1F" w14:textId="77777777" w:rsidR="006F1AD3" w:rsidRPr="00F82FF0" w:rsidRDefault="006F1AD3" w:rsidP="006F1AD3">
            <w:pPr>
              <w:pStyle w:val="TableTextS5"/>
              <w:tabs>
                <w:tab w:val="clear" w:pos="170"/>
                <w:tab w:val="left" w:pos="0"/>
              </w:tabs>
              <w:spacing w:before="60" w:after="60"/>
              <w:rPr>
                <w:rStyle w:val="Artref"/>
                <w:rFonts w:asciiTheme="minorHAnsi" w:hAnsiTheme="minorHAnsi" w:cstheme="minorHAnsi"/>
                <w:color w:val="auto"/>
                <w:sz w:val="18"/>
                <w:szCs w:val="18"/>
                <w:shd w:val="clear" w:color="auto" w:fill="FFFFFF"/>
                <w:lang w:val="en-GB"/>
              </w:rPr>
            </w:pPr>
            <w:r w:rsidRPr="00F82FF0">
              <w:rPr>
                <w:rFonts w:asciiTheme="minorHAnsi" w:hAnsiTheme="minorHAnsi" w:cstheme="minorHAnsi"/>
                <w:sz w:val="18"/>
                <w:szCs w:val="18"/>
                <w:lang w:val="en-GB"/>
              </w:rPr>
              <w:t xml:space="preserve">MOBILE-SATELLITE (Earth-to-space)  </w:t>
            </w:r>
            <w:r w:rsidRPr="00F82FF0">
              <w:rPr>
                <w:rStyle w:val="Artref"/>
                <w:rFonts w:asciiTheme="minorHAnsi" w:hAnsiTheme="minorHAnsi" w:cstheme="minorHAnsi"/>
                <w:color w:val="auto"/>
                <w:sz w:val="18"/>
                <w:szCs w:val="18"/>
                <w:shd w:val="clear" w:color="auto" w:fill="FFFFFF"/>
                <w:lang w:val="en-GB"/>
              </w:rPr>
              <w:t>5.351A</w:t>
            </w:r>
          </w:p>
          <w:p w14:paraId="4F6D144C" w14:textId="7A70F841" w:rsidR="006F1AD3" w:rsidRPr="00F82FF0"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5.341 5.351 5.353A 5.354 5.355 5.357A 5.359 5.362A 5.374 5.375 5.376</w:t>
            </w:r>
          </w:p>
        </w:tc>
        <w:tc>
          <w:tcPr>
            <w:tcW w:w="3969" w:type="dxa"/>
          </w:tcPr>
          <w:p w14:paraId="5AF0C734" w14:textId="77777777" w:rsidR="006F1AD3" w:rsidRPr="00F82FF0"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1 626.5-1 660 MHz</w:t>
            </w:r>
          </w:p>
          <w:p w14:paraId="6216FDD0" w14:textId="77777777" w:rsidR="006F1AD3" w:rsidRPr="00F82FF0" w:rsidRDefault="006F1AD3" w:rsidP="006F1AD3">
            <w:pPr>
              <w:pStyle w:val="TableTextS5"/>
              <w:tabs>
                <w:tab w:val="clear" w:pos="170"/>
                <w:tab w:val="left" w:pos="0"/>
              </w:tabs>
              <w:spacing w:before="60" w:after="60"/>
              <w:rPr>
                <w:rStyle w:val="Artref"/>
                <w:rFonts w:asciiTheme="minorHAnsi" w:hAnsiTheme="minorHAnsi" w:cstheme="minorHAnsi"/>
                <w:color w:val="auto"/>
                <w:sz w:val="18"/>
                <w:szCs w:val="18"/>
                <w:lang w:val="en-GB"/>
              </w:rPr>
            </w:pPr>
            <w:r w:rsidRPr="00F82FF0">
              <w:rPr>
                <w:rFonts w:asciiTheme="minorHAnsi" w:hAnsiTheme="minorHAnsi" w:cstheme="minorHAnsi"/>
                <w:sz w:val="18"/>
                <w:szCs w:val="18"/>
                <w:lang w:val="en-GB"/>
              </w:rPr>
              <w:t xml:space="preserve">MOBILE-SATELLITE (Earth-to-space)  </w:t>
            </w:r>
            <w:r w:rsidRPr="00F82FF0">
              <w:rPr>
                <w:rStyle w:val="Artref"/>
                <w:rFonts w:asciiTheme="minorHAnsi" w:hAnsiTheme="minorHAnsi" w:cstheme="minorHAnsi"/>
                <w:color w:val="auto"/>
                <w:sz w:val="18"/>
                <w:szCs w:val="18"/>
                <w:lang w:val="en-GB"/>
              </w:rPr>
              <w:t>5.351A</w:t>
            </w:r>
          </w:p>
          <w:p w14:paraId="2F626F6E" w14:textId="77777777" w:rsidR="007F0762" w:rsidRPr="00F82FF0" w:rsidRDefault="006F1AD3" w:rsidP="006F1AD3">
            <w:pPr>
              <w:pStyle w:val="TableTextS5"/>
              <w:tabs>
                <w:tab w:val="clear" w:pos="170"/>
                <w:tab w:val="left" w:pos="0"/>
              </w:tabs>
              <w:spacing w:before="60" w:after="60"/>
              <w:rPr>
                <w:rStyle w:val="Artref"/>
                <w:rFonts w:asciiTheme="minorHAnsi" w:hAnsiTheme="minorHAnsi" w:cstheme="minorHAnsi"/>
                <w:color w:val="auto"/>
                <w:sz w:val="18"/>
                <w:szCs w:val="18"/>
                <w:u w:val="single"/>
                <w:lang w:val="en-GB"/>
              </w:rPr>
            </w:pPr>
            <w:r w:rsidRPr="00F82FF0">
              <w:rPr>
                <w:rStyle w:val="Artref"/>
                <w:rFonts w:asciiTheme="minorHAnsi" w:hAnsiTheme="minorHAnsi" w:cstheme="minorHAnsi"/>
                <w:color w:val="auto"/>
                <w:sz w:val="18"/>
                <w:szCs w:val="18"/>
                <w:lang w:val="en-GB"/>
              </w:rPr>
              <w:t xml:space="preserve">5.341 5.351 5.353A 5.354 </w:t>
            </w:r>
            <w:r w:rsidRPr="00F82FF0">
              <w:rPr>
                <w:rStyle w:val="Artref"/>
                <w:rFonts w:asciiTheme="minorHAnsi" w:hAnsiTheme="minorHAnsi" w:cstheme="minorHAnsi"/>
                <w:color w:val="auto"/>
                <w:sz w:val="18"/>
                <w:szCs w:val="18"/>
                <w:u w:val="single"/>
                <w:lang w:val="en-GB"/>
              </w:rPr>
              <w:t>5.355</w:t>
            </w:r>
            <w:r w:rsidRPr="00F82FF0">
              <w:rPr>
                <w:rStyle w:val="Artref"/>
                <w:rFonts w:asciiTheme="minorHAnsi" w:hAnsiTheme="minorHAnsi" w:cstheme="minorHAnsi"/>
                <w:color w:val="auto"/>
                <w:sz w:val="18"/>
                <w:szCs w:val="18"/>
                <w:lang w:val="en-GB"/>
              </w:rPr>
              <w:t xml:space="preserve">[AddA9] 5.357A </w:t>
            </w:r>
          </w:p>
          <w:p w14:paraId="26B099A7" w14:textId="0A87E300" w:rsidR="006F1AD3" w:rsidRPr="00F82FF0" w:rsidRDefault="007F0762"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Fonts w:ascii="Calibri" w:hAnsi="Calibri" w:cs="Calibri"/>
                <w:lang w:val="en-GB"/>
              </w:rPr>
              <w:t>5.3</w:t>
            </w:r>
            <w:r w:rsidR="00621EA5" w:rsidRPr="00F82FF0">
              <w:rPr>
                <w:rFonts w:ascii="Calibri" w:hAnsi="Calibri" w:cs="Calibri"/>
                <w:lang w:val="en-GB"/>
              </w:rPr>
              <w:t>5</w:t>
            </w:r>
            <w:r w:rsidRPr="00F82FF0">
              <w:rPr>
                <w:rFonts w:ascii="Calibri" w:hAnsi="Calibri" w:cs="Calibri"/>
                <w:lang w:val="en-GB"/>
              </w:rPr>
              <w:t>9</w:t>
            </w:r>
            <w:r w:rsidR="006F1AD3" w:rsidRPr="00F82FF0">
              <w:rPr>
                <w:rStyle w:val="Artref"/>
                <w:rFonts w:asciiTheme="minorHAnsi" w:hAnsiTheme="minorHAnsi" w:cstheme="minorHAnsi"/>
                <w:color w:val="auto"/>
                <w:sz w:val="18"/>
                <w:szCs w:val="18"/>
                <w:lang w:val="en-GB"/>
              </w:rPr>
              <w:t>[AddA6] 5.374 5.375 5.376</w:t>
            </w:r>
          </w:p>
        </w:tc>
        <w:tc>
          <w:tcPr>
            <w:tcW w:w="3119" w:type="dxa"/>
          </w:tcPr>
          <w:p w14:paraId="480E9924"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GMDSS (SAT-COM) in 1626.5 – 1645.5 MHz</w:t>
            </w:r>
          </w:p>
          <w:p w14:paraId="7315E85F"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806CBD"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GMDSS (D&amp;S-OPS) in 1645.5-1646.5 MHz</w:t>
            </w:r>
          </w:p>
          <w:p w14:paraId="1BD85B9D"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00360AD" w14:textId="563F5E6A"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Mobile satellite systems</w:t>
            </w:r>
          </w:p>
        </w:tc>
        <w:tc>
          <w:tcPr>
            <w:tcW w:w="2929" w:type="dxa"/>
          </w:tcPr>
          <w:p w14:paraId="7CA0B1D9" w14:textId="5815F4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the band 1626.5-1645.5 MHz priority is given to maritime mobile distress, urgency and safety communications (GMDSS); Res.222 applies.</w:t>
            </w:r>
          </w:p>
        </w:tc>
      </w:tr>
      <w:tr w:rsidR="00AA3071" w:rsidRPr="00B2744D" w14:paraId="59C18298" w14:textId="77777777" w:rsidTr="00C830E8">
        <w:trPr>
          <w:cantSplit/>
        </w:trPr>
        <w:tc>
          <w:tcPr>
            <w:tcW w:w="4077" w:type="dxa"/>
          </w:tcPr>
          <w:p w14:paraId="6FBBE88B" w14:textId="77777777" w:rsidR="00AA3071" w:rsidRPr="00F82FF0" w:rsidRDefault="00AA3071"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1 660-1 660.5 MHz</w:t>
            </w:r>
          </w:p>
          <w:p w14:paraId="16D508D8" w14:textId="77777777" w:rsidR="00AA3071" w:rsidRPr="00F82FF0" w:rsidRDefault="00AA3071" w:rsidP="006F1AD3">
            <w:pPr>
              <w:pStyle w:val="TableTextS5"/>
              <w:tabs>
                <w:tab w:val="clear" w:pos="170"/>
                <w:tab w:val="left" w:pos="0"/>
                <w:tab w:val="left" w:pos="3119"/>
              </w:tabs>
              <w:spacing w:before="30" w:after="30"/>
              <w:rPr>
                <w:rFonts w:asciiTheme="minorHAnsi" w:hAnsiTheme="minorHAnsi" w:cstheme="minorHAnsi"/>
                <w:sz w:val="18"/>
                <w:szCs w:val="18"/>
                <w:lang w:val="en-GB"/>
              </w:rPr>
            </w:pPr>
            <w:r w:rsidRPr="00F82FF0">
              <w:rPr>
                <w:rFonts w:asciiTheme="minorHAnsi" w:hAnsiTheme="minorHAnsi" w:cstheme="minorHAnsi"/>
                <w:bCs/>
                <w:sz w:val="18"/>
                <w:szCs w:val="18"/>
                <w:lang w:val="en-GB"/>
              </w:rPr>
              <w:t xml:space="preserve">MOBILE-SATELLITE (Earth-to-space) </w:t>
            </w:r>
            <w:r w:rsidRPr="00F82FF0">
              <w:rPr>
                <w:rStyle w:val="Artref"/>
                <w:rFonts w:asciiTheme="minorHAnsi" w:hAnsiTheme="minorHAnsi" w:cstheme="minorHAnsi"/>
                <w:color w:val="auto"/>
                <w:sz w:val="18"/>
                <w:szCs w:val="18"/>
                <w:shd w:val="clear" w:color="auto" w:fill="FFFFFF"/>
                <w:lang w:val="en-GB"/>
              </w:rPr>
              <w:t>5.351A</w:t>
            </w:r>
          </w:p>
          <w:p w14:paraId="05C112F9" w14:textId="77777777" w:rsidR="00AA3071" w:rsidRPr="00F82FF0" w:rsidRDefault="00AA3071" w:rsidP="006F1AD3">
            <w:pPr>
              <w:pStyle w:val="TableTextS5"/>
              <w:tabs>
                <w:tab w:val="clear" w:pos="170"/>
                <w:tab w:val="clear" w:pos="567"/>
                <w:tab w:val="clear" w:pos="737"/>
                <w:tab w:val="clear" w:pos="3266"/>
                <w:tab w:val="left" w:pos="0"/>
              </w:tabs>
              <w:spacing w:before="30" w:after="30"/>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3C681135" w14:textId="5B019F64" w:rsidR="00AA3071" w:rsidRPr="00F82FF0" w:rsidRDefault="00AA3071"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5.149 5.341 5.351 5.354 5.362A 5.376A</w:t>
            </w:r>
          </w:p>
        </w:tc>
        <w:tc>
          <w:tcPr>
            <w:tcW w:w="3969" w:type="dxa"/>
          </w:tcPr>
          <w:p w14:paraId="684C9D5C" w14:textId="77777777" w:rsidR="00AA3071" w:rsidRPr="00F82FF0"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1 660-1 660.5 MHz</w:t>
            </w:r>
          </w:p>
          <w:p w14:paraId="5E3DD10D" w14:textId="77777777" w:rsidR="00AA3071" w:rsidRPr="00F82FF0" w:rsidRDefault="00AA3071" w:rsidP="006F1AD3">
            <w:pPr>
              <w:pStyle w:val="TableTextS5"/>
              <w:tabs>
                <w:tab w:val="left" w:pos="3119"/>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bCs/>
                <w:sz w:val="18"/>
                <w:szCs w:val="18"/>
                <w:lang w:val="en-GB"/>
              </w:rPr>
              <w:t xml:space="preserve">MOBILE-SATELLITE (Earth-to-space) </w:t>
            </w:r>
            <w:r w:rsidRPr="00F82FF0">
              <w:rPr>
                <w:rStyle w:val="Artref"/>
                <w:rFonts w:asciiTheme="minorHAnsi" w:hAnsiTheme="minorHAnsi" w:cstheme="minorHAnsi"/>
                <w:color w:val="auto"/>
                <w:sz w:val="18"/>
                <w:szCs w:val="18"/>
                <w:lang w:val="en-GB"/>
              </w:rPr>
              <w:t>5.351A</w:t>
            </w:r>
          </w:p>
          <w:p w14:paraId="0489B884" w14:textId="77777777" w:rsidR="00AA3071" w:rsidRPr="00F82FF0" w:rsidRDefault="00AA3071"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7F68F791" w14:textId="32785CCC" w:rsidR="00AA3071" w:rsidRPr="00F82FF0" w:rsidRDefault="00AA3071"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5.149 5.341 5.351 5.354 5.376A</w:t>
            </w:r>
          </w:p>
        </w:tc>
        <w:tc>
          <w:tcPr>
            <w:tcW w:w="3119" w:type="dxa"/>
          </w:tcPr>
          <w:p w14:paraId="78EE634B" w14:textId="4E8CC477"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30438452" w14:textId="77777777" w:rsidR="00AA3071" w:rsidRPr="00B2744D" w:rsidRDefault="00AA3071" w:rsidP="001B7BD9">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p w14:paraId="6C642A8E" w14:textId="77777777"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AA3071" w:rsidRPr="00B2744D" w14:paraId="0EC4F430" w14:textId="77777777" w:rsidTr="00C830E8">
        <w:trPr>
          <w:cantSplit/>
        </w:trPr>
        <w:tc>
          <w:tcPr>
            <w:tcW w:w="4077" w:type="dxa"/>
          </w:tcPr>
          <w:p w14:paraId="34D88B63" w14:textId="77777777" w:rsidR="00AA3071" w:rsidRPr="00F82FF0" w:rsidRDefault="00AA3071" w:rsidP="006F1AD3">
            <w:pPr>
              <w:pStyle w:val="TableTextS5"/>
              <w:tabs>
                <w:tab w:val="clear" w:pos="170"/>
                <w:tab w:val="left" w:pos="0"/>
                <w:tab w:val="left" w:pos="3119"/>
              </w:tabs>
              <w:spacing w:before="30" w:after="30"/>
              <w:ind w:left="90" w:hanging="9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1 660.5-1 668 MHz</w:t>
            </w:r>
          </w:p>
          <w:p w14:paraId="72682669" w14:textId="77777777" w:rsidR="00AA3071" w:rsidRPr="00F82FF0" w:rsidRDefault="00AA3071" w:rsidP="006F1AD3">
            <w:pPr>
              <w:pStyle w:val="TableTextS5"/>
              <w:tabs>
                <w:tab w:val="clear" w:pos="170"/>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209674FF"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SPACE RESEARCH (passive)</w:t>
            </w:r>
          </w:p>
          <w:p w14:paraId="47130EDD"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412DFEEA"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Mobile except aeronautical mobile</w:t>
            </w:r>
          </w:p>
          <w:p w14:paraId="76A4615E" w14:textId="1C992D8D" w:rsidR="00AA3071" w:rsidRPr="00F82FF0" w:rsidRDefault="00AA3071"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5.149 5.341 5.379 5.379A</w:t>
            </w:r>
          </w:p>
        </w:tc>
        <w:tc>
          <w:tcPr>
            <w:tcW w:w="3969" w:type="dxa"/>
          </w:tcPr>
          <w:p w14:paraId="3B754C32" w14:textId="77777777" w:rsidR="00AA3071" w:rsidRPr="00F82FF0"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1 660.5-1 668 MHz</w:t>
            </w:r>
          </w:p>
          <w:p w14:paraId="1DF8E911" w14:textId="77777777" w:rsidR="00AA3071" w:rsidRPr="00F82FF0" w:rsidRDefault="00AA3071" w:rsidP="006F1AD3">
            <w:pPr>
              <w:pStyle w:val="TableTextS5"/>
              <w:tabs>
                <w:tab w:val="left" w:pos="3119"/>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7111EEEA" w14:textId="77777777" w:rsidR="00AA3071" w:rsidRPr="00F82FF0" w:rsidRDefault="00AA3071" w:rsidP="006F1AD3">
            <w:pPr>
              <w:pStyle w:val="TableTextS5"/>
              <w:tabs>
                <w:tab w:val="clear" w:pos="170"/>
                <w:tab w:val="clear" w:pos="567"/>
                <w:tab w:val="clear" w:pos="737"/>
                <w:tab w:val="left" w:pos="3119"/>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SPACE RESEARCH (passive)</w:t>
            </w:r>
          </w:p>
          <w:p w14:paraId="58077A9F"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31F80A18"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Mobile except aeronautical mobile</w:t>
            </w:r>
          </w:p>
          <w:p w14:paraId="1B3846C4" w14:textId="13A7F684" w:rsidR="00AA3071" w:rsidRPr="00F82FF0"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 xml:space="preserve">5.149 5.341 </w:t>
            </w:r>
            <w:r w:rsidRPr="00F82FF0">
              <w:rPr>
                <w:rStyle w:val="Artref"/>
                <w:rFonts w:asciiTheme="minorHAnsi" w:hAnsiTheme="minorHAnsi" w:cstheme="minorHAnsi"/>
                <w:color w:val="auto"/>
                <w:sz w:val="18"/>
                <w:szCs w:val="18"/>
                <w:u w:val="single"/>
                <w:lang w:val="en-GB"/>
              </w:rPr>
              <w:t>5.379</w:t>
            </w:r>
            <w:r w:rsidRPr="00F82FF0">
              <w:rPr>
                <w:rStyle w:val="Artref"/>
                <w:rFonts w:asciiTheme="minorHAnsi" w:hAnsiTheme="minorHAnsi" w:cstheme="minorHAnsi"/>
                <w:color w:val="auto"/>
                <w:sz w:val="18"/>
                <w:szCs w:val="18"/>
                <w:lang w:val="en-GB"/>
              </w:rPr>
              <w:t>[AddA1] 5.379A</w:t>
            </w:r>
          </w:p>
        </w:tc>
        <w:tc>
          <w:tcPr>
            <w:tcW w:w="3119" w:type="dxa"/>
          </w:tcPr>
          <w:p w14:paraId="2DA8D77B" w14:textId="77777777"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Fixed Applications</w:t>
            </w:r>
          </w:p>
          <w:p w14:paraId="415F65FF" w14:textId="77777777"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FF8B2B" w14:textId="03D8B916"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5E8AD2C7" w14:textId="2937FB75"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AA3071" w:rsidRPr="00B2744D" w14:paraId="3156EFA6" w14:textId="77777777" w:rsidTr="00C830E8">
        <w:trPr>
          <w:cantSplit/>
        </w:trPr>
        <w:tc>
          <w:tcPr>
            <w:tcW w:w="4077" w:type="dxa"/>
          </w:tcPr>
          <w:p w14:paraId="6F347D55"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1 668-1 668.4 MHz</w:t>
            </w:r>
          </w:p>
          <w:p w14:paraId="4BB91167"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b/>
                <w:sz w:val="18"/>
                <w:szCs w:val="18"/>
                <w:lang w:val="en-GB"/>
              </w:rPr>
            </w:pPr>
            <w:r w:rsidRPr="00B2744D">
              <w:rPr>
                <w:rFonts w:asciiTheme="minorHAnsi" w:hAnsiTheme="minorHAnsi" w:cstheme="minorHAnsi"/>
                <w:bCs/>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 5.379C</w:t>
            </w:r>
          </w:p>
          <w:p w14:paraId="15DD6913"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A14AA68"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5DA53F0"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D2F735"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94B6580" w14:textId="1F6257A4" w:rsidR="00AA3071" w:rsidRPr="00B2744D" w:rsidRDefault="00AA3071" w:rsidP="006F1AD3">
            <w:pPr>
              <w:pStyle w:val="TableTextS5"/>
              <w:tabs>
                <w:tab w:val="clear" w:pos="170"/>
                <w:tab w:val="left" w:pos="0"/>
                <w:tab w:val="left" w:pos="3119"/>
              </w:tabs>
              <w:spacing w:before="30" w:after="30"/>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5.379  5.379A </w:t>
            </w:r>
          </w:p>
        </w:tc>
        <w:tc>
          <w:tcPr>
            <w:tcW w:w="3969" w:type="dxa"/>
          </w:tcPr>
          <w:p w14:paraId="1AC8E893"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1 668-1 668.4 MHz</w:t>
            </w:r>
          </w:p>
          <w:p w14:paraId="288F1982"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b/>
                <w:sz w:val="18"/>
                <w:szCs w:val="18"/>
                <w:lang w:val="en-GB"/>
              </w:rPr>
            </w:pPr>
            <w:r w:rsidRPr="00B2744D">
              <w:rPr>
                <w:rFonts w:asciiTheme="minorHAnsi" w:hAnsiTheme="minorHAnsi" w:cstheme="minorHAnsi"/>
                <w:bCs/>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 5.379C</w:t>
            </w:r>
          </w:p>
          <w:p w14:paraId="14D25C5B"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52DD783"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AB1AF3B"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9C40D3"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81DBCF" w14:textId="6E6FC90C" w:rsidR="00AA3071" w:rsidRPr="00B2744D"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w:t>
            </w:r>
            <w:r w:rsidRPr="00B2744D">
              <w:rPr>
                <w:rStyle w:val="Artref"/>
                <w:rFonts w:asciiTheme="minorHAnsi" w:hAnsiTheme="minorHAnsi" w:cstheme="minorHAnsi"/>
                <w:color w:val="auto"/>
                <w:sz w:val="18"/>
                <w:szCs w:val="18"/>
                <w:u w:val="single"/>
                <w:lang w:val="en-GB"/>
              </w:rPr>
              <w:t>5.379</w:t>
            </w:r>
            <w:r w:rsidRPr="00B2744D">
              <w:rPr>
                <w:rStyle w:val="Artref"/>
                <w:rFonts w:asciiTheme="minorHAnsi" w:hAnsiTheme="minorHAnsi" w:cstheme="minorHAnsi"/>
                <w:color w:val="auto"/>
                <w:sz w:val="18"/>
                <w:szCs w:val="18"/>
                <w:lang w:val="en-GB"/>
              </w:rPr>
              <w:t xml:space="preserve">[AddA1] 5.379A </w:t>
            </w:r>
          </w:p>
        </w:tc>
        <w:tc>
          <w:tcPr>
            <w:tcW w:w="3119" w:type="dxa"/>
          </w:tcPr>
          <w:p w14:paraId="6CDA54C9" w14:textId="5180CEDD"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0EF392E4" w14:textId="63B67DC9"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359A7AEC" w14:textId="77777777" w:rsidTr="00C830E8">
        <w:trPr>
          <w:cantSplit/>
        </w:trPr>
        <w:tc>
          <w:tcPr>
            <w:tcW w:w="4077" w:type="dxa"/>
          </w:tcPr>
          <w:p w14:paraId="026A7D7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1 668.4-1 670 MHz</w:t>
            </w:r>
          </w:p>
          <w:p w14:paraId="4A5AF306"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1E2A1602"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9B19A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32F33C"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w:t>
            </w:r>
            <w:r w:rsidRPr="00B2744D">
              <w:rPr>
                <w:rFonts w:asciiTheme="minorHAnsi" w:hAnsiTheme="minorHAnsi" w:cstheme="minorHAnsi"/>
                <w:bCs/>
                <w:sz w:val="18"/>
                <w:szCs w:val="18"/>
                <w:lang w:val="en-GB"/>
              </w:rPr>
              <w:t>Earth-to-space</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 xml:space="preserve"> 5.351A 5.379B 5.379C</w:t>
            </w:r>
          </w:p>
          <w:p w14:paraId="19A9EBB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43A3260F" w14:textId="26C37CD5"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5.341 5.379D 5.379E</w:t>
            </w:r>
          </w:p>
        </w:tc>
        <w:tc>
          <w:tcPr>
            <w:tcW w:w="3969" w:type="dxa"/>
          </w:tcPr>
          <w:p w14:paraId="3498AC34"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1 668.4-1 670 MHz</w:t>
            </w:r>
          </w:p>
          <w:p w14:paraId="601322E7"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92ED3DB"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4824D86"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5E50D22"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w:t>
            </w:r>
            <w:r w:rsidRPr="00B2744D">
              <w:rPr>
                <w:rFonts w:asciiTheme="minorHAnsi" w:hAnsiTheme="minorHAnsi" w:cstheme="minorHAnsi"/>
                <w:bCs/>
                <w:sz w:val="18"/>
                <w:szCs w:val="18"/>
                <w:lang w:val="en-GB"/>
              </w:rPr>
              <w:t>Earth-to-space</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 xml:space="preserve"> 5.351A 5.379B 5.379C</w:t>
            </w:r>
          </w:p>
          <w:p w14:paraId="7F35AA23"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4F7D3A8" w14:textId="48CD0A48"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5.379D </w:t>
            </w:r>
          </w:p>
        </w:tc>
        <w:tc>
          <w:tcPr>
            <w:tcW w:w="3119" w:type="dxa"/>
          </w:tcPr>
          <w:p w14:paraId="127FB571" w14:textId="7D1058E0"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4860689F" w14:textId="7B205E05"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7B934258" w14:textId="77777777" w:rsidTr="00C830E8">
        <w:trPr>
          <w:cantSplit/>
        </w:trPr>
        <w:tc>
          <w:tcPr>
            <w:tcW w:w="4077" w:type="dxa"/>
          </w:tcPr>
          <w:p w14:paraId="5B652F44"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1 670-1 675 MHz</w:t>
            </w:r>
          </w:p>
          <w:p w14:paraId="53D322F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65F025DB"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E92623"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3368F5EA"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p w14:paraId="5CAEECBF"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w:t>
            </w:r>
          </w:p>
          <w:p w14:paraId="1E164C65" w14:textId="3DBD33F4"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5.379D 5.379E 5.380A</w:t>
            </w:r>
          </w:p>
        </w:tc>
        <w:tc>
          <w:tcPr>
            <w:tcW w:w="3969" w:type="dxa"/>
          </w:tcPr>
          <w:p w14:paraId="1E7EE5F1"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1 670-1 675 MHz</w:t>
            </w:r>
          </w:p>
          <w:p w14:paraId="05482147"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3B314249"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BC8CBC6"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113E624B"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p w14:paraId="214D985C"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w:t>
            </w:r>
          </w:p>
          <w:p w14:paraId="587D8559" w14:textId="38DAD558"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5.379D 5.379E 5.380A</w:t>
            </w:r>
          </w:p>
        </w:tc>
        <w:tc>
          <w:tcPr>
            <w:tcW w:w="3119" w:type="dxa"/>
          </w:tcPr>
          <w:p w14:paraId="62718C2F"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91BD3A5" w14:textId="23C3ED24"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5224BFA1" w14:textId="77777777" w:rsidTr="00C830E8">
        <w:trPr>
          <w:cantSplit/>
        </w:trPr>
        <w:tc>
          <w:tcPr>
            <w:tcW w:w="4077" w:type="dxa"/>
          </w:tcPr>
          <w:p w14:paraId="66D86B30" w14:textId="77777777" w:rsidR="00EC78CA" w:rsidRPr="00B2744D" w:rsidRDefault="00EC78CA"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1 675-1 690 MHz</w:t>
            </w:r>
          </w:p>
          <w:p w14:paraId="1794F944" w14:textId="77777777" w:rsidR="00EC78CA" w:rsidRPr="00B2744D" w:rsidRDefault="00EC78CA" w:rsidP="006F1AD3">
            <w:pPr>
              <w:pStyle w:val="TableTextS5"/>
              <w:tabs>
                <w:tab w:val="clear" w:pos="170"/>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492B5D99" w14:textId="77777777" w:rsidR="00EC78CA" w:rsidRPr="00B2744D" w:rsidRDefault="00EC78CA" w:rsidP="006F1AD3">
            <w:pPr>
              <w:pStyle w:val="TableTextS5"/>
              <w:tabs>
                <w:tab w:val="clear" w:pos="170"/>
                <w:tab w:val="clear" w:pos="567"/>
                <w:tab w:val="clear" w:pos="737"/>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FB2A3C1" w14:textId="77777777" w:rsidR="00EC78CA" w:rsidRPr="00B2744D" w:rsidRDefault="00EC78CA" w:rsidP="006F1AD3">
            <w:pPr>
              <w:pStyle w:val="TableTextS5"/>
              <w:tabs>
                <w:tab w:val="clear" w:pos="170"/>
                <w:tab w:val="clear" w:pos="567"/>
                <w:tab w:val="clear" w:pos="737"/>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2340EF8B" w14:textId="77777777" w:rsidR="00EC78CA" w:rsidRPr="00B2744D" w:rsidRDefault="00EC78CA" w:rsidP="006F1AD3">
            <w:pPr>
              <w:pStyle w:val="TableTextS5"/>
              <w:tabs>
                <w:tab w:val="clear" w:pos="170"/>
                <w:tab w:val="clear" w:pos="567"/>
                <w:tab w:val="clear" w:pos="737"/>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BFC604B" w14:textId="0D3265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969" w:type="dxa"/>
          </w:tcPr>
          <w:p w14:paraId="616B4206" w14:textId="77777777" w:rsidR="00EC78CA" w:rsidRPr="00B2744D" w:rsidRDefault="00EC78CA" w:rsidP="006F1AD3">
            <w:pPr>
              <w:pStyle w:val="TableTextS5"/>
              <w:tabs>
                <w:tab w:val="left" w:pos="3119"/>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1 675-1 690 MHz</w:t>
            </w:r>
          </w:p>
          <w:p w14:paraId="6AD0B811" w14:textId="77777777" w:rsidR="00EC78CA" w:rsidRPr="00B2744D" w:rsidRDefault="00EC78CA" w:rsidP="006F1AD3">
            <w:pPr>
              <w:pStyle w:val="TableTextS5"/>
              <w:tabs>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643266D9" w14:textId="77777777" w:rsidR="00EC78CA" w:rsidRPr="00B2744D" w:rsidRDefault="00EC78CA" w:rsidP="006F1AD3">
            <w:pPr>
              <w:pStyle w:val="TableTextS5"/>
              <w:tabs>
                <w:tab w:val="clear" w:pos="170"/>
                <w:tab w:val="clear" w:pos="567"/>
                <w:tab w:val="clear" w:pos="737"/>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CA08AA4" w14:textId="77777777" w:rsidR="00EC78CA" w:rsidRPr="00B2744D" w:rsidRDefault="00EC78CA" w:rsidP="006F1AD3">
            <w:pPr>
              <w:pStyle w:val="TableTextS5"/>
              <w:tabs>
                <w:tab w:val="clear" w:pos="170"/>
                <w:tab w:val="clear" w:pos="567"/>
                <w:tab w:val="clear" w:pos="737"/>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35F3A06D" w14:textId="77777777" w:rsidR="00EC78CA" w:rsidRPr="00B2744D" w:rsidRDefault="00EC78CA" w:rsidP="006F1AD3">
            <w:pPr>
              <w:pStyle w:val="TableTextS5"/>
              <w:tabs>
                <w:tab w:val="clear" w:pos="170"/>
                <w:tab w:val="clear" w:pos="567"/>
                <w:tab w:val="clear" w:pos="737"/>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C06FF7A" w14:textId="5E5E502F"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119" w:type="dxa"/>
          </w:tcPr>
          <w:p w14:paraId="4383CA41" w14:textId="63370C10"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1F2FEC6" w14:textId="2E6D3334"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593AA9D6" w14:textId="77777777" w:rsidTr="00C830E8">
        <w:trPr>
          <w:cantSplit/>
        </w:trPr>
        <w:tc>
          <w:tcPr>
            <w:tcW w:w="4077" w:type="dxa"/>
          </w:tcPr>
          <w:p w14:paraId="3A924BB6"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1 690-1 700 MHz</w:t>
            </w:r>
          </w:p>
          <w:p w14:paraId="196F5E36"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607DEFF8"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5A6BD954"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7D5C5B"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7934BBA" w14:textId="424CFE07" w:rsidR="00EC78CA" w:rsidRPr="00B2744D" w:rsidRDefault="00EC78CA"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5.289 5.341 5.382</w:t>
            </w:r>
          </w:p>
        </w:tc>
        <w:tc>
          <w:tcPr>
            <w:tcW w:w="3969" w:type="dxa"/>
          </w:tcPr>
          <w:p w14:paraId="1EBA2CD5"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1 690-1 700 MHz</w:t>
            </w:r>
          </w:p>
          <w:p w14:paraId="6756BC7F"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058A3B2B"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230C8ABC"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33304EC"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8CD02D3" w14:textId="1A1C1D37" w:rsidR="00EC78CA" w:rsidRPr="00B2744D" w:rsidRDefault="00EC78CA" w:rsidP="006F1AD3">
            <w:pPr>
              <w:pStyle w:val="TableTextS5"/>
              <w:tabs>
                <w:tab w:val="left" w:pos="3119"/>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5.289 5.341 </w:t>
            </w:r>
            <w:r w:rsidRPr="00B2744D">
              <w:rPr>
                <w:rStyle w:val="Artref"/>
                <w:rFonts w:asciiTheme="minorHAnsi" w:hAnsiTheme="minorHAnsi" w:cstheme="minorHAnsi"/>
                <w:color w:val="auto"/>
                <w:sz w:val="18"/>
                <w:szCs w:val="18"/>
                <w:u w:val="single"/>
                <w:lang w:val="en-GB"/>
              </w:rPr>
              <w:t>5.382</w:t>
            </w:r>
            <w:r w:rsidRPr="00B2744D">
              <w:rPr>
                <w:rStyle w:val="Artref"/>
                <w:rFonts w:asciiTheme="minorHAnsi" w:hAnsiTheme="minorHAnsi" w:cstheme="minorHAnsi"/>
                <w:color w:val="auto"/>
                <w:sz w:val="18"/>
                <w:szCs w:val="18"/>
                <w:lang w:val="en-GB"/>
              </w:rPr>
              <w:t>[DcoS7]</w:t>
            </w:r>
          </w:p>
        </w:tc>
        <w:tc>
          <w:tcPr>
            <w:tcW w:w="3119" w:type="dxa"/>
          </w:tcPr>
          <w:p w14:paraId="7BF233D6"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5BB9B1F" w14:textId="2E52236A"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19134C83" w14:textId="77777777" w:rsidTr="00C830E8">
        <w:trPr>
          <w:cantSplit/>
        </w:trPr>
        <w:tc>
          <w:tcPr>
            <w:tcW w:w="4077" w:type="dxa"/>
          </w:tcPr>
          <w:p w14:paraId="146AFAE2"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1 700-1 710 MHz</w:t>
            </w:r>
          </w:p>
          <w:p w14:paraId="672779E7" w14:textId="77777777" w:rsidR="00EC78CA" w:rsidRPr="00B2744D" w:rsidRDefault="00EC78CA" w:rsidP="006F1AD3">
            <w:pPr>
              <w:pStyle w:val="TableTextS5"/>
              <w:tabs>
                <w:tab w:val="clear" w:pos="170"/>
                <w:tab w:val="clear" w:pos="567"/>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7C8FE5" w14:textId="77777777" w:rsidR="00EC78CA" w:rsidRPr="00B2744D" w:rsidRDefault="00EC78CA" w:rsidP="006F1AD3">
            <w:pPr>
              <w:pStyle w:val="TableTextS5"/>
              <w:tabs>
                <w:tab w:val="clear" w:pos="170"/>
                <w:tab w:val="clear" w:pos="567"/>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75A9437E" w14:textId="77777777" w:rsidR="00EC78CA" w:rsidRPr="00B2744D" w:rsidRDefault="00EC78CA" w:rsidP="006F1AD3">
            <w:pPr>
              <w:pStyle w:val="TableTextS5"/>
              <w:tabs>
                <w:tab w:val="clear" w:pos="170"/>
                <w:tab w:val="clear" w:pos="567"/>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2877AF2" w14:textId="798F29FD" w:rsidR="00EC78CA" w:rsidRPr="00B2744D" w:rsidRDefault="00EC78CA" w:rsidP="006F1AD3">
            <w:pPr>
              <w:pStyle w:val="TableTextS5"/>
              <w:tabs>
                <w:tab w:val="clear" w:pos="170"/>
                <w:tab w:val="left" w:pos="0"/>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5.289 5.341</w:t>
            </w:r>
          </w:p>
        </w:tc>
        <w:tc>
          <w:tcPr>
            <w:tcW w:w="3969" w:type="dxa"/>
          </w:tcPr>
          <w:p w14:paraId="044ABA70"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1 700-1 710 MHz</w:t>
            </w:r>
          </w:p>
          <w:p w14:paraId="41DF00FA" w14:textId="77777777" w:rsidR="00EC78CA" w:rsidRPr="00B2744D" w:rsidRDefault="00EC78CA" w:rsidP="006F1AD3">
            <w:pPr>
              <w:pStyle w:val="TableTextS5"/>
              <w:tabs>
                <w:tab w:val="clear" w:pos="567"/>
                <w:tab w:val="left" w:pos="0"/>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3549B1" w14:textId="77777777" w:rsidR="00EC78CA" w:rsidRPr="00B2744D" w:rsidRDefault="00EC78CA" w:rsidP="006F1AD3">
            <w:pPr>
              <w:pStyle w:val="TableTextS5"/>
              <w:tabs>
                <w:tab w:val="clear" w:pos="567"/>
                <w:tab w:val="left" w:pos="0"/>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4E58E118" w14:textId="77777777" w:rsidR="00EC78CA" w:rsidRPr="00B2744D" w:rsidRDefault="00EC78CA" w:rsidP="006F1AD3">
            <w:pPr>
              <w:pStyle w:val="TableTextS5"/>
              <w:tabs>
                <w:tab w:val="clear" w:pos="567"/>
                <w:tab w:val="left" w:pos="0"/>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2843550" w14:textId="42C02EBC" w:rsidR="00EC78CA" w:rsidRPr="00B2744D" w:rsidRDefault="00EC78CA" w:rsidP="006F1AD3">
            <w:pPr>
              <w:pStyle w:val="TableTextS5"/>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5.289 5.341</w:t>
            </w:r>
          </w:p>
        </w:tc>
        <w:tc>
          <w:tcPr>
            <w:tcW w:w="3119" w:type="dxa"/>
          </w:tcPr>
          <w:p w14:paraId="44FDF5A9" w14:textId="61CDB40B"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(single frequency)</w:t>
            </w:r>
          </w:p>
        </w:tc>
        <w:tc>
          <w:tcPr>
            <w:tcW w:w="2929" w:type="dxa"/>
          </w:tcPr>
          <w:p w14:paraId="5DC63CB1" w14:textId="202564F6"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691E41" w:rsidRPr="00B2744D" w14:paraId="714EB66B" w14:textId="77777777" w:rsidTr="00C830E8">
        <w:trPr>
          <w:cantSplit/>
        </w:trPr>
        <w:tc>
          <w:tcPr>
            <w:tcW w:w="4077" w:type="dxa"/>
            <w:vMerge w:val="restart"/>
          </w:tcPr>
          <w:p w14:paraId="73B92187"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1 710-1 930 MHz</w:t>
            </w:r>
          </w:p>
          <w:p w14:paraId="20481F39" w14:textId="77777777" w:rsidR="00691E41" w:rsidRPr="00B2744D" w:rsidRDefault="00691E41" w:rsidP="006F1AD3">
            <w:pPr>
              <w:pStyle w:val="TableTextS5"/>
              <w:tabs>
                <w:tab w:val="clear" w:pos="170"/>
                <w:tab w:val="clear" w:pos="567"/>
                <w:tab w:val="clear" w:pos="737"/>
                <w:tab w:val="clear" w:pos="3266"/>
                <w:tab w:val="left" w:pos="0"/>
              </w:tabs>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9E285D5"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w:t>
            </w:r>
            <w:r w:rsidRPr="00B2744D">
              <w:rPr>
                <w:rStyle w:val="Artref"/>
                <w:rFonts w:asciiTheme="minorHAnsi" w:hAnsiTheme="minorHAnsi" w:cstheme="minorHAnsi"/>
                <w:color w:val="auto"/>
                <w:sz w:val="18"/>
                <w:szCs w:val="18"/>
                <w:shd w:val="clear" w:color="auto" w:fill="FFFFFF"/>
                <w:lang w:val="en-GB"/>
              </w:rPr>
              <w:t>384A 5.388A 5.388B</w:t>
            </w:r>
          </w:p>
          <w:p w14:paraId="5234F1BA" w14:textId="77777777" w:rsidR="00691E41" w:rsidRPr="00B2744D" w:rsidRDefault="00691E41" w:rsidP="006F1AD3">
            <w:pPr>
              <w:pStyle w:val="TableTextS5"/>
              <w:tabs>
                <w:tab w:val="clear" w:pos="170"/>
                <w:tab w:val="clear" w:pos="567"/>
                <w:tab w:val="clear" w:pos="737"/>
                <w:tab w:val="clear" w:pos="3266"/>
                <w:tab w:val="left" w:pos="0"/>
              </w:tabs>
              <w:ind w:left="90" w:hanging="90"/>
              <w:rPr>
                <w:rFonts w:asciiTheme="minorHAnsi" w:hAnsiTheme="minorHAnsi" w:cstheme="minorHAnsi"/>
                <w:sz w:val="18"/>
                <w:szCs w:val="18"/>
                <w:lang w:val="en-GB"/>
              </w:rPr>
            </w:pPr>
          </w:p>
          <w:p w14:paraId="36A29B83" w14:textId="542A52FF" w:rsidR="00691E41" w:rsidRPr="00B2744D" w:rsidRDefault="00691E41" w:rsidP="006F1AD3">
            <w:pPr>
              <w:pStyle w:val="TableTextS5"/>
              <w:tabs>
                <w:tab w:val="clear" w:pos="170"/>
                <w:tab w:val="left" w:pos="0"/>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5.149 5.341 5.385 5.386 5.387 5.388</w:t>
            </w:r>
          </w:p>
        </w:tc>
        <w:tc>
          <w:tcPr>
            <w:tcW w:w="3969" w:type="dxa"/>
            <w:vMerge w:val="restart"/>
          </w:tcPr>
          <w:p w14:paraId="76BEE616"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1 710-1 930 MHz</w:t>
            </w:r>
          </w:p>
          <w:p w14:paraId="148DD7F3" w14:textId="77777777" w:rsidR="00691E41" w:rsidRPr="00B2744D" w:rsidRDefault="00691E41" w:rsidP="006F1AD3">
            <w:pPr>
              <w:pStyle w:val="TableTextS5"/>
              <w:tabs>
                <w:tab w:val="clear" w:pos="170"/>
                <w:tab w:val="clear" w:pos="567"/>
                <w:tab w:val="clear" w:pos="737"/>
                <w:tab w:val="clear" w:pos="3266"/>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0A245CB" w14:textId="18AB7806" w:rsidR="00691E41" w:rsidRPr="00B2744D" w:rsidRDefault="00691E41" w:rsidP="006F1AD3">
            <w:pPr>
              <w:pStyle w:val="TableTextS5"/>
              <w:tabs>
                <w:tab w:val="clear" w:pos="170"/>
                <w:tab w:val="clear" w:pos="567"/>
                <w:tab w:val="clear" w:pos="737"/>
                <w:tab w:val="clear" w:pos="3266"/>
              </w:tabs>
              <w:ind w:left="16" w:hanging="16"/>
              <w:rPr>
                <w:rStyle w:val="Artref"/>
                <w:rFonts w:asciiTheme="minorHAnsi" w:hAnsiTheme="minorHAnsi" w:cstheme="minorHAnsi"/>
                <w:color w:val="auto"/>
                <w:sz w:val="18"/>
                <w:szCs w:val="18"/>
                <w:u w:val="single"/>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 xml:space="preserve">5.384A 5.388A </w:t>
            </w:r>
            <w:r w:rsidRPr="00B2744D">
              <w:rPr>
                <w:rStyle w:val="Artref"/>
                <w:rFonts w:asciiTheme="minorHAnsi" w:hAnsiTheme="minorHAnsi" w:cstheme="minorHAnsi"/>
                <w:color w:val="auto"/>
                <w:sz w:val="18"/>
                <w:szCs w:val="18"/>
                <w:u w:val="single"/>
                <w:lang w:val="en-GB"/>
              </w:rPr>
              <w:t>5.388B[UseL28]</w:t>
            </w:r>
          </w:p>
          <w:p w14:paraId="0C5C3F49" w14:textId="77777777" w:rsidR="00691E41" w:rsidRPr="00B2744D" w:rsidRDefault="00691E41" w:rsidP="006F1AD3">
            <w:pPr>
              <w:pStyle w:val="TableTextS5"/>
              <w:tabs>
                <w:tab w:val="clear" w:pos="170"/>
                <w:tab w:val="clear" w:pos="567"/>
                <w:tab w:val="clear" w:pos="737"/>
                <w:tab w:val="clear" w:pos="3266"/>
              </w:tabs>
              <w:ind w:left="16" w:hanging="16"/>
              <w:rPr>
                <w:rFonts w:asciiTheme="minorHAnsi" w:hAnsiTheme="minorHAnsi" w:cstheme="minorHAnsi"/>
                <w:sz w:val="18"/>
                <w:szCs w:val="18"/>
                <w:lang w:val="en-GB"/>
              </w:rPr>
            </w:pPr>
          </w:p>
          <w:p w14:paraId="1734C6FC" w14:textId="49F49262" w:rsidR="00691E41" w:rsidRPr="00B2744D" w:rsidRDefault="00691E41" w:rsidP="006F1AD3">
            <w:pPr>
              <w:pStyle w:val="TableTextS5"/>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5.149 5.341 5.385 </w:t>
            </w:r>
            <w:r w:rsidRPr="00B2744D">
              <w:rPr>
                <w:rStyle w:val="Artref"/>
                <w:rFonts w:asciiTheme="minorHAnsi" w:hAnsiTheme="minorHAnsi" w:cstheme="minorHAnsi"/>
                <w:color w:val="auto"/>
                <w:sz w:val="18"/>
                <w:szCs w:val="18"/>
                <w:u w:val="single"/>
                <w:lang w:val="en-GB"/>
              </w:rPr>
              <w:t>5.388</w:t>
            </w:r>
          </w:p>
        </w:tc>
        <w:tc>
          <w:tcPr>
            <w:tcW w:w="3119" w:type="dxa"/>
          </w:tcPr>
          <w:p w14:paraId="46A0A2A7"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1 710-1 785 MHz</w:t>
            </w:r>
          </w:p>
          <w:p w14:paraId="5EC27595" w14:textId="1B8CAD79"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6FCE1980" w14:textId="439992E2" w:rsidR="007A7A91" w:rsidRPr="00B2744D" w:rsidRDefault="007A7A9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p w14:paraId="53B9E73C" w14:textId="77777777" w:rsidR="007A7A91" w:rsidRPr="00B2744D" w:rsidRDefault="007A7A9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E7B566" w14:textId="50B53B89"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1805-1880 MHz.</w:t>
            </w:r>
          </w:p>
          <w:p w14:paraId="1A26FDF9"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5383B1" w14:textId="77777777" w:rsidR="00EC78CA" w:rsidRPr="00B2744D"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 REC  ITU- R F 382/ REC  ITU- R F 1098</w:t>
            </w:r>
          </w:p>
          <w:p w14:paraId="0FA2D3CC"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A3E9F6"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25AC45" w14:textId="64E9ECEE"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1718.8-1722.2 MHz, administrations are urged to give consideration to Radio Astronomy applications as per RR n° 5.149</w:t>
            </w:r>
          </w:p>
        </w:tc>
      </w:tr>
      <w:tr w:rsidR="00691E41" w:rsidRPr="00B2744D" w14:paraId="6C9EAD87" w14:textId="77777777" w:rsidTr="00C830E8">
        <w:trPr>
          <w:cantSplit/>
        </w:trPr>
        <w:tc>
          <w:tcPr>
            <w:tcW w:w="4077" w:type="dxa"/>
            <w:vMerge/>
          </w:tcPr>
          <w:p w14:paraId="3BA43C28"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26A4ABCA"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1E7402CA"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1785-1805 MHz</w:t>
            </w:r>
          </w:p>
          <w:p w14:paraId="165F3562" w14:textId="639BC4B1"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w:t>
            </w:r>
          </w:p>
        </w:tc>
        <w:tc>
          <w:tcPr>
            <w:tcW w:w="2929" w:type="dxa"/>
          </w:tcPr>
          <w:p w14:paraId="5D8FB1A3"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91E41" w:rsidRPr="00B2744D" w14:paraId="6A23633E" w14:textId="77777777" w:rsidTr="00C830E8">
        <w:trPr>
          <w:cantSplit/>
        </w:trPr>
        <w:tc>
          <w:tcPr>
            <w:tcW w:w="4077" w:type="dxa"/>
            <w:vMerge w:val="restart"/>
          </w:tcPr>
          <w:p w14:paraId="28744E69"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val="restart"/>
          </w:tcPr>
          <w:p w14:paraId="10F0E47E"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6AA33A88"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1 805-1 880 MHz</w:t>
            </w:r>
          </w:p>
          <w:p w14:paraId="047A8128" w14:textId="13095AA9"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6AB984AA" w14:textId="68E7C468"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1710-1785 MHz</w:t>
            </w:r>
          </w:p>
        </w:tc>
      </w:tr>
      <w:tr w:rsidR="00691E41" w:rsidRPr="00B2744D" w14:paraId="3D5F4C8A" w14:textId="77777777" w:rsidTr="00C830E8">
        <w:trPr>
          <w:cantSplit/>
        </w:trPr>
        <w:tc>
          <w:tcPr>
            <w:tcW w:w="4077" w:type="dxa"/>
            <w:vMerge/>
          </w:tcPr>
          <w:p w14:paraId="7BBC1F0B"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7AFFDDCE"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0C081058"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1 880-1 900 MHz</w:t>
            </w:r>
          </w:p>
          <w:p w14:paraId="44ED2EEF" w14:textId="2C67BB04"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FWA</w:t>
            </w:r>
          </w:p>
        </w:tc>
        <w:tc>
          <w:tcPr>
            <w:tcW w:w="2929" w:type="dxa"/>
          </w:tcPr>
          <w:p w14:paraId="5A2E4D7B"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91E41" w:rsidRPr="00B2744D" w14:paraId="426A4F5B" w14:textId="77777777" w:rsidTr="00C830E8">
        <w:trPr>
          <w:cantSplit/>
        </w:trPr>
        <w:tc>
          <w:tcPr>
            <w:tcW w:w="4077" w:type="dxa"/>
            <w:vMerge/>
          </w:tcPr>
          <w:p w14:paraId="1AF93319"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6529FDFA"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03733838"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1 900-1 920 MHz</w:t>
            </w:r>
          </w:p>
          <w:p w14:paraId="76406DDE"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FWA</w:t>
            </w:r>
          </w:p>
          <w:p w14:paraId="17014CFE" w14:textId="20C3E053"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(terrestrial)</w:t>
            </w:r>
          </w:p>
        </w:tc>
        <w:tc>
          <w:tcPr>
            <w:tcW w:w="2929" w:type="dxa"/>
          </w:tcPr>
          <w:p w14:paraId="27F378B4"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91E41" w:rsidRPr="00B2744D" w14:paraId="1220EC2F" w14:textId="77777777" w:rsidTr="00C830E8">
        <w:trPr>
          <w:cantSplit/>
        </w:trPr>
        <w:tc>
          <w:tcPr>
            <w:tcW w:w="4077" w:type="dxa"/>
            <w:vMerge/>
          </w:tcPr>
          <w:p w14:paraId="02F70FBE"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5B2397A1"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14118CD6"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1 920-1 980 MHz</w:t>
            </w:r>
          </w:p>
          <w:p w14:paraId="7F7CF0C0" w14:textId="0054A558"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(terrestrial)</w:t>
            </w:r>
          </w:p>
        </w:tc>
        <w:tc>
          <w:tcPr>
            <w:tcW w:w="2929" w:type="dxa"/>
          </w:tcPr>
          <w:p w14:paraId="772CF0DB" w14:textId="4A57CBE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2110-2170 MHz</w:t>
            </w:r>
          </w:p>
        </w:tc>
      </w:tr>
      <w:tr w:rsidR="006F1AD3" w:rsidRPr="00D50851" w14:paraId="4D6B6361" w14:textId="77777777" w:rsidTr="00C830E8">
        <w:trPr>
          <w:cantSplit/>
        </w:trPr>
        <w:tc>
          <w:tcPr>
            <w:tcW w:w="4077" w:type="dxa"/>
          </w:tcPr>
          <w:p w14:paraId="2BD05A1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1 930-1 970 MHz</w:t>
            </w:r>
          </w:p>
          <w:p w14:paraId="731C82E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7D80A94" w14:textId="77777777" w:rsidR="006F1AD3" w:rsidRPr="00B2744D" w:rsidRDefault="006F1AD3" w:rsidP="006F1AD3">
            <w:pPr>
              <w:pStyle w:val="TableTextS5"/>
              <w:shd w:val="clear" w:color="auto" w:fill="FFFFFF"/>
              <w:tabs>
                <w:tab w:val="clear" w:pos="170"/>
                <w:tab w:val="left" w:pos="0"/>
              </w:tabs>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43DDB624" w14:textId="261A9E11" w:rsidR="006F1AD3" w:rsidRPr="00B2744D" w:rsidRDefault="006F1AD3"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662EC4E5" w14:textId="77777777" w:rsidR="006F1AD3" w:rsidRPr="00284BCE" w:rsidRDefault="006F1AD3" w:rsidP="006F1AD3">
            <w:pPr>
              <w:pStyle w:val="TableTextS5"/>
              <w:ind w:left="142" w:hanging="142"/>
              <w:rPr>
                <w:rFonts w:asciiTheme="minorHAnsi" w:hAnsiTheme="minorHAnsi" w:cstheme="minorHAnsi"/>
                <w:sz w:val="18"/>
                <w:szCs w:val="18"/>
              </w:rPr>
            </w:pPr>
            <w:r w:rsidRPr="00284BCE">
              <w:rPr>
                <w:rStyle w:val="Tablefreq"/>
                <w:rFonts w:asciiTheme="minorHAnsi" w:hAnsiTheme="minorHAnsi" w:cstheme="minorHAnsi"/>
                <w:color w:val="auto"/>
                <w:sz w:val="18"/>
                <w:szCs w:val="18"/>
              </w:rPr>
              <w:t>1 930-1 970 MHz</w:t>
            </w:r>
          </w:p>
          <w:p w14:paraId="2B44736A" w14:textId="75A4C203" w:rsidR="006F1AD3" w:rsidRPr="00284BCE" w:rsidRDefault="006F1AD3" w:rsidP="006F1AD3">
            <w:pPr>
              <w:pStyle w:val="TableTextS5"/>
              <w:ind w:left="142" w:hanging="142"/>
              <w:rPr>
                <w:rFonts w:asciiTheme="minorHAnsi" w:hAnsiTheme="minorHAnsi" w:cstheme="minorHAnsi"/>
                <w:sz w:val="18"/>
                <w:szCs w:val="18"/>
              </w:rPr>
            </w:pPr>
            <w:r w:rsidRPr="00284BCE">
              <w:rPr>
                <w:rFonts w:asciiTheme="minorHAnsi" w:hAnsiTheme="minorHAnsi" w:cstheme="minorHAnsi"/>
                <w:sz w:val="18"/>
                <w:szCs w:val="18"/>
              </w:rPr>
              <w:t>MOBILE 5.388A</w:t>
            </w:r>
            <w:r w:rsidRPr="00284BCE">
              <w:rPr>
                <w:rStyle w:val="Artref"/>
                <w:rFonts w:asciiTheme="minorHAnsi" w:hAnsiTheme="minorHAnsi" w:cstheme="minorHAnsi"/>
                <w:color w:val="auto"/>
                <w:sz w:val="18"/>
                <w:szCs w:val="18"/>
              </w:rPr>
              <w:t xml:space="preserve"> </w:t>
            </w:r>
            <w:r w:rsidRPr="00284BCE">
              <w:rPr>
                <w:rStyle w:val="Artref"/>
                <w:rFonts w:asciiTheme="minorHAnsi" w:hAnsiTheme="minorHAnsi" w:cstheme="minorHAnsi"/>
                <w:color w:val="auto"/>
                <w:sz w:val="18"/>
                <w:szCs w:val="18"/>
                <w:u w:val="single"/>
              </w:rPr>
              <w:t>5.388B[UseL28]</w:t>
            </w:r>
          </w:p>
          <w:p w14:paraId="2BA15C9E" w14:textId="7C0C6466" w:rsidR="006F1AD3" w:rsidRPr="00B2744D" w:rsidRDefault="006F1AD3"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p>
        </w:tc>
        <w:tc>
          <w:tcPr>
            <w:tcW w:w="3119" w:type="dxa"/>
          </w:tcPr>
          <w:p w14:paraId="686AF58F" w14:textId="20260CDB" w:rsidR="006F1AD3" w:rsidRPr="00010700" w:rsidRDefault="001C0A2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6C827E8D" w14:textId="4CB3EC18" w:rsidR="006F1AD3" w:rsidRPr="00010700" w:rsidRDefault="00DF75A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653DD909"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F4659F" w14:textId="77777777" w:rsidR="00EC78CA" w:rsidRPr="00284BCE"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701/ REC  ITU- R F 382/ REC  ITU- R F 1098</w:t>
            </w:r>
          </w:p>
          <w:p w14:paraId="6A5B58D2" w14:textId="4D9DF012" w:rsidR="00EC78CA" w:rsidRPr="00284BCE"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D50851" w14:paraId="6AE357FD" w14:textId="77777777" w:rsidTr="00C830E8">
        <w:trPr>
          <w:cantSplit/>
        </w:trPr>
        <w:tc>
          <w:tcPr>
            <w:tcW w:w="4077" w:type="dxa"/>
          </w:tcPr>
          <w:p w14:paraId="2EB36305"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1 970-1 980 MHz</w:t>
            </w:r>
          </w:p>
          <w:p w14:paraId="32EA960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8B456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7EA9C289" w14:textId="35F1F0E9"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1DB3DD8F" w14:textId="77777777" w:rsidR="006F1AD3" w:rsidRPr="00284BCE" w:rsidRDefault="006F1AD3" w:rsidP="006F1AD3">
            <w:pPr>
              <w:pStyle w:val="TableTextS5"/>
              <w:ind w:left="142" w:hanging="142"/>
              <w:rPr>
                <w:rStyle w:val="Tablefreq"/>
                <w:rFonts w:asciiTheme="minorHAnsi" w:hAnsiTheme="minorHAnsi" w:cstheme="minorHAnsi"/>
                <w:color w:val="auto"/>
                <w:sz w:val="18"/>
                <w:szCs w:val="18"/>
              </w:rPr>
            </w:pPr>
            <w:r w:rsidRPr="00284BCE">
              <w:rPr>
                <w:rStyle w:val="Tablefreq"/>
                <w:rFonts w:asciiTheme="minorHAnsi" w:hAnsiTheme="minorHAnsi" w:cstheme="minorHAnsi"/>
                <w:color w:val="auto"/>
                <w:sz w:val="18"/>
                <w:szCs w:val="18"/>
              </w:rPr>
              <w:t>1 970-1 980 MHz</w:t>
            </w:r>
          </w:p>
          <w:p w14:paraId="1847724C" w14:textId="2D752A10" w:rsidR="006F1AD3" w:rsidRPr="00284BCE" w:rsidRDefault="006F1AD3" w:rsidP="006F1AD3">
            <w:pPr>
              <w:pStyle w:val="TableTextS5"/>
              <w:ind w:left="142" w:hanging="142"/>
              <w:rPr>
                <w:rFonts w:asciiTheme="minorHAnsi" w:hAnsiTheme="minorHAnsi" w:cstheme="minorHAnsi"/>
                <w:sz w:val="18"/>
                <w:szCs w:val="18"/>
              </w:rPr>
            </w:pPr>
            <w:r w:rsidRPr="00284BCE">
              <w:rPr>
                <w:rFonts w:asciiTheme="minorHAnsi" w:hAnsiTheme="minorHAnsi" w:cstheme="minorHAnsi"/>
                <w:sz w:val="18"/>
                <w:szCs w:val="18"/>
              </w:rPr>
              <w:t>MOBILE 5.388A</w:t>
            </w:r>
            <w:r w:rsidRPr="00284BCE">
              <w:rPr>
                <w:rStyle w:val="Artref"/>
                <w:rFonts w:asciiTheme="minorHAnsi" w:hAnsiTheme="minorHAnsi" w:cstheme="minorHAnsi"/>
                <w:color w:val="auto"/>
                <w:sz w:val="18"/>
                <w:szCs w:val="18"/>
              </w:rPr>
              <w:t xml:space="preserve"> </w:t>
            </w:r>
            <w:r w:rsidRPr="00284BCE">
              <w:rPr>
                <w:rStyle w:val="Artref"/>
                <w:rFonts w:asciiTheme="minorHAnsi" w:hAnsiTheme="minorHAnsi" w:cstheme="minorHAnsi"/>
                <w:color w:val="auto"/>
                <w:sz w:val="18"/>
                <w:szCs w:val="18"/>
                <w:u w:val="single"/>
              </w:rPr>
              <w:t>5.388B[UseL28]</w:t>
            </w:r>
          </w:p>
          <w:p w14:paraId="5198FFF3" w14:textId="07F87BB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p>
        </w:tc>
        <w:tc>
          <w:tcPr>
            <w:tcW w:w="3119" w:type="dxa"/>
          </w:tcPr>
          <w:p w14:paraId="759FE29E" w14:textId="1B2527CC" w:rsidR="006F1AD3" w:rsidRPr="00010700" w:rsidRDefault="001C0A2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233DBD20" w14:textId="02DB7D62" w:rsidR="006F1AD3" w:rsidRPr="00010700" w:rsidRDefault="00DF75A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128D3E95"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A69852" w14:textId="77777777" w:rsidR="00EC78CA" w:rsidRPr="00284BCE"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701/ REC  ITU- R F 382/ REC  ITU- R F 1098</w:t>
            </w:r>
          </w:p>
          <w:p w14:paraId="11C5C355" w14:textId="3F0FC2D3" w:rsidR="00EC78CA" w:rsidRPr="00284BCE"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B2744D" w14:paraId="4BBAEA30" w14:textId="77777777" w:rsidTr="00C830E8">
        <w:trPr>
          <w:cantSplit/>
        </w:trPr>
        <w:tc>
          <w:tcPr>
            <w:tcW w:w="4077" w:type="dxa"/>
          </w:tcPr>
          <w:p w14:paraId="5CB7166B"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1 980-2 010 MHz</w:t>
            </w:r>
          </w:p>
          <w:p w14:paraId="76E3DEA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EE2DB4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0032ECE" w14:textId="77777777" w:rsidR="006F1AD3" w:rsidRPr="00B2744D" w:rsidRDefault="006F1AD3" w:rsidP="006F1AD3">
            <w:pPr>
              <w:pStyle w:val="TableTextS5"/>
              <w:shd w:val="clear" w:color="auto" w:fill="FFFFFF"/>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5.351A</w:t>
            </w:r>
          </w:p>
          <w:p w14:paraId="3368CD1C" w14:textId="1527398E"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5.388 </w:t>
            </w:r>
            <w:r w:rsidRPr="00B2744D">
              <w:rPr>
                <w:rStyle w:val="Artref"/>
                <w:rFonts w:asciiTheme="minorHAnsi" w:hAnsiTheme="minorHAnsi" w:cstheme="minorHAnsi"/>
                <w:color w:val="auto"/>
                <w:sz w:val="18"/>
                <w:szCs w:val="18"/>
                <w:shd w:val="clear" w:color="auto" w:fill="FFFFFF"/>
                <w:lang w:val="en-GB"/>
              </w:rPr>
              <w:t xml:space="preserve">5.389A </w:t>
            </w:r>
            <w:r w:rsidRPr="00B2744D">
              <w:rPr>
                <w:rStyle w:val="Artref"/>
                <w:rFonts w:asciiTheme="minorHAnsi" w:hAnsiTheme="minorHAnsi" w:cstheme="minorHAnsi"/>
                <w:color w:val="auto"/>
                <w:sz w:val="18"/>
                <w:szCs w:val="18"/>
                <w:lang w:val="en-GB"/>
              </w:rPr>
              <w:t>5.389B 5.389F</w:t>
            </w:r>
          </w:p>
        </w:tc>
        <w:tc>
          <w:tcPr>
            <w:tcW w:w="3969" w:type="dxa"/>
          </w:tcPr>
          <w:p w14:paraId="1CD7B03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1 980-2 010 MHz</w:t>
            </w:r>
          </w:p>
          <w:p w14:paraId="198FF512"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2B97D5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10A6F9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56917846" w14:textId="6867A66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r w:rsidRPr="00B2744D">
              <w:rPr>
                <w:rStyle w:val="Artref"/>
                <w:rFonts w:asciiTheme="minorHAnsi" w:hAnsiTheme="minorHAnsi" w:cstheme="minorHAnsi"/>
                <w:color w:val="auto"/>
                <w:sz w:val="18"/>
                <w:szCs w:val="18"/>
                <w:lang w:val="en-GB"/>
              </w:rPr>
              <w:t xml:space="preserve"> 5.389A 5.389B </w:t>
            </w:r>
            <w:r w:rsidRPr="00B2744D">
              <w:rPr>
                <w:rStyle w:val="Artref"/>
                <w:rFonts w:asciiTheme="minorHAnsi" w:hAnsiTheme="minorHAnsi" w:cstheme="minorHAnsi"/>
                <w:color w:val="auto"/>
                <w:sz w:val="18"/>
                <w:szCs w:val="18"/>
                <w:u w:val="single"/>
                <w:lang w:val="en-GB"/>
              </w:rPr>
              <w:t>5.389F[UseL5]</w:t>
            </w:r>
          </w:p>
        </w:tc>
        <w:tc>
          <w:tcPr>
            <w:tcW w:w="3119" w:type="dxa"/>
          </w:tcPr>
          <w:p w14:paraId="6B68BB1A"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(terrestrial and satellite) (1980-2010 MHz)</w:t>
            </w:r>
          </w:p>
          <w:p w14:paraId="25BFEBC0" w14:textId="2BDEB8ED"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Fixed Applications</w:t>
            </w:r>
          </w:p>
        </w:tc>
        <w:tc>
          <w:tcPr>
            <w:tcW w:w="2929" w:type="dxa"/>
          </w:tcPr>
          <w:p w14:paraId="1A6925E8"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Paired with 2170 - 2200 MHz.</w:t>
            </w:r>
          </w:p>
          <w:p w14:paraId="4EDFE589"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The development of satellites for IMT services to be monitored.</w:t>
            </w:r>
          </w:p>
          <w:p w14:paraId="1149CF25"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 212 (Rev. WRC-19) applies.</w:t>
            </w:r>
          </w:p>
          <w:p w14:paraId="71530D05"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629D445" w14:textId="77777777" w:rsidR="00EC78CA" w:rsidRPr="00010700"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382/ REC  ITU- R F 1098</w:t>
            </w:r>
          </w:p>
          <w:p w14:paraId="1A277114"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EC3E1D1" w14:textId="3965DCB6"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D50851" w14:paraId="070EB54D" w14:textId="77777777" w:rsidTr="00C830E8">
        <w:trPr>
          <w:cantSplit/>
        </w:trPr>
        <w:tc>
          <w:tcPr>
            <w:tcW w:w="4077" w:type="dxa"/>
          </w:tcPr>
          <w:p w14:paraId="5A4E01AB" w14:textId="77777777" w:rsidR="006F1AD3" w:rsidRPr="00B2744D" w:rsidRDefault="006F1AD3" w:rsidP="006F1AD3">
            <w:pPr>
              <w:pStyle w:val="TableTextS5"/>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2 010-2 025 MHz</w:t>
            </w:r>
          </w:p>
          <w:p w14:paraId="7DA2EDE2"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E8D057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13628671" w14:textId="33178491"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28457C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2 010-2 025 MHz</w:t>
            </w:r>
          </w:p>
          <w:p w14:paraId="0CC71652"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CB00202" w14:textId="27EBCB3E"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 xml:space="preserve">5.388A </w:t>
            </w:r>
            <w:r w:rsidRPr="00B2744D">
              <w:rPr>
                <w:rStyle w:val="Artref"/>
                <w:rFonts w:asciiTheme="minorHAnsi" w:hAnsiTheme="minorHAnsi" w:cstheme="minorHAnsi"/>
                <w:color w:val="auto"/>
                <w:sz w:val="18"/>
                <w:szCs w:val="18"/>
                <w:u w:val="single"/>
                <w:lang w:val="en-GB"/>
              </w:rPr>
              <w:t>5.388B[UseL28]</w:t>
            </w:r>
          </w:p>
          <w:p w14:paraId="45CC67D4" w14:textId="1749E5B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p>
        </w:tc>
        <w:tc>
          <w:tcPr>
            <w:tcW w:w="3119" w:type="dxa"/>
          </w:tcPr>
          <w:p w14:paraId="08FF43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(terrestrial) (2010-2025 MHz)</w:t>
            </w:r>
          </w:p>
          <w:p w14:paraId="4DB8147E" w14:textId="43CA762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D0178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TDD</w:t>
            </w:r>
          </w:p>
          <w:p w14:paraId="2375CDEC" w14:textId="13D1103C" w:rsidR="00A81BCD" w:rsidRPr="00B2744D"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p w14:paraId="79699C44"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9CCC1F" w14:textId="77777777" w:rsidR="00EC78CA" w:rsidRPr="00284BCE"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701/ REC  ITU- R F 382/ REC  ITU- R F 1098</w:t>
            </w:r>
          </w:p>
          <w:p w14:paraId="29F715DE" w14:textId="2C8064B6" w:rsidR="00EC78CA" w:rsidRPr="00284BCE"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D50851" w14:paraId="104A4C72" w14:textId="77777777" w:rsidTr="00C830E8">
        <w:trPr>
          <w:cantSplit/>
        </w:trPr>
        <w:tc>
          <w:tcPr>
            <w:tcW w:w="4077" w:type="dxa"/>
          </w:tcPr>
          <w:p w14:paraId="0D6363B2"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2 025-2 110 MHz</w:t>
            </w:r>
          </w:p>
          <w:p w14:paraId="38F45292"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 (space-to-space)</w:t>
            </w:r>
          </w:p>
          <w:p w14:paraId="101079A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 (space-to-space)</w:t>
            </w:r>
          </w:p>
          <w:p w14:paraId="631750CF"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083F2F0" w14:textId="5668774E"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310B9D9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 (space-to-space)</w:t>
            </w:r>
          </w:p>
          <w:p w14:paraId="1B6E47AB" w14:textId="25A9200B"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969" w:type="dxa"/>
          </w:tcPr>
          <w:p w14:paraId="643F015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2 025-2 110 MHz</w:t>
            </w:r>
          </w:p>
          <w:p w14:paraId="60233B0C"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 (space-to-space)</w:t>
            </w:r>
          </w:p>
          <w:p w14:paraId="429D306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 (space-to-space)</w:t>
            </w:r>
          </w:p>
          <w:p w14:paraId="2356884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9B5FF3A" w14:textId="00B5DD4E"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660D373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 (space-to-space)</w:t>
            </w:r>
          </w:p>
          <w:p w14:paraId="70C03047" w14:textId="240B854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119" w:type="dxa"/>
          </w:tcPr>
          <w:p w14:paraId="6904E84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(2025-2110 MHz paired with 2200-2285 MHz)</w:t>
            </w:r>
          </w:p>
          <w:p w14:paraId="180906BC" w14:textId="7C4F02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applications</w:t>
            </w:r>
          </w:p>
        </w:tc>
        <w:tc>
          <w:tcPr>
            <w:tcW w:w="2929" w:type="dxa"/>
          </w:tcPr>
          <w:p w14:paraId="17D5DDA8" w14:textId="77777777" w:rsidR="006F1AD3" w:rsidRPr="00284BCE"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B2744D">
              <w:rPr>
                <w:rStyle w:val="Tablefreq"/>
                <w:rFonts w:asciiTheme="minorHAnsi" w:hAnsiTheme="minorHAnsi" w:cstheme="minorHAnsi"/>
                <w:b w:val="0"/>
                <w:color w:val="auto"/>
                <w:sz w:val="18"/>
                <w:szCs w:val="18"/>
                <w:lang w:val="en-GB"/>
              </w:rPr>
              <w:t xml:space="preserve">Radio Frequency channel arrangement according to </w:t>
            </w:r>
            <w:r w:rsidR="00B00BAB" w:rsidRPr="00B2744D">
              <w:rPr>
                <w:rStyle w:val="Tablefreq"/>
                <w:rFonts w:asciiTheme="minorHAnsi" w:hAnsiTheme="minorHAnsi" w:cstheme="minorHAnsi"/>
                <w:b w:val="0"/>
                <w:color w:val="auto"/>
                <w:sz w:val="18"/>
                <w:szCs w:val="18"/>
                <w:lang w:val="en-GB"/>
              </w:rPr>
              <w:t xml:space="preserve">Rec. </w:t>
            </w:r>
            <w:r w:rsidRPr="00284BCE">
              <w:rPr>
                <w:rStyle w:val="Tablefreq"/>
                <w:rFonts w:asciiTheme="minorHAnsi" w:hAnsiTheme="minorHAnsi" w:cstheme="minorHAnsi"/>
                <w:b w:val="0"/>
                <w:color w:val="auto"/>
                <w:sz w:val="18"/>
                <w:szCs w:val="18"/>
              </w:rPr>
              <w:t>ITU-R F.1098.</w:t>
            </w:r>
          </w:p>
          <w:p w14:paraId="02A5241E" w14:textId="77777777" w:rsidR="00EC78CA" w:rsidRPr="00284BCE"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4673B36" w14:textId="77777777" w:rsidR="00EC78CA" w:rsidRPr="00284BCE"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284BCE">
              <w:rPr>
                <w:rStyle w:val="Tablefreq"/>
                <w:rFonts w:asciiTheme="minorHAnsi" w:hAnsiTheme="minorHAnsi" w:cstheme="minorHAnsi"/>
                <w:b w:val="0"/>
                <w:color w:val="auto"/>
                <w:sz w:val="18"/>
                <w:szCs w:val="18"/>
              </w:rPr>
              <w:t>REC  ITU- R F 701/ REC  ITU- R F 382/ REC  ITU- R F 1098</w:t>
            </w:r>
          </w:p>
          <w:p w14:paraId="2D542633" w14:textId="7FA65E69" w:rsidR="00EC78CA" w:rsidRPr="00284BCE"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B2744D" w14:paraId="196AB8F2" w14:textId="77777777" w:rsidTr="00C830E8">
        <w:trPr>
          <w:cantSplit/>
        </w:trPr>
        <w:tc>
          <w:tcPr>
            <w:tcW w:w="4077" w:type="dxa"/>
          </w:tcPr>
          <w:p w14:paraId="2E45DF47"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2 110-2 120 MHz</w:t>
            </w:r>
          </w:p>
          <w:p w14:paraId="4993659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ACE736" w14:textId="77777777" w:rsidR="006F1AD3" w:rsidRPr="00B2744D" w:rsidRDefault="006F1AD3" w:rsidP="006F1AD3">
            <w:pPr>
              <w:pStyle w:val="TableTextS5"/>
              <w:shd w:val="clear" w:color="auto" w:fill="FFFFFF"/>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5.388A5.388B</w:t>
            </w:r>
          </w:p>
          <w:p w14:paraId="222ED38B"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(Earth-to-space)</w:t>
            </w:r>
          </w:p>
          <w:p w14:paraId="754093BA" w14:textId="79763590"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46F1CCC0" w14:textId="77777777" w:rsidR="006F1AD3" w:rsidRPr="00825BF4"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2 110-2 120 MHz</w:t>
            </w:r>
          </w:p>
          <w:p w14:paraId="4548A9C2" w14:textId="1CB321A4" w:rsidR="006F1AD3" w:rsidRPr="00825BF4" w:rsidRDefault="006F1AD3" w:rsidP="006F1AD3">
            <w:pPr>
              <w:pStyle w:val="TableTextS5"/>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w:t>
            </w:r>
            <w:r w:rsidRPr="00825BF4">
              <w:rPr>
                <w:rStyle w:val="Artref"/>
                <w:rFonts w:asciiTheme="minorHAnsi" w:hAnsiTheme="minorHAnsi" w:cstheme="minorHAnsi"/>
                <w:color w:val="auto"/>
                <w:sz w:val="18"/>
                <w:szCs w:val="18"/>
              </w:rPr>
              <w:t xml:space="preserve">5.388A </w:t>
            </w:r>
            <w:r w:rsidRPr="00825BF4">
              <w:rPr>
                <w:rStyle w:val="Artref"/>
                <w:rFonts w:asciiTheme="minorHAnsi" w:hAnsiTheme="minorHAnsi" w:cstheme="minorHAnsi"/>
                <w:color w:val="auto"/>
                <w:sz w:val="18"/>
                <w:szCs w:val="18"/>
                <w:u w:val="single"/>
              </w:rPr>
              <w:t>5.388B[UseL28]</w:t>
            </w:r>
          </w:p>
          <w:p w14:paraId="0FA5404F" w14:textId="77777777" w:rsidR="006F1AD3" w:rsidRPr="00010700" w:rsidRDefault="006F1AD3" w:rsidP="006F1AD3">
            <w:pPr>
              <w:pStyle w:val="TableTextS5"/>
              <w:rPr>
                <w:rFonts w:asciiTheme="minorHAnsi" w:hAnsiTheme="minorHAnsi" w:cstheme="minorHAnsi"/>
                <w:sz w:val="18"/>
                <w:szCs w:val="18"/>
                <w:lang w:val="en-GB"/>
              </w:rPr>
            </w:pPr>
            <w:r w:rsidRPr="00010700">
              <w:rPr>
                <w:rFonts w:asciiTheme="minorHAnsi" w:hAnsiTheme="minorHAnsi" w:cstheme="minorHAnsi"/>
                <w:sz w:val="18"/>
                <w:szCs w:val="18"/>
                <w:lang w:val="en-GB"/>
              </w:rPr>
              <w:t>SPACE RESEARCH (deep space) (Earth-to-space)</w:t>
            </w:r>
          </w:p>
          <w:p w14:paraId="49703B88" w14:textId="51A0DF74"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p>
        </w:tc>
        <w:tc>
          <w:tcPr>
            <w:tcW w:w="3119" w:type="dxa"/>
          </w:tcPr>
          <w:p w14:paraId="71A8BF13" w14:textId="23A94D4B"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(terrestrial) (2110-2170 MHz)</w:t>
            </w:r>
          </w:p>
        </w:tc>
        <w:tc>
          <w:tcPr>
            <w:tcW w:w="2929" w:type="dxa"/>
          </w:tcPr>
          <w:p w14:paraId="3106FC28"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Paired with 1920-1980 MHz</w:t>
            </w:r>
          </w:p>
          <w:p w14:paraId="74045010"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EA50B6" w14:textId="4942C700"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Rec. </w:t>
            </w:r>
            <w:r w:rsidR="003B5D02" w:rsidRPr="00010700">
              <w:rPr>
                <w:rStyle w:val="Tablefreq"/>
                <w:rFonts w:asciiTheme="minorHAnsi" w:hAnsiTheme="minorHAnsi" w:cstheme="minorHAnsi"/>
                <w:b w:val="0"/>
                <w:color w:val="auto"/>
                <w:sz w:val="18"/>
                <w:szCs w:val="18"/>
                <w:lang w:val="en-GB"/>
              </w:rPr>
              <w:t xml:space="preserve">ITU-R </w:t>
            </w:r>
            <w:r w:rsidRPr="00010700">
              <w:rPr>
                <w:rStyle w:val="Tablefreq"/>
                <w:rFonts w:asciiTheme="minorHAnsi" w:hAnsiTheme="minorHAnsi" w:cstheme="minorHAnsi"/>
                <w:b w:val="0"/>
                <w:color w:val="auto"/>
                <w:sz w:val="18"/>
                <w:szCs w:val="18"/>
                <w:lang w:val="en-GB"/>
              </w:rPr>
              <w:t>M.1036 applies</w:t>
            </w:r>
          </w:p>
          <w:p w14:paraId="6C8765C3" w14:textId="77777777"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1B7209A" w14:textId="21D92A3C"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B2744D" w14:paraId="38232FCE" w14:textId="77777777" w:rsidTr="00C830E8">
        <w:trPr>
          <w:cantSplit/>
        </w:trPr>
        <w:tc>
          <w:tcPr>
            <w:tcW w:w="4077" w:type="dxa"/>
          </w:tcPr>
          <w:p w14:paraId="38EDD378" w14:textId="77777777" w:rsidR="006F1AD3" w:rsidRPr="00B2744D" w:rsidRDefault="006F1AD3" w:rsidP="006F1AD3">
            <w:pPr>
              <w:pStyle w:val="TableTextS5"/>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2 120-2 160 MHz</w:t>
            </w:r>
          </w:p>
          <w:p w14:paraId="16D6701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963556" w14:textId="23361478"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26D27309" w14:textId="0C88F312"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7CE1B04F" w14:textId="6CBBFCCF" w:rsidR="006F1AD3" w:rsidRPr="00825BF4" w:rsidRDefault="006F1AD3" w:rsidP="006F1AD3">
            <w:pPr>
              <w:pStyle w:val="TableTextS5"/>
              <w:ind w:left="142" w:hanging="142"/>
              <w:rPr>
                <w:rFonts w:asciiTheme="minorHAnsi" w:hAnsiTheme="minorHAnsi" w:cstheme="minorHAnsi"/>
                <w:sz w:val="18"/>
                <w:szCs w:val="18"/>
              </w:rPr>
            </w:pPr>
            <w:r w:rsidRPr="00825BF4">
              <w:rPr>
                <w:rStyle w:val="Tablefreq"/>
                <w:rFonts w:asciiTheme="minorHAnsi" w:hAnsiTheme="minorHAnsi" w:cstheme="minorHAnsi"/>
                <w:color w:val="auto"/>
                <w:sz w:val="18"/>
                <w:szCs w:val="18"/>
              </w:rPr>
              <w:t>2 120-2 1</w:t>
            </w:r>
            <w:r w:rsidR="005C116E" w:rsidRPr="00825BF4">
              <w:rPr>
                <w:rStyle w:val="Tablefreq"/>
                <w:rFonts w:asciiTheme="minorHAnsi" w:hAnsiTheme="minorHAnsi" w:cstheme="minorHAnsi"/>
                <w:color w:val="auto"/>
                <w:sz w:val="18"/>
                <w:szCs w:val="18"/>
              </w:rPr>
              <w:t>6</w:t>
            </w:r>
            <w:r w:rsidRPr="00825BF4">
              <w:rPr>
                <w:rStyle w:val="Tablefreq"/>
                <w:rFonts w:asciiTheme="minorHAnsi" w:hAnsiTheme="minorHAnsi" w:cstheme="minorHAnsi"/>
                <w:color w:val="auto"/>
                <w:sz w:val="18"/>
                <w:szCs w:val="18"/>
              </w:rPr>
              <w:t>0 MHz</w:t>
            </w:r>
          </w:p>
          <w:p w14:paraId="7935BE6E" w14:textId="02DE7A67" w:rsidR="006F1AD3" w:rsidRPr="00825BF4" w:rsidRDefault="006F1AD3" w:rsidP="006F1AD3">
            <w:pPr>
              <w:pStyle w:val="TableTextS5"/>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w:t>
            </w:r>
            <w:r w:rsidRPr="00825BF4">
              <w:rPr>
                <w:rStyle w:val="Artref"/>
                <w:rFonts w:asciiTheme="minorHAnsi" w:hAnsiTheme="minorHAnsi" w:cstheme="minorHAnsi"/>
                <w:color w:val="auto"/>
                <w:sz w:val="18"/>
                <w:szCs w:val="18"/>
              </w:rPr>
              <w:t xml:space="preserve">5.388A </w:t>
            </w:r>
            <w:r w:rsidRPr="00825BF4">
              <w:rPr>
                <w:rStyle w:val="Artref"/>
                <w:rFonts w:asciiTheme="minorHAnsi" w:hAnsiTheme="minorHAnsi" w:cstheme="minorHAnsi"/>
                <w:color w:val="auto"/>
                <w:sz w:val="18"/>
                <w:szCs w:val="18"/>
                <w:u w:val="single"/>
              </w:rPr>
              <w:t>5.388B[UseL28]</w:t>
            </w:r>
          </w:p>
          <w:p w14:paraId="7293EEF1" w14:textId="1DD78C35" w:rsidR="006F1AD3" w:rsidRPr="00010700"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p>
        </w:tc>
        <w:tc>
          <w:tcPr>
            <w:tcW w:w="3119" w:type="dxa"/>
          </w:tcPr>
          <w:p w14:paraId="3042891D" w14:textId="31B95AC7" w:rsidR="006F1AD3" w:rsidRPr="00010700" w:rsidRDefault="005214B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0392F73A" w14:textId="2C0A75CB" w:rsidR="006F1AD3" w:rsidRPr="00010700" w:rsidRDefault="00A81BCD" w:rsidP="00F11C5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B2744D" w14:paraId="27A610E4" w14:textId="77777777" w:rsidTr="00C830E8">
        <w:trPr>
          <w:cantSplit/>
        </w:trPr>
        <w:tc>
          <w:tcPr>
            <w:tcW w:w="4077" w:type="dxa"/>
          </w:tcPr>
          <w:p w14:paraId="28E2C6BB" w14:textId="77777777" w:rsidR="006F1AD3" w:rsidRPr="00B2744D" w:rsidRDefault="006F1AD3" w:rsidP="006F1AD3">
            <w:pPr>
              <w:pStyle w:val="TableTextS5"/>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2 160-2 170 MHz</w:t>
            </w:r>
          </w:p>
          <w:p w14:paraId="1EEECDDA"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5BD679" w14:textId="77777777" w:rsidR="006F1AD3" w:rsidRPr="00B2744D" w:rsidRDefault="006F1AD3" w:rsidP="006F1AD3">
            <w:pPr>
              <w:pStyle w:val="TableTextS5"/>
              <w:shd w:val="clear" w:color="auto" w:fill="FFFFFF"/>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502A2AB8" w14:textId="403FB53A"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671840AB" w14:textId="5B7C968C" w:rsidR="006F1AD3" w:rsidRPr="00825BF4" w:rsidRDefault="006F1AD3" w:rsidP="006F1AD3">
            <w:pPr>
              <w:pStyle w:val="TableTextS5"/>
              <w:ind w:left="142" w:hanging="142"/>
              <w:rPr>
                <w:rFonts w:asciiTheme="minorHAnsi" w:hAnsiTheme="minorHAnsi" w:cstheme="minorHAnsi"/>
                <w:sz w:val="18"/>
                <w:szCs w:val="18"/>
              </w:rPr>
            </w:pPr>
            <w:r w:rsidRPr="00825BF4">
              <w:rPr>
                <w:rStyle w:val="Tablefreq"/>
                <w:rFonts w:asciiTheme="minorHAnsi" w:hAnsiTheme="minorHAnsi" w:cstheme="minorHAnsi"/>
                <w:color w:val="auto"/>
                <w:sz w:val="18"/>
                <w:szCs w:val="18"/>
              </w:rPr>
              <w:t>2 160-2 170 MHz</w:t>
            </w:r>
          </w:p>
          <w:p w14:paraId="2875CEB8" w14:textId="65602FBE" w:rsidR="006F1AD3" w:rsidRPr="00825BF4" w:rsidRDefault="006F1AD3" w:rsidP="006F1AD3">
            <w:pPr>
              <w:pStyle w:val="TableTextS5"/>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w:t>
            </w:r>
            <w:r w:rsidRPr="00825BF4">
              <w:rPr>
                <w:rStyle w:val="Artref"/>
                <w:rFonts w:asciiTheme="minorHAnsi" w:hAnsiTheme="minorHAnsi" w:cstheme="minorHAnsi"/>
                <w:color w:val="auto"/>
                <w:sz w:val="18"/>
                <w:szCs w:val="18"/>
              </w:rPr>
              <w:t xml:space="preserve">5.388A </w:t>
            </w:r>
            <w:r w:rsidRPr="00825BF4">
              <w:rPr>
                <w:rStyle w:val="Artref"/>
                <w:rFonts w:asciiTheme="minorHAnsi" w:hAnsiTheme="minorHAnsi" w:cstheme="minorHAnsi"/>
                <w:color w:val="auto"/>
                <w:sz w:val="18"/>
                <w:szCs w:val="18"/>
                <w:u w:val="single"/>
              </w:rPr>
              <w:t>5.388B[UseL28]</w:t>
            </w:r>
          </w:p>
          <w:p w14:paraId="7CB5B606" w14:textId="4A882037"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p>
        </w:tc>
        <w:tc>
          <w:tcPr>
            <w:tcW w:w="3119" w:type="dxa"/>
          </w:tcPr>
          <w:p w14:paraId="6214F492" w14:textId="78CB65AB" w:rsidR="006F1AD3" w:rsidRPr="00010700" w:rsidRDefault="005214B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58F7708F" w14:textId="2855C551" w:rsidR="006F1AD3"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B2744D" w14:paraId="6CFD8915" w14:textId="77777777" w:rsidTr="00C830E8">
        <w:trPr>
          <w:cantSplit/>
        </w:trPr>
        <w:tc>
          <w:tcPr>
            <w:tcW w:w="4077" w:type="dxa"/>
          </w:tcPr>
          <w:p w14:paraId="5580CCEF"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2 170-2 200 MHz</w:t>
            </w:r>
          </w:p>
          <w:p w14:paraId="4942D2A7"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9824BD"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EC638DC" w14:textId="77777777" w:rsidR="006F1AD3" w:rsidRPr="00B2744D" w:rsidRDefault="006F1AD3" w:rsidP="006F1AD3">
            <w:pPr>
              <w:pStyle w:val="TableTextS5"/>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shd w:val="clear" w:color="auto" w:fill="FFFFFF"/>
                <w:lang w:val="en-GB"/>
              </w:rPr>
              <w:t>5.351A</w:t>
            </w:r>
          </w:p>
          <w:p w14:paraId="18ABFC22" w14:textId="35800D5D"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5.388 </w:t>
            </w:r>
            <w:r w:rsidRPr="00B2744D">
              <w:rPr>
                <w:rStyle w:val="Artref"/>
                <w:rFonts w:asciiTheme="minorHAnsi" w:hAnsiTheme="minorHAnsi" w:cstheme="minorHAnsi"/>
                <w:color w:val="auto"/>
                <w:sz w:val="18"/>
                <w:szCs w:val="18"/>
                <w:shd w:val="clear" w:color="auto" w:fill="FFFFFF"/>
                <w:lang w:val="en-GB"/>
              </w:rPr>
              <w:t xml:space="preserve">5.389A </w:t>
            </w:r>
            <w:r w:rsidRPr="00B2744D">
              <w:rPr>
                <w:rStyle w:val="Artref"/>
                <w:rFonts w:asciiTheme="minorHAnsi" w:hAnsiTheme="minorHAnsi" w:cstheme="minorHAnsi"/>
                <w:color w:val="auto"/>
                <w:sz w:val="18"/>
                <w:szCs w:val="18"/>
                <w:lang w:val="en-GB"/>
              </w:rPr>
              <w:t>5.389F</w:t>
            </w:r>
          </w:p>
        </w:tc>
        <w:tc>
          <w:tcPr>
            <w:tcW w:w="3969" w:type="dxa"/>
          </w:tcPr>
          <w:p w14:paraId="0C8D8088" w14:textId="77777777"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Tablefreq"/>
                <w:rFonts w:asciiTheme="minorHAnsi" w:hAnsiTheme="minorHAnsi" w:cstheme="minorHAnsi"/>
                <w:color w:val="auto"/>
                <w:sz w:val="18"/>
                <w:szCs w:val="18"/>
                <w:lang w:val="en-GB"/>
              </w:rPr>
              <w:t>2 170-2 200 MHz</w:t>
            </w:r>
          </w:p>
          <w:p w14:paraId="2B88896B" w14:textId="77777777" w:rsidR="006F1AD3" w:rsidRPr="00010700" w:rsidRDefault="006F1AD3" w:rsidP="006F1AD3">
            <w:pPr>
              <w:pStyle w:val="TableTextS5"/>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p>
          <w:p w14:paraId="300CA790" w14:textId="77777777" w:rsidR="006F1AD3" w:rsidRPr="00010700" w:rsidRDefault="006F1AD3" w:rsidP="006F1AD3">
            <w:pPr>
              <w:pStyle w:val="TableTextS5"/>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MOBILE</w:t>
            </w:r>
          </w:p>
          <w:p w14:paraId="7085030C" w14:textId="77777777" w:rsidR="006F1AD3" w:rsidRPr="00010700" w:rsidRDefault="006F1AD3" w:rsidP="006F1AD3">
            <w:pPr>
              <w:pStyle w:val="TableTextS5"/>
              <w:rPr>
                <w:rStyle w:val="Artref"/>
                <w:rFonts w:asciiTheme="minorHAnsi" w:hAnsiTheme="minorHAnsi" w:cstheme="minorHAnsi"/>
                <w:color w:val="auto"/>
                <w:sz w:val="18"/>
                <w:szCs w:val="18"/>
                <w:lang w:val="en-GB"/>
              </w:rPr>
            </w:pPr>
            <w:r w:rsidRPr="00010700">
              <w:rPr>
                <w:rFonts w:asciiTheme="minorHAnsi" w:hAnsiTheme="minorHAnsi" w:cstheme="minorHAnsi"/>
                <w:sz w:val="18"/>
                <w:szCs w:val="18"/>
                <w:lang w:val="en-GB"/>
              </w:rPr>
              <w:t xml:space="preserve">MOBILE-SATELLITE (space-to-Earth)  </w:t>
            </w:r>
            <w:r w:rsidRPr="00010700">
              <w:rPr>
                <w:rStyle w:val="Artref"/>
                <w:rFonts w:asciiTheme="minorHAnsi" w:hAnsiTheme="minorHAnsi" w:cstheme="minorHAnsi"/>
                <w:color w:val="auto"/>
                <w:sz w:val="18"/>
                <w:szCs w:val="18"/>
                <w:lang w:val="en-GB"/>
              </w:rPr>
              <w:t>5.351A</w:t>
            </w:r>
          </w:p>
          <w:p w14:paraId="18F4543C" w14:textId="39D2C4FE"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r w:rsidRPr="00010700">
              <w:rPr>
                <w:rStyle w:val="Artref"/>
                <w:rFonts w:asciiTheme="minorHAnsi" w:hAnsiTheme="minorHAnsi" w:cstheme="minorHAnsi"/>
                <w:color w:val="auto"/>
                <w:sz w:val="18"/>
                <w:szCs w:val="18"/>
                <w:lang w:val="en-GB"/>
              </w:rPr>
              <w:t xml:space="preserve"> 5.389A </w:t>
            </w:r>
            <w:r w:rsidRPr="00010700">
              <w:rPr>
                <w:rStyle w:val="Artref"/>
                <w:rFonts w:asciiTheme="minorHAnsi" w:hAnsiTheme="minorHAnsi" w:cstheme="minorHAnsi"/>
                <w:color w:val="auto"/>
                <w:sz w:val="18"/>
                <w:szCs w:val="18"/>
                <w:u w:val="single"/>
                <w:lang w:val="en-GB"/>
              </w:rPr>
              <w:t>5.389F[UseL5]</w:t>
            </w:r>
          </w:p>
        </w:tc>
        <w:tc>
          <w:tcPr>
            <w:tcW w:w="3119" w:type="dxa"/>
          </w:tcPr>
          <w:p w14:paraId="65DC11D2"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IMT (satellite) (2170-2200 MHz)</w:t>
            </w:r>
          </w:p>
          <w:p w14:paraId="46A4A56B"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705037E4" w14:textId="356AC493"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Fixed Applications</w:t>
            </w:r>
          </w:p>
        </w:tc>
        <w:tc>
          <w:tcPr>
            <w:tcW w:w="2929" w:type="dxa"/>
          </w:tcPr>
          <w:p w14:paraId="5C0418E9"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Paired with 1980-2010 MHz.</w:t>
            </w:r>
          </w:p>
          <w:p w14:paraId="243C96DC"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The development of satellites for IMT services to be monitored.</w:t>
            </w:r>
          </w:p>
          <w:p w14:paraId="43744532" w14:textId="1D79A6CE"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Rec. </w:t>
            </w:r>
            <w:r w:rsidR="003B5D02" w:rsidRPr="00010700">
              <w:rPr>
                <w:rStyle w:val="Tablefreq"/>
                <w:rFonts w:asciiTheme="minorHAnsi" w:hAnsiTheme="minorHAnsi" w:cstheme="minorHAnsi"/>
                <w:b w:val="0"/>
                <w:color w:val="auto"/>
                <w:sz w:val="18"/>
                <w:szCs w:val="18"/>
                <w:lang w:val="en-GB"/>
              </w:rPr>
              <w:t xml:space="preserve">ITU-R </w:t>
            </w:r>
            <w:r w:rsidRPr="00010700">
              <w:rPr>
                <w:rStyle w:val="Tablefreq"/>
                <w:rFonts w:asciiTheme="minorHAnsi" w:hAnsiTheme="minorHAnsi" w:cstheme="minorHAnsi"/>
                <w:b w:val="0"/>
                <w:color w:val="auto"/>
                <w:sz w:val="18"/>
                <w:szCs w:val="18"/>
                <w:lang w:val="en-GB"/>
              </w:rPr>
              <w:t>M.1036 applies</w:t>
            </w:r>
          </w:p>
          <w:p w14:paraId="26E08B54"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 212 (Rev. WRC-19) applies.</w:t>
            </w:r>
          </w:p>
          <w:p w14:paraId="17A32A05"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8FB657" w14:textId="5F00F597"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49530E1B"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510E3C" w14:textId="77777777" w:rsidR="00EC78CA" w:rsidRPr="00010700"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382/ REC  ITU- R F 1098</w:t>
            </w:r>
          </w:p>
          <w:p w14:paraId="507D2B93" w14:textId="0F4DDEE0"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F2EEC53" w14:textId="77777777" w:rsidTr="00C830E8">
        <w:trPr>
          <w:cantSplit/>
        </w:trPr>
        <w:tc>
          <w:tcPr>
            <w:tcW w:w="4077" w:type="dxa"/>
          </w:tcPr>
          <w:p w14:paraId="662CDCB4"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2 200-2 290 MHz</w:t>
            </w:r>
          </w:p>
          <w:p w14:paraId="621BDA3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(space-to-space)</w:t>
            </w:r>
          </w:p>
          <w:p w14:paraId="618EDD8C"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 (space-to-space)</w:t>
            </w:r>
          </w:p>
          <w:p w14:paraId="40D629D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0FD8BF"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41FB07B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 (space-to-space)</w:t>
            </w:r>
          </w:p>
          <w:p w14:paraId="4CDE6C96" w14:textId="56636905"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969" w:type="dxa"/>
          </w:tcPr>
          <w:p w14:paraId="3EC0BC7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2 200-2 290 MHz</w:t>
            </w:r>
          </w:p>
          <w:p w14:paraId="030BA87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(space-to-space)</w:t>
            </w:r>
          </w:p>
          <w:p w14:paraId="714A47F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 (space-to-space)</w:t>
            </w:r>
          </w:p>
          <w:p w14:paraId="49B71F0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2D3F29"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0FDCBA8D"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 (space-to-space)</w:t>
            </w:r>
          </w:p>
          <w:p w14:paraId="0BF8871E" w14:textId="21ED5E9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119" w:type="dxa"/>
          </w:tcPr>
          <w:p w14:paraId="2A5340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(2025-2110 MHz paired with 2200-2285 MHz)</w:t>
            </w:r>
          </w:p>
          <w:p w14:paraId="56E4AA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55E10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applications</w:t>
            </w:r>
          </w:p>
          <w:p w14:paraId="0DA60A62" w14:textId="77777777" w:rsidR="007E47D9" w:rsidRPr="00B2744D" w:rsidRDefault="007E47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644E75" w14:textId="35E9005C" w:rsidR="007E47D9" w:rsidRPr="00B2744D" w:rsidRDefault="007E47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(2 285-2 300 MHz)</w:t>
            </w:r>
          </w:p>
        </w:tc>
        <w:tc>
          <w:tcPr>
            <w:tcW w:w="2929" w:type="dxa"/>
          </w:tcPr>
          <w:p w14:paraId="1B22C010" w14:textId="59839B2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Frequency channel arrangement according to </w:t>
            </w:r>
            <w:r w:rsidR="003B5D02" w:rsidRPr="00B2744D">
              <w:rPr>
                <w:rStyle w:val="Tablefreq"/>
                <w:rFonts w:asciiTheme="minorHAnsi" w:hAnsiTheme="minorHAnsi" w:cstheme="minorHAnsi"/>
                <w:b w:val="0"/>
                <w:color w:val="auto"/>
                <w:sz w:val="18"/>
                <w:szCs w:val="18"/>
                <w:lang w:val="en-GB"/>
              </w:rPr>
              <w:t xml:space="preserve">Rec. </w:t>
            </w:r>
            <w:r w:rsidRPr="00B2744D">
              <w:rPr>
                <w:rStyle w:val="Tablefreq"/>
                <w:rFonts w:asciiTheme="minorHAnsi" w:hAnsiTheme="minorHAnsi" w:cstheme="minorHAnsi"/>
                <w:b w:val="0"/>
                <w:color w:val="auto"/>
                <w:sz w:val="18"/>
                <w:szCs w:val="18"/>
                <w:lang w:val="en-GB"/>
              </w:rPr>
              <w:t>ITU-R F.1098.</w:t>
            </w:r>
          </w:p>
        </w:tc>
      </w:tr>
      <w:tr w:rsidR="006F1AD3" w:rsidRPr="00B2744D" w14:paraId="17CB40C7" w14:textId="77777777" w:rsidTr="00C830E8">
        <w:trPr>
          <w:cantSplit/>
        </w:trPr>
        <w:tc>
          <w:tcPr>
            <w:tcW w:w="4077" w:type="dxa"/>
          </w:tcPr>
          <w:p w14:paraId="6B80D221"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2 290-2 300 MHz</w:t>
            </w:r>
          </w:p>
          <w:p w14:paraId="480A32E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4F859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1E3F85A" w14:textId="67C491C6"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969" w:type="dxa"/>
          </w:tcPr>
          <w:p w14:paraId="7B19414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2 290-2 300 MHz</w:t>
            </w:r>
          </w:p>
          <w:p w14:paraId="12EB282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70195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1BB3DD5" w14:textId="0188E8C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119" w:type="dxa"/>
          </w:tcPr>
          <w:p w14:paraId="273FE382" w14:textId="7C573A1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(2 285-2 300 MHz)</w:t>
            </w:r>
          </w:p>
        </w:tc>
        <w:tc>
          <w:tcPr>
            <w:tcW w:w="2929" w:type="dxa"/>
          </w:tcPr>
          <w:p w14:paraId="5907B5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054CF0" w:rsidRPr="00B2744D" w14:paraId="29D7C378" w14:textId="77777777" w:rsidTr="00C830E8">
        <w:trPr>
          <w:cantSplit/>
        </w:trPr>
        <w:tc>
          <w:tcPr>
            <w:tcW w:w="4077" w:type="dxa"/>
            <w:vMerge w:val="restart"/>
          </w:tcPr>
          <w:p w14:paraId="5572AB62"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2 300-2 450 MHz</w:t>
            </w:r>
          </w:p>
          <w:p w14:paraId="2B25B1CF"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023188E"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MOBILE  5.384A</w:t>
            </w:r>
          </w:p>
          <w:p w14:paraId="3D71EEEE"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6E7F727"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7414A54" w14:textId="1C017314" w:rsidR="00054CF0" w:rsidRPr="00B2744D" w:rsidRDefault="00054CF0"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5.150 5.282 5.395</w:t>
            </w:r>
          </w:p>
        </w:tc>
        <w:tc>
          <w:tcPr>
            <w:tcW w:w="3969" w:type="dxa"/>
            <w:vMerge w:val="restart"/>
          </w:tcPr>
          <w:p w14:paraId="7EA88CEB"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2 300-2 450 MHz</w:t>
            </w:r>
          </w:p>
          <w:p w14:paraId="23331E97"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B294D0F"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5.384A</w:t>
            </w:r>
          </w:p>
          <w:p w14:paraId="7A7E4037"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8728347"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ECD1EA7" w14:textId="3C231A07" w:rsidR="00054CF0" w:rsidRPr="00B2744D" w:rsidRDefault="00054CF0"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5.150 5.282</w:t>
            </w:r>
          </w:p>
        </w:tc>
        <w:tc>
          <w:tcPr>
            <w:tcW w:w="3119" w:type="dxa"/>
          </w:tcPr>
          <w:p w14:paraId="29AA5337"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2300-2400 MHz</w:t>
            </w:r>
          </w:p>
          <w:p w14:paraId="06472233"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w:t>
            </w:r>
          </w:p>
          <w:p w14:paraId="71F7C15C" w14:textId="77777777" w:rsidR="00054CF0" w:rsidRPr="00B2744D" w:rsidRDefault="00054CF0" w:rsidP="006F1AD3">
            <w:pPr>
              <w:pStyle w:val="TableTextS5"/>
              <w:tabs>
                <w:tab w:val="clear" w:pos="170"/>
                <w:tab w:val="left" w:pos="0"/>
              </w:tabs>
              <w:ind w:hanging="28"/>
              <w:rPr>
                <w:rStyle w:val="Tablefreq"/>
                <w:rFonts w:asciiTheme="minorHAnsi" w:hAnsiTheme="minorHAnsi" w:cstheme="minorHAnsi"/>
                <w:b w:val="0"/>
                <w:color w:val="auto"/>
                <w:sz w:val="18"/>
                <w:szCs w:val="18"/>
                <w:lang w:val="en-GB"/>
              </w:rPr>
            </w:pPr>
          </w:p>
          <w:p w14:paraId="48C1E786" w14:textId="77777777" w:rsidR="00054CF0" w:rsidRPr="00B2744D" w:rsidRDefault="00054CF0" w:rsidP="006F1AD3">
            <w:pPr>
              <w:pStyle w:val="TableTextS5"/>
              <w:tabs>
                <w:tab w:val="clear" w:pos="170"/>
                <w:tab w:val="left" w:pos="0"/>
              </w:tabs>
              <w:ind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(TDD)</w:t>
            </w:r>
          </w:p>
          <w:p w14:paraId="51DBD852" w14:textId="77777777" w:rsidR="00054CF0" w:rsidRPr="00B2744D" w:rsidRDefault="00054CF0" w:rsidP="006F1AD3">
            <w:pPr>
              <w:pStyle w:val="TableTextS5"/>
              <w:tabs>
                <w:tab w:val="clear" w:pos="170"/>
                <w:tab w:val="left" w:pos="0"/>
              </w:tabs>
              <w:ind w:hanging="28"/>
              <w:rPr>
                <w:rStyle w:val="Tablefreq"/>
                <w:rFonts w:asciiTheme="minorHAnsi" w:hAnsiTheme="minorHAnsi" w:cstheme="minorHAnsi"/>
                <w:b w:val="0"/>
                <w:color w:val="auto"/>
                <w:sz w:val="18"/>
                <w:szCs w:val="18"/>
                <w:lang w:val="en-GB"/>
              </w:rPr>
            </w:pPr>
          </w:p>
          <w:p w14:paraId="4E1DD7F7" w14:textId="7A06970E"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w:t>
            </w:r>
          </w:p>
        </w:tc>
        <w:tc>
          <w:tcPr>
            <w:tcW w:w="2929" w:type="dxa"/>
          </w:tcPr>
          <w:p w14:paraId="69DDE90C"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paired with 2400-2500 MHz.</w:t>
            </w:r>
          </w:p>
          <w:p w14:paraId="01426008"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F2FCC3" w14:textId="06E295B6"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Radio Frequency Channel arrangement according to </w:t>
            </w:r>
            <w:r w:rsidR="00FA5DFA" w:rsidRPr="00B2744D">
              <w:rPr>
                <w:rStyle w:val="Tablefreq"/>
                <w:rFonts w:asciiTheme="minorHAnsi" w:hAnsiTheme="minorHAnsi" w:cstheme="minorHAnsi"/>
                <w:b w:val="0"/>
                <w:color w:val="auto"/>
                <w:sz w:val="18"/>
                <w:szCs w:val="18"/>
                <w:lang w:val="en-GB"/>
              </w:rPr>
              <w:t xml:space="preserve">Rec. </w:t>
            </w:r>
            <w:r w:rsidRPr="00B2744D">
              <w:rPr>
                <w:rStyle w:val="Tablefreq"/>
                <w:rFonts w:asciiTheme="minorHAnsi" w:hAnsiTheme="minorHAnsi" w:cstheme="minorHAnsi"/>
                <w:b w:val="0"/>
                <w:color w:val="auto"/>
                <w:sz w:val="18"/>
                <w:szCs w:val="18"/>
                <w:lang w:val="en-GB"/>
              </w:rPr>
              <w:t>ITU-R M.1036</w:t>
            </w:r>
          </w:p>
        </w:tc>
      </w:tr>
      <w:tr w:rsidR="00054CF0" w:rsidRPr="00B2744D" w14:paraId="45E4F696" w14:textId="77777777" w:rsidTr="00C830E8">
        <w:trPr>
          <w:cantSplit/>
        </w:trPr>
        <w:tc>
          <w:tcPr>
            <w:tcW w:w="4077" w:type="dxa"/>
            <w:vMerge/>
          </w:tcPr>
          <w:p w14:paraId="7F096A2F" w14:textId="77777777" w:rsidR="00054CF0" w:rsidRPr="00B2744D" w:rsidRDefault="00054CF0" w:rsidP="006F1AD3">
            <w:pPr>
              <w:pStyle w:val="TableTextS5"/>
              <w:spacing w:before="20" w:after="20"/>
              <w:rPr>
                <w:rStyle w:val="Tablefreq"/>
                <w:rFonts w:asciiTheme="minorHAnsi" w:hAnsiTheme="minorHAnsi" w:cstheme="minorHAnsi"/>
                <w:color w:val="auto"/>
                <w:sz w:val="18"/>
                <w:szCs w:val="18"/>
                <w:lang w:val="en-GB"/>
              </w:rPr>
            </w:pPr>
          </w:p>
        </w:tc>
        <w:tc>
          <w:tcPr>
            <w:tcW w:w="3969" w:type="dxa"/>
            <w:vMerge/>
          </w:tcPr>
          <w:p w14:paraId="273B95AC" w14:textId="77777777" w:rsidR="00054CF0" w:rsidRPr="00B2744D" w:rsidRDefault="00054CF0" w:rsidP="006F1AD3">
            <w:pPr>
              <w:pStyle w:val="TableTextS5"/>
              <w:spacing w:before="20" w:after="20"/>
              <w:ind w:left="142" w:hanging="142"/>
              <w:rPr>
                <w:rStyle w:val="Tablefreq"/>
                <w:rFonts w:asciiTheme="minorHAnsi" w:hAnsiTheme="minorHAnsi" w:cstheme="minorHAnsi"/>
                <w:color w:val="auto"/>
                <w:sz w:val="18"/>
                <w:szCs w:val="18"/>
                <w:lang w:val="en-GB"/>
              </w:rPr>
            </w:pPr>
          </w:p>
        </w:tc>
        <w:tc>
          <w:tcPr>
            <w:tcW w:w="3119" w:type="dxa"/>
          </w:tcPr>
          <w:p w14:paraId="7BD4C031"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2400-2500 MHz</w:t>
            </w:r>
          </w:p>
          <w:p w14:paraId="2BDE00A1"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w:t>
            </w:r>
          </w:p>
          <w:p w14:paraId="7ECAD875"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DEF4A5" w14:textId="77777777" w:rsidR="00054CF0" w:rsidRPr="00B2744D" w:rsidRDefault="00054CF0" w:rsidP="006F1AD3">
            <w:pPr>
              <w:pStyle w:val="TableTextS5"/>
              <w:tabs>
                <w:tab w:val="clear" w:pos="170"/>
                <w:tab w:val="left" w:pos="-15"/>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725C263F" w14:textId="77777777" w:rsidR="00054CF0" w:rsidRPr="00B2744D" w:rsidRDefault="00054CF0" w:rsidP="006F1AD3">
            <w:pPr>
              <w:pStyle w:val="TableTextS5"/>
              <w:numPr>
                <w:ilvl w:val="0"/>
                <w:numId w:val="42"/>
              </w:numPr>
              <w:tabs>
                <w:tab w:val="clear" w:pos="170"/>
                <w:tab w:val="left" w:pos="-15"/>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LANs (2400-2483.5 MHz)</w:t>
            </w:r>
          </w:p>
          <w:p w14:paraId="54342397" w14:textId="77777777" w:rsidR="00054CF0" w:rsidRPr="00B2744D" w:rsidRDefault="00054CF0" w:rsidP="006F1AD3">
            <w:pPr>
              <w:pStyle w:val="TableTextS5"/>
              <w:numPr>
                <w:ilvl w:val="0"/>
                <w:numId w:val="42"/>
              </w:numPr>
              <w:tabs>
                <w:tab w:val="clear" w:pos="170"/>
                <w:tab w:val="left" w:pos="-15"/>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and Remote-control equipment</w:t>
            </w:r>
          </w:p>
          <w:p w14:paraId="4828444C" w14:textId="77777777" w:rsidR="00054CF0" w:rsidRPr="00B2744D" w:rsidRDefault="00054CF0" w:rsidP="00054CF0">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frequency identification</w:t>
            </w:r>
          </w:p>
          <w:p w14:paraId="33E9A00E" w14:textId="4BD0ECCD" w:rsidR="00054CF0" w:rsidRPr="00B2744D" w:rsidRDefault="00054CF0" w:rsidP="00054CF0">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determination applications</w:t>
            </w:r>
          </w:p>
        </w:tc>
        <w:tc>
          <w:tcPr>
            <w:tcW w:w="2929" w:type="dxa"/>
          </w:tcPr>
          <w:p w14:paraId="6CC8EA02"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FS paired with 2300-2400 MHz.</w:t>
            </w:r>
          </w:p>
          <w:p w14:paraId="7801B5AE"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D0A2D64" w14:textId="07AAD204" w:rsidR="00EC78CA" w:rsidRPr="00825BF4"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REC  ITU- R F 701/ REC  ITU- R F 746 / REC  ITU- R F 1243</w:t>
            </w:r>
          </w:p>
          <w:p w14:paraId="74A3DAB4" w14:textId="77777777" w:rsidR="00EC78CA" w:rsidRPr="00825BF4"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72C63E97" w14:textId="77777777" w:rsidR="00054CF0" w:rsidRPr="00825BF4"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3A5C2E67"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(2 400-2 500</w:t>
            </w:r>
            <w:r w:rsidRPr="00B2744D">
              <w:rPr>
                <w:rStyle w:val="FootnoteReference"/>
                <w:rFonts w:asciiTheme="minorHAnsi" w:hAnsiTheme="minorHAnsi" w:cstheme="minorHAnsi"/>
                <w:sz w:val="18"/>
                <w:szCs w:val="18"/>
                <w:lang w:val="en-GB"/>
              </w:rPr>
              <w:footnoteReference w:id="5"/>
            </w:r>
            <w:r w:rsidRPr="00B2744D">
              <w:rPr>
                <w:rStyle w:val="Tablefreq"/>
                <w:rFonts w:asciiTheme="minorHAnsi" w:hAnsiTheme="minorHAnsi" w:cstheme="minorHAnsi"/>
                <w:b w:val="0"/>
                <w:color w:val="auto"/>
                <w:sz w:val="18"/>
                <w:szCs w:val="18"/>
                <w:lang w:val="en-GB"/>
              </w:rPr>
              <w:t xml:space="preserve"> MHz) centre frequency 2450 MHz.</w:t>
            </w:r>
          </w:p>
          <w:p w14:paraId="7D6CEF85"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2DB3CE" w14:textId="0DB89880" w:rsidR="00054CF0"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0F57D4A8" w14:textId="77777777" w:rsidR="00054CF0" w:rsidRPr="00B2744D" w:rsidRDefault="00054CF0"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0918AFD9" w14:textId="1DBA4553"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p w14:paraId="1E48146F" w14:textId="77777777" w:rsidR="003605A0" w:rsidRPr="00B2744D" w:rsidRDefault="003605A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AE183F" w14:textId="0E0232C2" w:rsidR="003605A0" w:rsidRPr="00B2744D" w:rsidRDefault="003605A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6F1AD3" w:rsidRPr="00D50851" w14:paraId="05097F32" w14:textId="77777777" w:rsidTr="00C830E8">
        <w:trPr>
          <w:cantSplit/>
        </w:trPr>
        <w:tc>
          <w:tcPr>
            <w:tcW w:w="4077" w:type="dxa"/>
          </w:tcPr>
          <w:p w14:paraId="58614F9E"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2 450-2 483.5 MHz</w:t>
            </w:r>
          </w:p>
          <w:p w14:paraId="283851EB"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AB5EF8"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0670538"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4EE6C11" w14:textId="0561F966" w:rsidR="006F1AD3" w:rsidRPr="00B2744D" w:rsidRDefault="006F1AD3" w:rsidP="006F1AD3">
            <w:pPr>
              <w:pStyle w:val="TableTextS5"/>
              <w:spacing w:before="20" w:after="2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5.150 </w:t>
            </w:r>
          </w:p>
        </w:tc>
        <w:tc>
          <w:tcPr>
            <w:tcW w:w="3969" w:type="dxa"/>
          </w:tcPr>
          <w:p w14:paraId="62543E1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2 450-2 483.5 MHz</w:t>
            </w:r>
          </w:p>
          <w:p w14:paraId="54DF41F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F358E2"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9A5A4F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9B49F9E" w14:textId="62B7D51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119" w:type="dxa"/>
          </w:tcPr>
          <w:p w14:paraId="015C494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7157662" w14:textId="3F479295" w:rsidR="00C36F9C" w:rsidRPr="00825BF4" w:rsidRDefault="00C36F9C" w:rsidP="00B2744D">
            <w:pPr>
              <w:pStyle w:val="TableTextS5"/>
              <w:tabs>
                <w:tab w:val="clear" w:pos="170"/>
                <w:tab w:val="left" w:pos="0"/>
              </w:tabs>
              <w:spacing w:before="10" w:after="0"/>
              <w:ind w:right="130"/>
              <w:rPr>
                <w:rStyle w:val="Tablefreq"/>
                <w:rFonts w:asciiTheme="minorHAnsi" w:eastAsia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REC  ITU- R F 701/ REC  ITU- R F 746 / REC  ITU- R F 1243</w:t>
            </w:r>
          </w:p>
          <w:p w14:paraId="4C737983" w14:textId="77777777" w:rsidR="006F1AD3" w:rsidRPr="00825BF4"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rPr>
            </w:pPr>
          </w:p>
        </w:tc>
      </w:tr>
      <w:tr w:rsidR="006F1AD3" w:rsidRPr="00D50851" w14:paraId="6A6974C9" w14:textId="77777777" w:rsidTr="00C830E8">
        <w:trPr>
          <w:cantSplit/>
        </w:trPr>
        <w:tc>
          <w:tcPr>
            <w:tcW w:w="4077" w:type="dxa"/>
          </w:tcPr>
          <w:p w14:paraId="6AB233DC" w14:textId="77777777" w:rsidR="006F1AD3" w:rsidRPr="00B2744D" w:rsidRDefault="006F1AD3" w:rsidP="006F1AD3">
            <w:pPr>
              <w:pStyle w:val="TableTextS5"/>
              <w:tabs>
                <w:tab w:val="left" w:pos="1134"/>
                <w:tab w:val="left" w:pos="1871"/>
                <w:tab w:val="left" w:pos="2268"/>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2 483.5-2 500 MHz</w:t>
            </w:r>
          </w:p>
          <w:p w14:paraId="517C6DE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D909E0B"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00BDA26" w14:textId="77777777" w:rsidR="006F1AD3" w:rsidRPr="00B2744D" w:rsidRDefault="006F1AD3" w:rsidP="006F1AD3">
            <w:pPr>
              <w:pStyle w:val="TableTextS5"/>
              <w:rPr>
                <w:rFonts w:asciiTheme="minorHAnsi" w:hAnsiTheme="minorHAnsi"/>
                <w:lang w:val="en-GB"/>
              </w:rPr>
            </w:pPr>
            <w:r w:rsidRPr="00B2744D">
              <w:rPr>
                <w:rFonts w:asciiTheme="minorHAnsi" w:hAnsiTheme="minorHAnsi" w:cstheme="minorHAnsi"/>
                <w:sz w:val="18"/>
                <w:szCs w:val="18"/>
                <w:lang w:val="en-GB"/>
              </w:rPr>
              <w:t xml:space="preserve">MOBILE-SATELLITE (space-to-Earth)  </w:t>
            </w:r>
            <w:r w:rsidRPr="00B2744D">
              <w:rPr>
                <w:rFonts w:asciiTheme="minorHAnsi" w:hAnsiTheme="minorHAnsi"/>
                <w:lang w:val="en-GB"/>
              </w:rPr>
              <w:t>5.351A</w:t>
            </w:r>
          </w:p>
          <w:p w14:paraId="01BCA898"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RADIODETERMINATION SATELLITE (space-to-Earth) 5.398</w:t>
            </w:r>
          </w:p>
          <w:p w14:paraId="3D9C78F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5.398A</w:t>
            </w:r>
          </w:p>
          <w:p w14:paraId="6E54703A" w14:textId="36D90927" w:rsidR="006F1AD3" w:rsidRPr="00B2744D" w:rsidRDefault="006F1AD3" w:rsidP="006F1AD3">
            <w:pPr>
              <w:pStyle w:val="TableTextS5"/>
              <w:spacing w:before="20" w:after="20"/>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5.150 5.399 5.401 5.402</w:t>
            </w:r>
          </w:p>
        </w:tc>
        <w:tc>
          <w:tcPr>
            <w:tcW w:w="3969" w:type="dxa"/>
          </w:tcPr>
          <w:p w14:paraId="3F40E5D9" w14:textId="77777777" w:rsidR="006F1AD3" w:rsidRPr="00B2744D" w:rsidRDefault="006F1AD3" w:rsidP="006F1AD3">
            <w:pPr>
              <w:pStyle w:val="TableTextS5"/>
              <w:tabs>
                <w:tab w:val="left" w:pos="1134"/>
                <w:tab w:val="left" w:pos="1871"/>
                <w:tab w:val="left" w:pos="2268"/>
              </w:tabs>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2 483.5-2 500 MHz</w:t>
            </w:r>
          </w:p>
          <w:p w14:paraId="37BE97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B43E7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ECDE03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Fonts w:asciiTheme="minorHAnsi" w:hAnsiTheme="minorHAnsi"/>
                <w:lang w:val="en-GB"/>
              </w:rPr>
              <w:t>5.351A</w:t>
            </w:r>
          </w:p>
          <w:p w14:paraId="0B1F1DD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RADIODETERMINATION SATELLITE (space-to-Earth) 5.398</w:t>
            </w:r>
          </w:p>
          <w:p w14:paraId="43C84048" w14:textId="1AA96505"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38625C67" w14:textId="7456E41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5.150 5.399 </w:t>
            </w:r>
            <w:r w:rsidRPr="00B2744D">
              <w:rPr>
                <w:rFonts w:asciiTheme="minorHAnsi" w:hAnsiTheme="minorHAnsi" w:cstheme="minorHAnsi"/>
                <w:sz w:val="18"/>
                <w:szCs w:val="18"/>
                <w:u w:val="single"/>
                <w:lang w:val="en-GB"/>
              </w:rPr>
              <w:t>5.401</w:t>
            </w:r>
            <w:r w:rsidRPr="00B2744D">
              <w:rPr>
                <w:rStyle w:val="Artref"/>
                <w:rFonts w:asciiTheme="minorHAnsi" w:hAnsiTheme="minorHAnsi" w:cstheme="minorHAnsi"/>
                <w:color w:val="auto"/>
                <w:sz w:val="18"/>
                <w:szCs w:val="18"/>
                <w:u w:val="single"/>
                <w:lang w:val="en-GB"/>
              </w:rPr>
              <w:t>[SpNt12]</w:t>
            </w:r>
            <w:r w:rsidRPr="00B2744D">
              <w:rPr>
                <w:rFonts w:asciiTheme="minorHAnsi" w:hAnsiTheme="minorHAnsi" w:cstheme="minorHAnsi"/>
                <w:sz w:val="18"/>
                <w:szCs w:val="18"/>
                <w:lang w:val="en-GB"/>
              </w:rPr>
              <w:t xml:space="preserve"> 5.402</w:t>
            </w:r>
          </w:p>
        </w:tc>
        <w:tc>
          <w:tcPr>
            <w:tcW w:w="3119" w:type="dxa"/>
          </w:tcPr>
          <w:p w14:paraId="307FB4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29EB5A1" w14:textId="37CF41A2" w:rsidR="00C36F9C" w:rsidRPr="00825BF4"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REC  ITU- R F 701/ REC  ITU- R F 746 / REC  ITU- R F 1243</w:t>
            </w:r>
          </w:p>
          <w:p w14:paraId="2E3CB7F1" w14:textId="77777777" w:rsidR="006F1AD3" w:rsidRPr="00825BF4"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rPr>
            </w:pPr>
          </w:p>
        </w:tc>
      </w:tr>
      <w:tr w:rsidR="006F1AD3" w:rsidRPr="00B2744D" w14:paraId="150B8997" w14:textId="77777777" w:rsidTr="00C830E8">
        <w:trPr>
          <w:cantSplit/>
        </w:trPr>
        <w:tc>
          <w:tcPr>
            <w:tcW w:w="4077" w:type="dxa"/>
          </w:tcPr>
          <w:p w14:paraId="76AA1A3A"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2 500-2 520 MHz</w:t>
            </w:r>
          </w:p>
          <w:p w14:paraId="76BD21F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50CE284D"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5.384A</w:t>
            </w:r>
          </w:p>
          <w:p w14:paraId="6340DF30" w14:textId="6F9535AC" w:rsidR="006F1AD3" w:rsidRPr="00B2744D" w:rsidRDefault="006F1AD3" w:rsidP="006F1AD3">
            <w:pPr>
              <w:pStyle w:val="TableTextS5"/>
              <w:tabs>
                <w:tab w:val="left" w:pos="1134"/>
                <w:tab w:val="left" w:pos="1871"/>
                <w:tab w:val="left" w:pos="2268"/>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5.412</w:t>
            </w:r>
          </w:p>
        </w:tc>
        <w:tc>
          <w:tcPr>
            <w:tcW w:w="3969" w:type="dxa"/>
          </w:tcPr>
          <w:p w14:paraId="0E11286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2 500-2 520 MHz</w:t>
            </w:r>
          </w:p>
          <w:p w14:paraId="43476177" w14:textId="6E466E75"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A57327" w:rsidRPr="00B2744D">
              <w:rPr>
                <w:rFonts w:asciiTheme="minorHAnsi" w:hAnsiTheme="minorHAnsi" w:cstheme="minorHAnsi"/>
                <w:sz w:val="18"/>
                <w:szCs w:val="18"/>
                <w:lang w:val="en-GB"/>
              </w:rPr>
              <w:t xml:space="preserve"> </w:t>
            </w:r>
            <w:r w:rsidR="00A57327" w:rsidRPr="00B2744D">
              <w:rPr>
                <w:rStyle w:val="Artref"/>
                <w:rFonts w:asciiTheme="minorHAnsi" w:hAnsiTheme="minorHAnsi" w:cstheme="minorHAnsi"/>
                <w:color w:val="auto"/>
                <w:sz w:val="18"/>
                <w:szCs w:val="18"/>
                <w:lang w:val="en-GB"/>
              </w:rPr>
              <w:t>5.410</w:t>
            </w:r>
          </w:p>
          <w:p w14:paraId="4ABF13AC" w14:textId="2472E39B" w:rsidR="006F1AD3" w:rsidRPr="00B2744D" w:rsidRDefault="006F1AD3" w:rsidP="006F1AD3">
            <w:pPr>
              <w:pStyle w:val="TableTextS5"/>
              <w:tabs>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5.384A</w:t>
            </w:r>
          </w:p>
        </w:tc>
        <w:tc>
          <w:tcPr>
            <w:tcW w:w="3119" w:type="dxa"/>
          </w:tcPr>
          <w:p w14:paraId="66926ED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(2500-2690 MHz)</w:t>
            </w:r>
          </w:p>
          <w:p w14:paraId="1AB273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B0081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(2500-2690 MHz)</w:t>
            </w:r>
          </w:p>
          <w:p w14:paraId="6D6336B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F628228" w14:textId="1236313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measurements and galactic studies) (2655 – 2690 MHz)</w:t>
            </w:r>
          </w:p>
        </w:tc>
        <w:tc>
          <w:tcPr>
            <w:tcW w:w="2929" w:type="dxa"/>
          </w:tcPr>
          <w:p w14:paraId="2127F5C0" w14:textId="4A3904EA" w:rsidR="006F1AD3" w:rsidRPr="00B2744D"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6F1AD3" w:rsidRPr="00D50851" w14:paraId="4BD86E48" w14:textId="77777777" w:rsidTr="00C830E8">
        <w:trPr>
          <w:cantSplit/>
        </w:trPr>
        <w:tc>
          <w:tcPr>
            <w:tcW w:w="4077" w:type="dxa"/>
          </w:tcPr>
          <w:p w14:paraId="490B9E44"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2 520-2 655 MHz</w:t>
            </w:r>
          </w:p>
          <w:p w14:paraId="5DC375E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2E904CDC"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 5.384A</w:t>
            </w:r>
          </w:p>
          <w:p w14:paraId="70E15123" w14:textId="7B74C172"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lang w:val="en-GB"/>
              </w:rPr>
              <w:t>5.413</w:t>
            </w:r>
            <w:r w:rsidR="00E111B0"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5.416</w:t>
            </w:r>
          </w:p>
          <w:p w14:paraId="2781C1E5" w14:textId="087E618C"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5.339 5.412 5.418B  5.418C</w:t>
            </w:r>
          </w:p>
        </w:tc>
        <w:tc>
          <w:tcPr>
            <w:tcW w:w="3969" w:type="dxa"/>
          </w:tcPr>
          <w:p w14:paraId="0B47AFC0"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2 520-2 655 MHz</w:t>
            </w:r>
          </w:p>
          <w:p w14:paraId="582E0AF3" w14:textId="2348D13C"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r w:rsidR="007613EE" w:rsidRPr="00010700">
              <w:rPr>
                <w:rFonts w:asciiTheme="minorHAnsi" w:hAnsiTheme="minorHAnsi" w:cstheme="minorHAnsi"/>
                <w:sz w:val="18"/>
                <w:szCs w:val="18"/>
                <w:lang w:val="en-GB"/>
              </w:rPr>
              <w:t xml:space="preserve"> </w:t>
            </w:r>
            <w:r w:rsidR="007613EE" w:rsidRPr="00010700">
              <w:rPr>
                <w:rStyle w:val="Artref"/>
                <w:rFonts w:asciiTheme="minorHAnsi" w:hAnsiTheme="minorHAnsi" w:cstheme="minorHAnsi"/>
                <w:color w:val="auto"/>
                <w:sz w:val="18"/>
                <w:szCs w:val="18"/>
                <w:lang w:val="en-GB"/>
              </w:rPr>
              <w:t>5.410</w:t>
            </w:r>
          </w:p>
          <w:p w14:paraId="796700F0"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MOBILE except aeronautical mobile </w:t>
            </w:r>
            <w:r w:rsidRPr="00010700">
              <w:rPr>
                <w:rStyle w:val="Artref"/>
                <w:rFonts w:asciiTheme="minorHAnsi" w:hAnsiTheme="minorHAnsi" w:cstheme="minorHAnsi"/>
                <w:color w:val="auto"/>
                <w:sz w:val="18"/>
                <w:szCs w:val="18"/>
                <w:lang w:val="en-GB"/>
              </w:rPr>
              <w:t xml:space="preserve"> 5.384A</w:t>
            </w:r>
          </w:p>
          <w:p w14:paraId="7F9BF045"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BROADCASTING-SATELLITE  </w:t>
            </w:r>
            <w:r w:rsidRPr="00010700">
              <w:rPr>
                <w:rStyle w:val="Artref"/>
                <w:rFonts w:asciiTheme="minorHAnsi" w:hAnsiTheme="minorHAnsi" w:cstheme="minorHAnsi"/>
                <w:color w:val="auto"/>
                <w:sz w:val="18"/>
                <w:szCs w:val="18"/>
                <w:lang w:val="en-GB"/>
              </w:rPr>
              <w:t>5.413 5.416</w:t>
            </w:r>
          </w:p>
          <w:p w14:paraId="37F84602" w14:textId="1C5D754A"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5.339 5.418B 5.418C</w:t>
            </w:r>
          </w:p>
        </w:tc>
        <w:tc>
          <w:tcPr>
            <w:tcW w:w="3119" w:type="dxa"/>
          </w:tcPr>
          <w:p w14:paraId="231E131E" w14:textId="77777777" w:rsidR="00673AB4" w:rsidRPr="00010700" w:rsidRDefault="00673AB4" w:rsidP="00673AB4">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(2500-2690 MHz)</w:t>
            </w:r>
          </w:p>
          <w:p w14:paraId="20D51C4C"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AB603C" w14:textId="77777777" w:rsidR="005C116E" w:rsidRPr="00010700" w:rsidRDefault="005C116E" w:rsidP="005C116E">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(2500-2690 MHz)</w:t>
            </w:r>
          </w:p>
          <w:p w14:paraId="4AA29012" w14:textId="77777777" w:rsidR="005C116E" w:rsidRPr="00010700" w:rsidRDefault="005C116E"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FD1A514" w14:textId="7370F7D8" w:rsidR="006F1AD3" w:rsidRPr="00010700"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78B6A77C" w14:textId="77777777"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443B3B" w14:textId="77777777" w:rsidR="00C36F9C" w:rsidRPr="00825BF4"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REC  ITU- R F 701/ REC  ITU- R F 1243</w:t>
            </w:r>
          </w:p>
          <w:p w14:paraId="597DD81B" w14:textId="7459D9F3" w:rsidR="00C36F9C" w:rsidRPr="00825BF4"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D50851" w14:paraId="2B1E8D11" w14:textId="77777777" w:rsidTr="00C830E8">
        <w:trPr>
          <w:cantSplit/>
        </w:trPr>
        <w:tc>
          <w:tcPr>
            <w:tcW w:w="4077" w:type="dxa"/>
          </w:tcPr>
          <w:p w14:paraId="4E16A02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2 655-2 670 MHz</w:t>
            </w:r>
          </w:p>
          <w:p w14:paraId="550A4C2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07198F6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 5.384A</w:t>
            </w:r>
          </w:p>
          <w:p w14:paraId="7A9E29B7"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shd w:val="clear" w:color="auto" w:fill="FFFFFF"/>
                <w:lang w:val="en-GB"/>
              </w:rPr>
              <w:t xml:space="preserve">5.208B </w:t>
            </w:r>
            <w:r w:rsidRPr="00B2744D">
              <w:rPr>
                <w:rStyle w:val="Artref"/>
                <w:rFonts w:asciiTheme="minorHAnsi" w:hAnsiTheme="minorHAnsi" w:cstheme="minorHAnsi"/>
                <w:color w:val="auto"/>
                <w:sz w:val="18"/>
                <w:szCs w:val="18"/>
                <w:lang w:val="en-GB"/>
              </w:rPr>
              <w:t>5.413 5.416</w:t>
            </w:r>
          </w:p>
          <w:p w14:paraId="20B35B8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BCA074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08711F4"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6BF0F9B4" w14:textId="48C89695"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5.149 5.412</w:t>
            </w:r>
          </w:p>
        </w:tc>
        <w:tc>
          <w:tcPr>
            <w:tcW w:w="3969" w:type="dxa"/>
          </w:tcPr>
          <w:p w14:paraId="52459CE8"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2 655-2 670 MHz</w:t>
            </w:r>
          </w:p>
          <w:p w14:paraId="53A154C2" w14:textId="0BA550E6"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r w:rsidR="00797FC5" w:rsidRPr="00010700">
              <w:rPr>
                <w:rFonts w:asciiTheme="minorHAnsi" w:hAnsiTheme="minorHAnsi" w:cstheme="minorHAnsi"/>
                <w:sz w:val="18"/>
                <w:szCs w:val="18"/>
                <w:lang w:val="en-GB"/>
              </w:rPr>
              <w:t xml:space="preserve"> </w:t>
            </w:r>
            <w:r w:rsidR="00797FC5" w:rsidRPr="00010700">
              <w:rPr>
                <w:rStyle w:val="Artref"/>
                <w:rFonts w:asciiTheme="minorHAnsi" w:hAnsiTheme="minorHAnsi" w:cstheme="minorHAnsi"/>
                <w:color w:val="auto"/>
                <w:sz w:val="18"/>
                <w:szCs w:val="18"/>
                <w:lang w:val="en-GB"/>
              </w:rPr>
              <w:t>5.410</w:t>
            </w:r>
          </w:p>
          <w:p w14:paraId="6F3D8691" w14:textId="77777777" w:rsidR="006F1AD3" w:rsidRPr="00010700" w:rsidRDefault="006F1AD3" w:rsidP="006F1AD3">
            <w:pPr>
              <w:pStyle w:val="TableTextS5"/>
              <w:spacing w:before="20" w:after="20"/>
              <w:rPr>
                <w:rStyle w:val="Artref"/>
                <w:rFonts w:asciiTheme="minorHAnsi" w:hAnsiTheme="minorHAnsi" w:cstheme="minorHAnsi"/>
                <w:color w:val="auto"/>
                <w:sz w:val="18"/>
                <w:szCs w:val="18"/>
                <w:lang w:val="en-GB"/>
              </w:rPr>
            </w:pPr>
            <w:r w:rsidRPr="00010700">
              <w:rPr>
                <w:rFonts w:asciiTheme="minorHAnsi" w:hAnsiTheme="minorHAnsi" w:cstheme="minorHAnsi"/>
                <w:sz w:val="18"/>
                <w:szCs w:val="18"/>
                <w:lang w:val="en-GB"/>
              </w:rPr>
              <w:t xml:space="preserve">MOBILE except aeronautical mobile </w:t>
            </w:r>
            <w:r w:rsidRPr="00010700">
              <w:rPr>
                <w:rStyle w:val="Artref"/>
                <w:rFonts w:asciiTheme="minorHAnsi" w:hAnsiTheme="minorHAnsi" w:cstheme="minorHAnsi"/>
                <w:color w:val="auto"/>
                <w:sz w:val="18"/>
                <w:szCs w:val="18"/>
                <w:lang w:val="en-GB"/>
              </w:rPr>
              <w:t xml:space="preserve"> 5.384A</w:t>
            </w:r>
          </w:p>
          <w:p w14:paraId="26605EB1"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BROADCASTING-SATELLITE </w:t>
            </w:r>
            <w:r w:rsidRPr="00010700">
              <w:rPr>
                <w:rStyle w:val="Artref"/>
                <w:rFonts w:asciiTheme="minorHAnsi" w:hAnsiTheme="minorHAnsi" w:cstheme="minorHAnsi"/>
                <w:color w:val="auto"/>
                <w:sz w:val="18"/>
                <w:szCs w:val="18"/>
                <w:shd w:val="clear" w:color="auto" w:fill="FFFFFF"/>
                <w:lang w:val="en-GB"/>
              </w:rPr>
              <w:t xml:space="preserve">5.208B </w:t>
            </w:r>
            <w:r w:rsidRPr="00010700">
              <w:rPr>
                <w:rStyle w:val="Artref"/>
                <w:rFonts w:asciiTheme="minorHAnsi" w:hAnsiTheme="minorHAnsi" w:cstheme="minorHAnsi"/>
                <w:color w:val="auto"/>
                <w:sz w:val="18"/>
                <w:szCs w:val="18"/>
                <w:lang w:val="en-GB"/>
              </w:rPr>
              <w:t>5.413 5.416</w:t>
            </w:r>
          </w:p>
          <w:p w14:paraId="5A1D6312"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Earth exploration-satellite (passive)</w:t>
            </w:r>
          </w:p>
          <w:p w14:paraId="346EA147"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 astronomy</w:t>
            </w:r>
          </w:p>
          <w:p w14:paraId="132DDE50"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Space research (passive)</w:t>
            </w:r>
          </w:p>
          <w:p w14:paraId="16A86BD3" w14:textId="61B65B68"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5.149</w:t>
            </w:r>
          </w:p>
        </w:tc>
        <w:tc>
          <w:tcPr>
            <w:tcW w:w="3119" w:type="dxa"/>
          </w:tcPr>
          <w:p w14:paraId="53D01EB1" w14:textId="77777777" w:rsidR="00673AB4" w:rsidRPr="00010700" w:rsidRDefault="00673AB4" w:rsidP="00673AB4">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(2500-2690 MHz)</w:t>
            </w:r>
          </w:p>
          <w:p w14:paraId="0B97A25C"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3C5E9D" w14:textId="77777777" w:rsidR="005C116E" w:rsidRPr="00010700" w:rsidRDefault="005C116E" w:rsidP="005C116E">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(2500-2690 MHz)</w:t>
            </w:r>
          </w:p>
          <w:p w14:paraId="563D33AD" w14:textId="77777777" w:rsidR="005C116E" w:rsidRPr="00010700" w:rsidRDefault="005C116E"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445D0AE" w14:textId="4FE11E51" w:rsidR="006F1AD3" w:rsidRPr="00010700"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2563721D" w14:textId="77777777"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1D8046" w14:textId="77777777" w:rsidR="00C36F9C" w:rsidRPr="00825BF4"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REC  ITU- R F 701/ REC  ITU- R F 1243</w:t>
            </w:r>
          </w:p>
          <w:p w14:paraId="04F44C44" w14:textId="360B24F5" w:rsidR="00C36F9C" w:rsidRPr="00825BF4"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D50851" w14:paraId="5274FDA1" w14:textId="77777777" w:rsidTr="00C830E8">
        <w:trPr>
          <w:cantSplit/>
        </w:trPr>
        <w:tc>
          <w:tcPr>
            <w:tcW w:w="4077" w:type="dxa"/>
          </w:tcPr>
          <w:p w14:paraId="6D32DB1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2 670-2 690 MHz</w:t>
            </w:r>
          </w:p>
          <w:p w14:paraId="530BAD6A"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02088DDC"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 5.384A</w:t>
            </w:r>
          </w:p>
          <w:p w14:paraId="1D36D5F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BBA27B0"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F91711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87D478C" w14:textId="59AB62C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5.149 5.412</w:t>
            </w:r>
          </w:p>
        </w:tc>
        <w:tc>
          <w:tcPr>
            <w:tcW w:w="3969" w:type="dxa"/>
          </w:tcPr>
          <w:p w14:paraId="1EF86E31"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2 670-2 690 MHz</w:t>
            </w:r>
          </w:p>
          <w:p w14:paraId="3BA80CBE" w14:textId="1A72AA26"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r w:rsidR="008626FE" w:rsidRPr="00010700">
              <w:rPr>
                <w:rFonts w:asciiTheme="minorHAnsi" w:hAnsiTheme="minorHAnsi" w:cstheme="minorHAnsi"/>
                <w:sz w:val="18"/>
                <w:szCs w:val="18"/>
                <w:lang w:val="en-GB"/>
              </w:rPr>
              <w:t xml:space="preserve"> </w:t>
            </w:r>
            <w:r w:rsidR="008626FE" w:rsidRPr="00010700">
              <w:rPr>
                <w:rStyle w:val="Artref"/>
                <w:rFonts w:asciiTheme="minorHAnsi" w:hAnsiTheme="minorHAnsi" w:cstheme="minorHAnsi"/>
                <w:color w:val="auto"/>
                <w:sz w:val="18"/>
                <w:szCs w:val="18"/>
                <w:lang w:val="en-GB"/>
              </w:rPr>
              <w:t>5.410</w:t>
            </w:r>
          </w:p>
          <w:p w14:paraId="38FD9EAE" w14:textId="77777777" w:rsidR="006F1AD3" w:rsidRPr="00010700" w:rsidRDefault="006F1AD3" w:rsidP="006F1AD3">
            <w:pPr>
              <w:pStyle w:val="TableTextS5"/>
              <w:spacing w:before="20" w:after="20"/>
              <w:rPr>
                <w:rStyle w:val="Artref"/>
                <w:rFonts w:asciiTheme="minorHAnsi" w:hAnsiTheme="minorHAnsi" w:cstheme="minorHAnsi"/>
                <w:color w:val="auto"/>
                <w:sz w:val="18"/>
                <w:szCs w:val="18"/>
                <w:lang w:val="en-GB"/>
              </w:rPr>
            </w:pPr>
            <w:r w:rsidRPr="00010700">
              <w:rPr>
                <w:rFonts w:asciiTheme="minorHAnsi" w:hAnsiTheme="minorHAnsi" w:cstheme="minorHAnsi"/>
                <w:sz w:val="18"/>
                <w:szCs w:val="18"/>
                <w:lang w:val="en-GB"/>
              </w:rPr>
              <w:t xml:space="preserve">MOBILE except aeronautical mobile </w:t>
            </w:r>
            <w:r w:rsidRPr="00010700">
              <w:rPr>
                <w:rStyle w:val="Artref"/>
                <w:rFonts w:asciiTheme="minorHAnsi" w:hAnsiTheme="minorHAnsi" w:cstheme="minorHAnsi"/>
                <w:color w:val="auto"/>
                <w:sz w:val="18"/>
                <w:szCs w:val="18"/>
                <w:lang w:val="en-GB"/>
              </w:rPr>
              <w:t xml:space="preserve"> 5.384A</w:t>
            </w:r>
          </w:p>
          <w:p w14:paraId="74BD41E3"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Earth exploration-satellite (passive)</w:t>
            </w:r>
          </w:p>
          <w:p w14:paraId="1B95A903"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 astronomy</w:t>
            </w:r>
          </w:p>
          <w:p w14:paraId="5781A231"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Space research (passive)</w:t>
            </w:r>
          </w:p>
          <w:p w14:paraId="792ECFA6" w14:textId="2338244B"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5.149</w:t>
            </w:r>
          </w:p>
        </w:tc>
        <w:tc>
          <w:tcPr>
            <w:tcW w:w="3119" w:type="dxa"/>
          </w:tcPr>
          <w:p w14:paraId="7236605D" w14:textId="77777777" w:rsidR="00673AB4" w:rsidRPr="00010700" w:rsidRDefault="00673AB4" w:rsidP="00673AB4">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(2500-2690 MHz)</w:t>
            </w:r>
          </w:p>
          <w:p w14:paraId="4E0699E8"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B3032" w14:textId="77777777" w:rsidR="005C116E" w:rsidRPr="00010700" w:rsidRDefault="005C116E" w:rsidP="005C116E">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(2500-2690 MHz)</w:t>
            </w:r>
          </w:p>
          <w:p w14:paraId="13E11502" w14:textId="77777777" w:rsidR="005C116E" w:rsidRPr="00010700" w:rsidRDefault="005C116E"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A168796" w14:textId="0A54E537" w:rsidR="006F1AD3" w:rsidRPr="00010700"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4D5C882B" w14:textId="77777777"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1E0AB11" w14:textId="77777777" w:rsidR="00C36F9C" w:rsidRPr="00825BF4"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REC  ITU- R F 701/ REC  ITU- R F 1243</w:t>
            </w:r>
          </w:p>
          <w:p w14:paraId="3CEFB163" w14:textId="615AF8DF" w:rsidR="00C36F9C" w:rsidRPr="00825BF4"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B2744D" w14:paraId="44516F12" w14:textId="77777777" w:rsidTr="00C830E8">
        <w:trPr>
          <w:cantSplit/>
        </w:trPr>
        <w:tc>
          <w:tcPr>
            <w:tcW w:w="4077" w:type="dxa"/>
          </w:tcPr>
          <w:p w14:paraId="031EE048"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2 690-2 700 MHz</w:t>
            </w:r>
          </w:p>
          <w:p w14:paraId="528EDC5B"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4DA883B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4D239E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9B207EC" w14:textId="2005449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5.340 5.422</w:t>
            </w:r>
          </w:p>
        </w:tc>
        <w:tc>
          <w:tcPr>
            <w:tcW w:w="3969" w:type="dxa"/>
          </w:tcPr>
          <w:p w14:paraId="05261D1F"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2 690-2 700 MHz</w:t>
            </w:r>
          </w:p>
          <w:p w14:paraId="2237D8D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385D0B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4FA51A47"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DE6C7F7" w14:textId="0BEE042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5.340  </w:t>
            </w:r>
            <w:r w:rsidRPr="00B2744D">
              <w:rPr>
                <w:rStyle w:val="Artref"/>
                <w:rFonts w:asciiTheme="minorHAnsi" w:hAnsiTheme="minorHAnsi" w:cstheme="minorHAnsi"/>
                <w:color w:val="auto"/>
                <w:sz w:val="18"/>
                <w:szCs w:val="18"/>
                <w:u w:val="single"/>
                <w:lang w:val="en-GB"/>
              </w:rPr>
              <w:t>5.422[AddA14]</w:t>
            </w:r>
          </w:p>
        </w:tc>
        <w:tc>
          <w:tcPr>
            <w:tcW w:w="3119" w:type="dxa"/>
          </w:tcPr>
          <w:p w14:paraId="199249C4" w14:textId="4522881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measurements and galactic studies)</w:t>
            </w:r>
          </w:p>
        </w:tc>
        <w:tc>
          <w:tcPr>
            <w:tcW w:w="2929" w:type="dxa"/>
          </w:tcPr>
          <w:p w14:paraId="1C24A1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6D69DF7" w14:textId="77777777" w:rsidTr="00C830E8">
        <w:trPr>
          <w:cantSplit/>
        </w:trPr>
        <w:tc>
          <w:tcPr>
            <w:tcW w:w="4077" w:type="dxa"/>
          </w:tcPr>
          <w:p w14:paraId="1276E4B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2 700-2 900 MHz</w:t>
            </w:r>
          </w:p>
          <w:p w14:paraId="763063F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3977083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C22B962" w14:textId="2683F76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5.423 5.424</w:t>
            </w:r>
          </w:p>
        </w:tc>
        <w:tc>
          <w:tcPr>
            <w:tcW w:w="3969" w:type="dxa"/>
          </w:tcPr>
          <w:p w14:paraId="2FB641A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2 700-2 900 MHz</w:t>
            </w:r>
          </w:p>
          <w:p w14:paraId="7E02198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319968A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B2EE8A0" w14:textId="6550424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5.423</w:t>
            </w:r>
          </w:p>
        </w:tc>
        <w:tc>
          <w:tcPr>
            <w:tcW w:w="3119" w:type="dxa"/>
          </w:tcPr>
          <w:p w14:paraId="530C85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radars :</w:t>
            </w:r>
          </w:p>
          <w:p w14:paraId="0A4F0436" w14:textId="77777777" w:rsidR="00826E86"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PSR (primary surveillance radar)</w:t>
            </w:r>
          </w:p>
          <w:p w14:paraId="319F1DEA" w14:textId="14615054" w:rsidR="006F1AD3"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radar</w:t>
            </w:r>
          </w:p>
        </w:tc>
        <w:tc>
          <w:tcPr>
            <w:tcW w:w="2929" w:type="dxa"/>
          </w:tcPr>
          <w:p w14:paraId="404B61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C1BF89C" w14:textId="77777777" w:rsidTr="00C830E8">
        <w:trPr>
          <w:cantSplit/>
        </w:trPr>
        <w:tc>
          <w:tcPr>
            <w:tcW w:w="4077" w:type="dxa"/>
          </w:tcPr>
          <w:p w14:paraId="081D7C1A"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2 900-3 100 MHz</w:t>
            </w:r>
          </w:p>
          <w:p w14:paraId="6E2E957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5.424A</w:t>
            </w:r>
          </w:p>
          <w:p w14:paraId="0C299E0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5.426</w:t>
            </w:r>
          </w:p>
          <w:p w14:paraId="382C09F2" w14:textId="33A110B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5.425 5.427</w:t>
            </w:r>
          </w:p>
        </w:tc>
        <w:tc>
          <w:tcPr>
            <w:tcW w:w="3969" w:type="dxa"/>
          </w:tcPr>
          <w:p w14:paraId="450A4A71"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2 900-3 100 MHz</w:t>
            </w:r>
          </w:p>
          <w:p w14:paraId="36D6995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5.424A</w:t>
            </w:r>
          </w:p>
          <w:p w14:paraId="61C61CC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5.426</w:t>
            </w:r>
          </w:p>
          <w:p w14:paraId="0C8653B2" w14:textId="084A437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5.425 5.427</w:t>
            </w:r>
          </w:p>
        </w:tc>
        <w:tc>
          <w:tcPr>
            <w:tcW w:w="3119" w:type="dxa"/>
          </w:tcPr>
          <w:p w14:paraId="240B629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radars:</w:t>
            </w:r>
          </w:p>
          <w:p w14:paraId="6318F60E" w14:textId="77777777" w:rsidR="00826E86"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PSR (primary surveillance radar)</w:t>
            </w:r>
          </w:p>
          <w:p w14:paraId="184591C8" w14:textId="4FA46AED" w:rsidR="006F1AD3"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radar</w:t>
            </w:r>
          </w:p>
        </w:tc>
        <w:tc>
          <w:tcPr>
            <w:tcW w:w="2929" w:type="dxa"/>
          </w:tcPr>
          <w:p w14:paraId="3FF66F6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3F337B0" w14:textId="77777777" w:rsidTr="00C830E8">
        <w:trPr>
          <w:cantSplit/>
        </w:trPr>
        <w:tc>
          <w:tcPr>
            <w:tcW w:w="4077" w:type="dxa"/>
          </w:tcPr>
          <w:p w14:paraId="24AC1D67"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3 100-3 300 MHz</w:t>
            </w:r>
          </w:p>
          <w:p w14:paraId="79F0B050"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1A8DA3C" w14:textId="77777777" w:rsidR="006F1AD3" w:rsidRPr="00B2744D" w:rsidRDefault="006F1AD3" w:rsidP="006F1AD3">
            <w:pPr>
              <w:pStyle w:val="TableTextS5"/>
              <w:spacing w:before="20" w:after="20"/>
              <w:rPr>
                <w:rFonts w:asciiTheme="minorHAnsi" w:hAnsiTheme="minorHAnsi" w:cstheme="minorHAnsi"/>
                <w:b/>
                <w:sz w:val="18"/>
                <w:szCs w:val="18"/>
                <w:lang w:val="en-GB"/>
              </w:rPr>
            </w:pPr>
            <w:r w:rsidRPr="00B2744D">
              <w:rPr>
                <w:rFonts w:asciiTheme="minorHAnsi" w:hAnsiTheme="minorHAnsi" w:cstheme="minorHAnsi"/>
                <w:sz w:val="18"/>
                <w:szCs w:val="18"/>
                <w:lang w:val="en-GB"/>
              </w:rPr>
              <w:t>Earth exploration-satellite (active)</w:t>
            </w:r>
          </w:p>
          <w:p w14:paraId="65C8FC4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3D5952C9" w14:textId="6A83DAE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5.149 5.428</w:t>
            </w:r>
          </w:p>
        </w:tc>
        <w:tc>
          <w:tcPr>
            <w:tcW w:w="3969" w:type="dxa"/>
          </w:tcPr>
          <w:p w14:paraId="5F71D451"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3 100-3 300 MHz</w:t>
            </w:r>
          </w:p>
          <w:p w14:paraId="2CEAFFB1"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4E600217"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43D0F8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6C9C7F5" w14:textId="458ACDAC"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608BA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7F3182D" w14:textId="790108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3100-3300 MHz, administrations are urged to give consideration to Radio Astronomy applications as per RR n° 5.149</w:t>
            </w:r>
          </w:p>
        </w:tc>
      </w:tr>
      <w:tr w:rsidR="006F1AD3" w:rsidRPr="00B2744D" w14:paraId="4803C787" w14:textId="77777777" w:rsidTr="00C830E8">
        <w:trPr>
          <w:cantSplit/>
        </w:trPr>
        <w:tc>
          <w:tcPr>
            <w:tcW w:w="4077" w:type="dxa"/>
          </w:tcPr>
          <w:p w14:paraId="540A6533" w14:textId="77777777" w:rsidR="006F1AD3" w:rsidRPr="00B2744D" w:rsidRDefault="006F1AD3" w:rsidP="006F1AD3">
            <w:pPr>
              <w:pStyle w:val="TableTextS5"/>
              <w:tabs>
                <w:tab w:val="clear" w:pos="170"/>
              </w:tabs>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3 300-3 400 MHz</w:t>
            </w:r>
          </w:p>
          <w:p w14:paraId="2DD94998" w14:textId="77777777" w:rsidR="006F1AD3" w:rsidRPr="00B2744D" w:rsidRDefault="006F1AD3" w:rsidP="006F1AD3">
            <w:pPr>
              <w:pStyle w:val="TableTextS5"/>
              <w:tabs>
                <w:tab w:val="clear" w:pos="170"/>
              </w:tabs>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CCEDD2C" w14:textId="75EA360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5.429 5.429A 5.429B 5.430 </w:t>
            </w:r>
          </w:p>
        </w:tc>
        <w:tc>
          <w:tcPr>
            <w:tcW w:w="3969" w:type="dxa"/>
          </w:tcPr>
          <w:p w14:paraId="5D3C3F67" w14:textId="77777777" w:rsidR="006F1AD3" w:rsidRPr="00825BF4" w:rsidRDefault="006F1AD3" w:rsidP="006F1AD3">
            <w:pPr>
              <w:pStyle w:val="TableTextS5"/>
              <w:tabs>
                <w:tab w:val="clear" w:pos="170"/>
              </w:tabs>
              <w:spacing w:before="20" w:after="20"/>
              <w:ind w:left="142" w:right="130" w:hanging="142"/>
              <w:rPr>
                <w:rFonts w:asciiTheme="minorHAnsi" w:hAnsiTheme="minorHAnsi" w:cstheme="minorHAnsi"/>
                <w:sz w:val="18"/>
                <w:szCs w:val="18"/>
              </w:rPr>
            </w:pPr>
            <w:r w:rsidRPr="00825BF4">
              <w:rPr>
                <w:rStyle w:val="Tablefreq"/>
                <w:rFonts w:asciiTheme="minorHAnsi" w:hAnsiTheme="minorHAnsi" w:cstheme="minorHAnsi"/>
                <w:color w:val="auto"/>
                <w:sz w:val="18"/>
                <w:szCs w:val="18"/>
              </w:rPr>
              <w:t>3 300-3 400 MHz</w:t>
            </w:r>
          </w:p>
          <w:p w14:paraId="3AB3DC51" w14:textId="1852FF03" w:rsidR="00E278F6" w:rsidRPr="00825BF4" w:rsidRDefault="00E278F6" w:rsidP="00E278F6">
            <w:pPr>
              <w:pStyle w:val="TableTextS5"/>
              <w:tabs>
                <w:tab w:val="clear" w:pos="170"/>
              </w:tabs>
              <w:spacing w:before="20" w:after="20"/>
              <w:ind w:left="142" w:right="130" w:hanging="142"/>
              <w:rPr>
                <w:rFonts w:asciiTheme="minorHAnsi" w:hAnsiTheme="minorHAnsi" w:cstheme="minorHAnsi"/>
                <w:sz w:val="18"/>
                <w:szCs w:val="18"/>
              </w:rPr>
            </w:pPr>
            <w:r w:rsidRPr="00825BF4">
              <w:rPr>
                <w:rFonts w:asciiTheme="minorHAnsi" w:hAnsiTheme="minorHAnsi" w:cstheme="minorHAnsi"/>
                <w:sz w:val="18"/>
                <w:szCs w:val="18"/>
              </w:rPr>
              <w:t>RADIOLOCATION</w:t>
            </w:r>
          </w:p>
          <w:p w14:paraId="6B593F96" w14:textId="10201AE1" w:rsidR="006F1AD3" w:rsidRPr="00825BF4" w:rsidRDefault="006F1AD3" w:rsidP="006F1AD3">
            <w:pPr>
              <w:pStyle w:val="TableTextS5"/>
              <w:spacing w:before="30" w:after="30"/>
              <w:ind w:left="142" w:hanging="142"/>
              <w:rPr>
                <w:rStyle w:val="Tablefreq"/>
                <w:rFonts w:asciiTheme="minorHAnsi" w:hAnsiTheme="minorHAnsi" w:cstheme="minorHAnsi"/>
                <w:b w:val="0"/>
                <w:color w:val="auto"/>
                <w:sz w:val="18"/>
                <w:szCs w:val="18"/>
              </w:rPr>
            </w:pPr>
            <w:r w:rsidRPr="00825BF4">
              <w:rPr>
                <w:rFonts w:asciiTheme="minorHAnsi" w:hAnsiTheme="minorHAnsi" w:cstheme="minorHAnsi"/>
                <w:sz w:val="18"/>
                <w:szCs w:val="18"/>
              </w:rPr>
              <w:t xml:space="preserve">MOBILE except aeronautical mobile  </w:t>
            </w:r>
          </w:p>
          <w:p w14:paraId="0707C5D7" w14:textId="59E9504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5.429[AddA10]</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5.429A[AddA27] 5.429B[IMT33]</w:t>
            </w:r>
            <w:r w:rsidRPr="00B2744D">
              <w:rPr>
                <w:rStyle w:val="Artref"/>
                <w:rFonts w:asciiTheme="minorHAnsi" w:hAnsiTheme="minorHAnsi" w:cstheme="minorHAnsi"/>
                <w:color w:val="auto"/>
                <w:sz w:val="18"/>
                <w:szCs w:val="18"/>
                <w:lang w:val="en-GB"/>
              </w:rPr>
              <w:t xml:space="preserve">   </w:t>
            </w:r>
          </w:p>
        </w:tc>
        <w:tc>
          <w:tcPr>
            <w:tcW w:w="3119" w:type="dxa"/>
          </w:tcPr>
          <w:p w14:paraId="503D8F50" w14:textId="66B9BE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7ECD7D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223 (Rev.WRC-19) applies.</w:t>
            </w:r>
          </w:p>
          <w:p w14:paraId="2C490B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955D40C" w14:textId="1860DB8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Radio Frequency Channel arrangement according to </w:t>
            </w:r>
            <w:r w:rsidR="00B00BAB" w:rsidRPr="00B2744D">
              <w:rPr>
                <w:rStyle w:val="Tablefreq"/>
                <w:rFonts w:asciiTheme="minorHAnsi" w:hAnsiTheme="minorHAnsi" w:cstheme="minorHAnsi"/>
                <w:b w:val="0"/>
                <w:color w:val="auto"/>
                <w:sz w:val="18"/>
                <w:szCs w:val="18"/>
                <w:lang w:val="en-GB"/>
              </w:rPr>
              <w:t xml:space="preserve">Rec. </w:t>
            </w:r>
            <w:r w:rsidRPr="00B2744D">
              <w:rPr>
                <w:rStyle w:val="Tablefreq"/>
                <w:rFonts w:asciiTheme="minorHAnsi" w:hAnsiTheme="minorHAnsi" w:cstheme="minorHAnsi"/>
                <w:b w:val="0"/>
                <w:color w:val="auto"/>
                <w:sz w:val="18"/>
                <w:szCs w:val="18"/>
                <w:lang w:val="en-GB"/>
              </w:rPr>
              <w:t>ITU-R M.1036</w:t>
            </w:r>
          </w:p>
          <w:p w14:paraId="3CB482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FBDC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M.2481 may be consulted</w:t>
            </w:r>
          </w:p>
          <w:p w14:paraId="205531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AFD178" w14:textId="7F6B0AE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3300-3400 MHz, administrations are urged to give consideration to Radio Astronomy applications as per RR n° 5.149</w:t>
            </w:r>
          </w:p>
        </w:tc>
      </w:tr>
      <w:tr w:rsidR="006F1AD3" w:rsidRPr="00B2744D" w14:paraId="2065796B" w14:textId="77777777" w:rsidTr="00C830E8">
        <w:trPr>
          <w:cantSplit/>
        </w:trPr>
        <w:tc>
          <w:tcPr>
            <w:tcW w:w="4077" w:type="dxa"/>
          </w:tcPr>
          <w:p w14:paraId="6FEFD48F"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3 400-3 600 MHz</w:t>
            </w:r>
          </w:p>
          <w:p w14:paraId="5EBA7838"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2A2E95E" w14:textId="77777777" w:rsidR="006F1AD3" w:rsidRPr="00B2744D" w:rsidRDefault="006F1AD3" w:rsidP="006F1AD3">
            <w:pPr>
              <w:pStyle w:val="TableTextS5"/>
              <w:spacing w:before="20" w:after="20"/>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EDF79A4" w14:textId="77777777" w:rsidR="006F1AD3" w:rsidRPr="00825BF4" w:rsidRDefault="006F1AD3" w:rsidP="006F1AD3">
            <w:pPr>
              <w:pStyle w:val="TableTextS5"/>
              <w:spacing w:before="20" w:after="20"/>
              <w:ind w:right="130"/>
              <w:rPr>
                <w:rFonts w:asciiTheme="minorHAnsi" w:hAnsiTheme="minorHAnsi" w:cstheme="minorHAnsi"/>
                <w:sz w:val="18"/>
                <w:szCs w:val="18"/>
              </w:rPr>
            </w:pPr>
            <w:r w:rsidRPr="00825BF4">
              <w:rPr>
                <w:rFonts w:asciiTheme="minorHAnsi" w:hAnsiTheme="minorHAnsi" w:cstheme="minorHAnsi"/>
                <w:sz w:val="18"/>
                <w:szCs w:val="18"/>
              </w:rPr>
              <w:t>MOBILE except aeronautical mobile 5.430A</w:t>
            </w:r>
          </w:p>
          <w:p w14:paraId="4E4A4EC9" w14:textId="77777777" w:rsidR="006F1AD3" w:rsidRPr="00825BF4" w:rsidRDefault="006F1AD3" w:rsidP="006F1AD3">
            <w:pPr>
              <w:pStyle w:val="TableTextS5"/>
              <w:spacing w:before="20" w:after="20"/>
              <w:ind w:left="142" w:right="130" w:hanging="142"/>
              <w:rPr>
                <w:rFonts w:asciiTheme="minorHAnsi" w:hAnsiTheme="minorHAnsi" w:cstheme="minorHAnsi"/>
                <w:sz w:val="18"/>
                <w:szCs w:val="18"/>
              </w:rPr>
            </w:pPr>
            <w:r w:rsidRPr="00825BF4">
              <w:rPr>
                <w:rFonts w:asciiTheme="minorHAnsi" w:hAnsiTheme="minorHAnsi" w:cstheme="minorHAnsi"/>
                <w:sz w:val="18"/>
                <w:szCs w:val="18"/>
              </w:rPr>
              <w:t>Radiolocation</w:t>
            </w:r>
          </w:p>
          <w:p w14:paraId="5B4F2FDA" w14:textId="13BD566E"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5.431</w:t>
            </w:r>
          </w:p>
        </w:tc>
        <w:tc>
          <w:tcPr>
            <w:tcW w:w="3969" w:type="dxa"/>
          </w:tcPr>
          <w:p w14:paraId="61A97288"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3 400-3 600 MHz</w:t>
            </w:r>
          </w:p>
          <w:p w14:paraId="3C9BAA91"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AEB4A61" w14:textId="77777777" w:rsidR="006F1AD3" w:rsidRPr="00B2744D" w:rsidRDefault="006F1AD3" w:rsidP="006F1AD3">
            <w:pPr>
              <w:pStyle w:val="TableTextS5"/>
              <w:spacing w:before="20" w:after="20"/>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6F912C93" w14:textId="77777777" w:rsidR="006F1AD3" w:rsidRPr="00825BF4" w:rsidRDefault="006F1AD3" w:rsidP="006F1AD3">
            <w:pPr>
              <w:pStyle w:val="TableTextS5"/>
              <w:spacing w:before="20" w:after="20"/>
              <w:ind w:right="130"/>
              <w:rPr>
                <w:rStyle w:val="Tablefreq"/>
                <w:rFonts w:asciiTheme="minorHAnsi" w:hAnsiTheme="minorHAnsi" w:cstheme="minorHAnsi"/>
                <w:b w:val="0"/>
                <w:color w:val="auto"/>
                <w:sz w:val="18"/>
                <w:szCs w:val="18"/>
              </w:rPr>
            </w:pPr>
            <w:r w:rsidRPr="00825BF4">
              <w:rPr>
                <w:rFonts w:asciiTheme="minorHAnsi" w:hAnsiTheme="minorHAnsi" w:cstheme="minorHAnsi"/>
                <w:sz w:val="18"/>
                <w:szCs w:val="18"/>
              </w:rPr>
              <w:t xml:space="preserve">MOBILE except aeronautical mobile 5.430A </w:t>
            </w:r>
          </w:p>
          <w:p w14:paraId="07EB9724" w14:textId="2F67EC3A" w:rsidR="006F1AD3" w:rsidRPr="00825BF4"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Radiolocation</w:t>
            </w:r>
          </w:p>
        </w:tc>
        <w:tc>
          <w:tcPr>
            <w:tcW w:w="3119" w:type="dxa"/>
          </w:tcPr>
          <w:p w14:paraId="40DE4B6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w:t>
            </w:r>
          </w:p>
          <w:p w14:paraId="2AFFA2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11E47E" w14:textId="2C0C104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(3400-3600 MHz)</w:t>
            </w:r>
          </w:p>
        </w:tc>
        <w:tc>
          <w:tcPr>
            <w:tcW w:w="2929" w:type="dxa"/>
          </w:tcPr>
          <w:p w14:paraId="6D779A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C4D04A2" w14:textId="77777777" w:rsidTr="00C830E8">
        <w:trPr>
          <w:cantSplit/>
        </w:trPr>
        <w:tc>
          <w:tcPr>
            <w:tcW w:w="4077" w:type="dxa"/>
          </w:tcPr>
          <w:p w14:paraId="61B7A386"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3 600-4 200 MHz</w:t>
            </w:r>
          </w:p>
          <w:p w14:paraId="5D094271"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46BF11" w14:textId="77777777" w:rsidR="006F1AD3" w:rsidRPr="00B2744D" w:rsidRDefault="006F1AD3" w:rsidP="006F1AD3">
            <w:pPr>
              <w:pStyle w:val="TableTextS5"/>
              <w:spacing w:before="20" w:after="20"/>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13A6CFC" w14:textId="001CDD1A" w:rsidR="006F1AD3" w:rsidRPr="00B2744D" w:rsidRDefault="006F1AD3" w:rsidP="006F1AD3">
            <w:pPr>
              <w:pStyle w:val="TableTextS5"/>
              <w:spacing w:before="20" w:after="20"/>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6E5ACD77"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3 600-4 200 MHz</w:t>
            </w:r>
          </w:p>
          <w:p w14:paraId="2C892FB7"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5F84D55"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41BB852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973B0C6" w14:textId="77777777" w:rsidR="006F1AD3" w:rsidRPr="00B2744D" w:rsidRDefault="006F1AD3" w:rsidP="006F1AD3">
            <w:pPr>
              <w:pStyle w:val="TableTextS5"/>
              <w:spacing w:before="20" w:after="20"/>
              <w:ind w:left="142" w:right="130" w:hanging="142"/>
              <w:rPr>
                <w:rStyle w:val="Tablefreq"/>
                <w:rFonts w:asciiTheme="minorHAnsi" w:hAnsiTheme="minorHAnsi" w:cstheme="minorHAnsi"/>
                <w:color w:val="auto"/>
                <w:sz w:val="18"/>
                <w:szCs w:val="18"/>
                <w:lang w:val="en-GB"/>
              </w:rPr>
            </w:pPr>
          </w:p>
        </w:tc>
        <w:tc>
          <w:tcPr>
            <w:tcW w:w="3119" w:type="dxa"/>
          </w:tcPr>
          <w:p w14:paraId="51F009C0"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services for PtP in the range 3600-4200 MHz</w:t>
            </w:r>
          </w:p>
          <w:p w14:paraId="00B2E9C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6ABE9D9A"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 for PtP/VSAT/SNG in the range 3600-4200 MHz</w:t>
            </w:r>
          </w:p>
          <w:p w14:paraId="2DB10CE4"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465182BB" w14:textId="7C48540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in the range 3600-3800MHz</w:t>
            </w:r>
          </w:p>
        </w:tc>
        <w:tc>
          <w:tcPr>
            <w:tcW w:w="2929" w:type="dxa"/>
          </w:tcPr>
          <w:p w14:paraId="7DCB87A5" w14:textId="4DEAF4AD"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channelling arrangement for PTP links in this band is based on Rec</w:t>
            </w:r>
            <w:r w:rsidR="003B5D02" w:rsidRPr="00B2744D">
              <w:rPr>
                <w:rStyle w:val="Tablefreq"/>
                <w:rFonts w:asciiTheme="minorHAnsi" w:hAnsiTheme="minorHAnsi" w:cstheme="minorHAnsi"/>
                <w:b w:val="0"/>
                <w:color w:val="auto"/>
                <w:sz w:val="18"/>
                <w:szCs w:val="18"/>
                <w:lang w:val="en-GB"/>
              </w:rPr>
              <w:t xml:space="preserve">. ITU-R </w:t>
            </w:r>
            <w:r w:rsidRPr="00B2744D">
              <w:rPr>
                <w:rStyle w:val="Tablefreq"/>
                <w:rFonts w:asciiTheme="minorHAnsi" w:hAnsiTheme="minorHAnsi" w:cstheme="minorHAnsi"/>
                <w:b w:val="0"/>
                <w:color w:val="auto"/>
                <w:sz w:val="18"/>
                <w:szCs w:val="18"/>
                <w:lang w:val="en-GB"/>
              </w:rPr>
              <w:t xml:space="preserve">F.635 </w:t>
            </w:r>
          </w:p>
          <w:p w14:paraId="2928A848" w14:textId="77777777" w:rsidR="00C36F9C" w:rsidRPr="00B2744D" w:rsidRDefault="00C36F9C"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1DBEF78D"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 F 1488/ REC  ITU- R F 635</w:t>
            </w:r>
          </w:p>
          <w:p w14:paraId="17CC900D" w14:textId="77777777" w:rsidR="00C36F9C" w:rsidRPr="00B2744D" w:rsidRDefault="00C36F9C"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041FCAB1"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52AFA49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Resolution 246 (WRC-19) applies for BFWA.</w:t>
            </w:r>
          </w:p>
          <w:p w14:paraId="374B23B5"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30F727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Some administrations are considering the use of the frequency band 3600 - 3800 MHz for future systems operating in the mobile service.</w:t>
            </w:r>
          </w:p>
          <w:p w14:paraId="401121DD" w14:textId="14BC2D2B" w:rsidR="00B0701F" w:rsidRPr="00B2744D" w:rsidRDefault="00B0701F"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6A2EA78C" w14:textId="77777777" w:rsidTr="00C830E8">
        <w:trPr>
          <w:cantSplit/>
        </w:trPr>
        <w:tc>
          <w:tcPr>
            <w:tcW w:w="4077" w:type="dxa"/>
          </w:tcPr>
          <w:p w14:paraId="1ADE9F05" w14:textId="77777777" w:rsidR="006F1AD3" w:rsidRPr="00825BF4"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4 200-4 400 MHz</w:t>
            </w:r>
          </w:p>
          <w:p w14:paraId="698751A4" w14:textId="704274A7" w:rsidR="006F1AD3" w:rsidRPr="00825BF4"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w:t>
            </w:r>
            <w:r w:rsidR="006F762B" w:rsidRPr="00825BF4">
              <w:rPr>
                <w:rFonts w:asciiTheme="minorHAnsi" w:hAnsiTheme="minorHAnsi" w:cstheme="minorHAnsi"/>
                <w:sz w:val="18"/>
                <w:szCs w:val="18"/>
              </w:rPr>
              <w:t xml:space="preserve"> </w:t>
            </w:r>
            <w:r w:rsidRPr="00825BF4">
              <w:rPr>
                <w:rFonts w:asciiTheme="minorHAnsi" w:hAnsiTheme="minorHAnsi" w:cstheme="minorHAnsi"/>
                <w:sz w:val="18"/>
                <w:szCs w:val="18"/>
              </w:rPr>
              <w:t>(R) 5.436</w:t>
            </w:r>
          </w:p>
          <w:p w14:paraId="0753DDB8" w14:textId="77777777" w:rsidR="006F1AD3" w:rsidRPr="00825BF4"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rPr>
            </w:pPr>
            <w:r w:rsidRPr="00825BF4">
              <w:rPr>
                <w:rFonts w:asciiTheme="minorHAnsi" w:hAnsiTheme="minorHAnsi" w:cstheme="minorHAnsi"/>
                <w:sz w:val="18"/>
                <w:szCs w:val="18"/>
              </w:rPr>
              <w:t xml:space="preserve">AERONAUTICAL RADIONAVIGATION  </w:t>
            </w:r>
            <w:r w:rsidRPr="00825BF4">
              <w:rPr>
                <w:rStyle w:val="Artref"/>
                <w:rFonts w:asciiTheme="minorHAnsi" w:hAnsiTheme="minorHAnsi" w:cstheme="minorHAnsi"/>
                <w:color w:val="auto"/>
                <w:sz w:val="18"/>
                <w:szCs w:val="18"/>
              </w:rPr>
              <w:t>5.438</w:t>
            </w:r>
          </w:p>
          <w:p w14:paraId="376D86DA" w14:textId="77777777" w:rsidR="006F1AD3" w:rsidRPr="00825BF4"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Artref"/>
                <w:rFonts w:asciiTheme="minorHAnsi" w:hAnsiTheme="minorHAnsi" w:cstheme="minorHAnsi"/>
                <w:color w:val="auto"/>
                <w:sz w:val="18"/>
                <w:szCs w:val="18"/>
              </w:rPr>
            </w:pPr>
          </w:p>
          <w:p w14:paraId="2F2412A8" w14:textId="4E416FB7" w:rsidR="006F1AD3" w:rsidRPr="00B2744D" w:rsidRDefault="00986AB5" w:rsidP="006F1AD3">
            <w:pPr>
              <w:pStyle w:val="TableTextS5"/>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5.437 </w:t>
            </w:r>
            <w:r w:rsidR="006F1AD3" w:rsidRPr="00B2744D">
              <w:rPr>
                <w:rStyle w:val="Artref"/>
                <w:rFonts w:asciiTheme="minorHAnsi" w:hAnsiTheme="minorHAnsi" w:cstheme="minorHAnsi"/>
                <w:color w:val="auto"/>
                <w:sz w:val="18"/>
                <w:szCs w:val="18"/>
                <w:lang w:val="en-GB"/>
              </w:rPr>
              <w:t>5.439 5.440</w:t>
            </w:r>
          </w:p>
        </w:tc>
        <w:tc>
          <w:tcPr>
            <w:tcW w:w="3969" w:type="dxa"/>
          </w:tcPr>
          <w:p w14:paraId="18C2E09D" w14:textId="77777777" w:rsidR="006F1AD3" w:rsidRPr="00825BF4"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b/>
                <w:sz w:val="18"/>
                <w:szCs w:val="18"/>
              </w:rPr>
            </w:pPr>
            <w:r w:rsidRPr="00825BF4">
              <w:rPr>
                <w:rStyle w:val="Tablefreq"/>
                <w:rFonts w:asciiTheme="minorHAnsi" w:hAnsiTheme="minorHAnsi" w:cstheme="minorHAnsi"/>
                <w:color w:val="auto"/>
                <w:sz w:val="18"/>
                <w:szCs w:val="18"/>
              </w:rPr>
              <w:t>4 200-4 400 MHz</w:t>
            </w:r>
          </w:p>
          <w:p w14:paraId="072FB14B" w14:textId="408224A7" w:rsidR="006F1AD3" w:rsidRPr="00825BF4"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w:t>
            </w:r>
            <w:r w:rsidR="006F762B" w:rsidRPr="00825BF4">
              <w:rPr>
                <w:rFonts w:asciiTheme="minorHAnsi" w:hAnsiTheme="minorHAnsi" w:cstheme="minorHAnsi"/>
                <w:sz w:val="18"/>
                <w:szCs w:val="18"/>
              </w:rPr>
              <w:t xml:space="preserve"> </w:t>
            </w:r>
            <w:r w:rsidRPr="00825BF4">
              <w:rPr>
                <w:rFonts w:asciiTheme="minorHAnsi" w:hAnsiTheme="minorHAnsi" w:cstheme="minorHAnsi"/>
                <w:sz w:val="18"/>
                <w:szCs w:val="18"/>
              </w:rPr>
              <w:t>(R) 5.436</w:t>
            </w:r>
          </w:p>
          <w:p w14:paraId="4BB13DF2" w14:textId="77777777" w:rsidR="006F1AD3" w:rsidRPr="00825BF4" w:rsidRDefault="006F1AD3" w:rsidP="006F1AD3">
            <w:pPr>
              <w:pStyle w:val="TableTextS5"/>
              <w:tabs>
                <w:tab w:val="clear" w:pos="170"/>
                <w:tab w:val="clear" w:pos="567"/>
                <w:tab w:val="clear" w:pos="737"/>
                <w:tab w:val="clear" w:pos="2977"/>
                <w:tab w:val="clear" w:pos="3266"/>
                <w:tab w:val="left" w:pos="3062"/>
              </w:tabs>
              <w:spacing w:before="20" w:after="20"/>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AERONAUTICAL RADIONAVIGATION 5.438</w:t>
            </w:r>
          </w:p>
          <w:p w14:paraId="69A2537D" w14:textId="77777777" w:rsidR="006F1AD3" w:rsidRPr="00825BF4" w:rsidRDefault="006F1AD3" w:rsidP="006F1AD3">
            <w:pPr>
              <w:pStyle w:val="TableTextS5"/>
              <w:spacing w:before="30" w:after="30"/>
              <w:rPr>
                <w:rStyle w:val="Tablefreq"/>
                <w:rFonts w:asciiTheme="minorHAnsi" w:hAnsiTheme="minorHAnsi" w:cstheme="minorHAnsi"/>
                <w:b w:val="0"/>
                <w:color w:val="auto"/>
                <w:sz w:val="18"/>
                <w:szCs w:val="18"/>
              </w:rPr>
            </w:pPr>
          </w:p>
          <w:p w14:paraId="15EC90B9" w14:textId="45835B70" w:rsidR="006F1AD3" w:rsidRPr="00B2744D" w:rsidRDefault="00FA224F" w:rsidP="006F1AD3">
            <w:pPr>
              <w:pStyle w:val="TableTextS5"/>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5.437 </w:t>
            </w:r>
            <w:r w:rsidR="006F1AD3" w:rsidRPr="00B2744D">
              <w:rPr>
                <w:rStyle w:val="Tablefreq"/>
                <w:rFonts w:asciiTheme="minorHAnsi" w:hAnsiTheme="minorHAnsi" w:cstheme="minorHAnsi"/>
                <w:b w:val="0"/>
                <w:color w:val="auto"/>
                <w:sz w:val="18"/>
                <w:szCs w:val="18"/>
                <w:lang w:val="en-GB"/>
              </w:rPr>
              <w:t>5.440</w:t>
            </w:r>
          </w:p>
        </w:tc>
        <w:tc>
          <w:tcPr>
            <w:tcW w:w="3119" w:type="dxa"/>
          </w:tcPr>
          <w:p w14:paraId="2F78CCF2" w14:textId="5E3BE8D2"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altimeters on board aircraft</w:t>
            </w:r>
          </w:p>
        </w:tc>
        <w:tc>
          <w:tcPr>
            <w:tcW w:w="2929" w:type="dxa"/>
          </w:tcPr>
          <w:p w14:paraId="485B1B2F"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5F7D1C40" w14:textId="77777777" w:rsidTr="00C830E8">
        <w:trPr>
          <w:cantSplit/>
        </w:trPr>
        <w:tc>
          <w:tcPr>
            <w:tcW w:w="4077" w:type="dxa"/>
          </w:tcPr>
          <w:p w14:paraId="5DB1BC08"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4 400-4 500 MHz</w:t>
            </w:r>
          </w:p>
          <w:p w14:paraId="0687779F"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FE5F2B" w14:textId="1604B3C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5.440A</w:t>
            </w:r>
          </w:p>
        </w:tc>
        <w:tc>
          <w:tcPr>
            <w:tcW w:w="3969" w:type="dxa"/>
          </w:tcPr>
          <w:p w14:paraId="4D71A8CB"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4 400-4 500 MHz</w:t>
            </w:r>
          </w:p>
          <w:p w14:paraId="1C6542D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E95C0EF" w14:textId="73C337A8"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02177DED"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1703423"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1099</w:t>
            </w:r>
          </w:p>
          <w:p w14:paraId="5A468C31"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A23EF0E" w14:textId="77777777" w:rsidTr="00C830E8">
        <w:trPr>
          <w:cantSplit/>
        </w:trPr>
        <w:tc>
          <w:tcPr>
            <w:tcW w:w="4077" w:type="dxa"/>
          </w:tcPr>
          <w:p w14:paraId="6F96B9EF"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4 500-4 800 MHz</w:t>
            </w:r>
          </w:p>
          <w:p w14:paraId="0467FB77"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26BE74"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5.441</w:t>
            </w:r>
          </w:p>
          <w:p w14:paraId="571825E1" w14:textId="7D6520C8"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5.440A</w:t>
            </w:r>
          </w:p>
        </w:tc>
        <w:tc>
          <w:tcPr>
            <w:tcW w:w="3969" w:type="dxa"/>
          </w:tcPr>
          <w:p w14:paraId="2BA7A526"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4 500-4 800 MHz</w:t>
            </w:r>
          </w:p>
          <w:p w14:paraId="59776C7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588B38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(space-Earth) 5.441</w:t>
            </w:r>
          </w:p>
          <w:p w14:paraId="54721CA7" w14:textId="785CE30A"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1E7EE7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0571BC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38C20C6F" w14:textId="776111F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61FB22FF" w14:textId="156E3F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4 500-4 800 MHz is part of the APP30B Plan (FSS s</w:t>
            </w:r>
            <w:r w:rsidR="00497DE4" w:rsidRPr="00B2744D">
              <w:rPr>
                <w:rStyle w:val="Tablefreq"/>
                <w:rFonts w:asciiTheme="minorHAnsi" w:hAnsiTheme="minorHAnsi" w:cstheme="minorHAnsi"/>
                <w:b w:val="0"/>
                <w:color w:val="auto"/>
                <w:sz w:val="18"/>
                <w:szCs w:val="18"/>
                <w:lang w:val="en-GB"/>
              </w:rPr>
              <w:t>pace-to-Earth). Refer to Annex C</w:t>
            </w:r>
            <w:r w:rsidRPr="00B2744D">
              <w:rPr>
                <w:rStyle w:val="Tablefreq"/>
                <w:rFonts w:asciiTheme="minorHAnsi" w:hAnsiTheme="minorHAnsi" w:cstheme="minorHAnsi"/>
                <w:b w:val="0"/>
                <w:color w:val="auto"/>
                <w:sz w:val="18"/>
                <w:szCs w:val="18"/>
                <w:lang w:val="en-GB"/>
              </w:rPr>
              <w:t>.</w:t>
            </w:r>
          </w:p>
          <w:p w14:paraId="09935BDA"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A8F6145"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1099</w:t>
            </w:r>
          </w:p>
          <w:p w14:paraId="46E3570D" w14:textId="77777777" w:rsidR="00C36F9C" w:rsidRPr="00B2744D" w:rsidRDefault="00C36F9C"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BEBFA05" w14:textId="77777777" w:rsidR="00C36F9C" w:rsidRPr="00B2744D" w:rsidRDefault="00C36F9C"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763C908" w14:textId="3795EBF5" w:rsidR="006F1AD3" w:rsidRPr="00B2744D" w:rsidRDefault="006F1AD3" w:rsidP="00142047">
            <w:pPr>
              <w:pStyle w:val="TableTextS5"/>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Ultra-wideband applications (UWB): see </w:t>
            </w:r>
            <w:r w:rsidR="00866993" w:rsidRPr="00B2744D">
              <w:rPr>
                <w:rStyle w:val="Tablefreq"/>
                <w:rFonts w:cstheme="minorHAnsi"/>
                <w:b w:val="0"/>
                <w:color w:val="auto"/>
                <w:sz w:val="18"/>
                <w:szCs w:val="18"/>
                <w:lang w:val="en-GB"/>
              </w:rPr>
              <w:t>Rec. ITU-R SM.1896-</w:t>
            </w:r>
            <w:r w:rsidR="00621EA5" w:rsidRPr="00B2744D">
              <w:rPr>
                <w:rStyle w:val="Tablefreq"/>
                <w:rFonts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Rec</w:t>
            </w:r>
            <w:r w:rsidR="00B00BAB"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B00BAB" w:rsidRPr="00B2744D">
              <w:rPr>
                <w:rStyle w:val="Tablefreq"/>
                <w:rFonts w:cstheme="minorHAnsi"/>
                <w:b w:val="0"/>
                <w:color w:val="auto"/>
                <w:sz w:val="18"/>
                <w:szCs w:val="18"/>
                <w:lang w:val="en-GB"/>
              </w:rPr>
              <w:t>ITU-R</w:t>
            </w:r>
            <w:r w:rsidR="00B00BAB"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SM.1755and Rep</w:t>
            </w:r>
            <w:r w:rsidR="00B00BAB" w:rsidRPr="00B2744D">
              <w:rPr>
                <w:rStyle w:val="Tablefreq"/>
                <w:rFonts w:asciiTheme="minorHAnsi" w:hAnsiTheme="minorHAnsi" w:cstheme="minorHAnsi"/>
                <w:b w:val="0"/>
                <w:color w:val="auto"/>
                <w:sz w:val="18"/>
                <w:szCs w:val="18"/>
                <w:lang w:val="en-GB"/>
              </w:rPr>
              <w:t xml:space="preserve">ort ITU-R </w:t>
            </w:r>
            <w:r w:rsidRPr="00B2744D">
              <w:rPr>
                <w:rStyle w:val="Tablefreq"/>
                <w:rFonts w:asciiTheme="minorHAnsi" w:hAnsiTheme="minorHAnsi" w:cstheme="minorHAnsi"/>
                <w:b w:val="0"/>
                <w:color w:val="auto"/>
                <w:sz w:val="18"/>
                <w:szCs w:val="18"/>
                <w:lang w:val="en-GB"/>
              </w:rPr>
              <w:t xml:space="preserve"> SM.</w:t>
            </w:r>
            <w:r w:rsidR="0038164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00FAC79F" w14:textId="77777777" w:rsidTr="00C830E8">
        <w:trPr>
          <w:cantSplit/>
        </w:trPr>
        <w:tc>
          <w:tcPr>
            <w:tcW w:w="4077" w:type="dxa"/>
          </w:tcPr>
          <w:p w14:paraId="2FC8DA7B"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4 800-4 990 MHz</w:t>
            </w:r>
          </w:p>
          <w:p w14:paraId="4772719B"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C7D333F"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 xml:space="preserve">5.440A 5.441A  5.441B </w:t>
            </w:r>
            <w:r w:rsidRPr="00B2744D">
              <w:rPr>
                <w:rStyle w:val="Artref"/>
                <w:rFonts w:asciiTheme="minorHAnsi" w:hAnsiTheme="minorHAnsi" w:cstheme="minorHAnsi"/>
                <w:color w:val="auto"/>
                <w:sz w:val="18"/>
                <w:szCs w:val="18"/>
                <w:shd w:val="clear" w:color="auto" w:fill="FFFFFF"/>
                <w:lang w:val="en-GB"/>
              </w:rPr>
              <w:t>5.442</w:t>
            </w:r>
          </w:p>
          <w:p w14:paraId="3A23B148"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9F5E943" w14:textId="0654F63E"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5.149 5.339 5.443</w:t>
            </w:r>
          </w:p>
        </w:tc>
        <w:tc>
          <w:tcPr>
            <w:tcW w:w="3969" w:type="dxa"/>
          </w:tcPr>
          <w:p w14:paraId="04776F42"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4 800-4 990 MHz</w:t>
            </w:r>
          </w:p>
          <w:p w14:paraId="74F3FC6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F2816C6" w14:textId="0D89EEA6"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5.441B</w:t>
            </w:r>
            <w:r w:rsidRPr="00B2744D">
              <w:rPr>
                <w:rStyle w:val="Artref"/>
                <w:rFonts w:asciiTheme="minorHAnsi" w:hAnsiTheme="minorHAnsi" w:cstheme="minorHAnsi"/>
                <w:color w:val="auto"/>
                <w:sz w:val="18"/>
                <w:szCs w:val="18"/>
                <w:u w:val="single"/>
                <w:lang w:val="en-GB"/>
              </w:rPr>
              <w:t>[</w:t>
            </w:r>
            <w:r w:rsidR="00E72E62" w:rsidRPr="00B2744D">
              <w:rPr>
                <w:rStyle w:val="Artref"/>
                <w:rFonts w:asciiTheme="minorHAnsi" w:hAnsiTheme="minorHAnsi" w:cstheme="minorHAnsi"/>
                <w:color w:val="auto"/>
                <w:sz w:val="18"/>
                <w:szCs w:val="18"/>
                <w:u w:val="single"/>
                <w:lang w:val="en-GB"/>
              </w:rPr>
              <w:t>IMT26</w:t>
            </w:r>
            <w:r w:rsidRPr="00B2744D">
              <w:rPr>
                <w:rStyle w:val="Artref"/>
                <w:rFonts w:asciiTheme="minorHAnsi" w:hAnsiTheme="minorHAnsi" w:cstheme="minorHAnsi"/>
                <w:color w:val="auto"/>
                <w:sz w:val="18"/>
                <w:szCs w:val="18"/>
                <w:u w:val="single"/>
                <w:lang w:val="en-GB"/>
              </w:rPr>
              <w:t>]</w:t>
            </w:r>
            <w:r w:rsidRPr="00B2744D">
              <w:rPr>
                <w:rStyle w:val="Tablefreq"/>
                <w:rFonts w:asciiTheme="minorHAnsi" w:hAnsiTheme="minorHAnsi" w:cstheme="minorHAnsi"/>
                <w:b w:val="0"/>
                <w:color w:val="auto"/>
                <w:sz w:val="18"/>
                <w:szCs w:val="18"/>
                <w:lang w:val="en-GB"/>
              </w:rPr>
              <w:t xml:space="preserve"> 5.442</w:t>
            </w:r>
          </w:p>
          <w:p w14:paraId="4FFE8BB6"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3A0276BF" w14:textId="7342A08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5.149 5.339</w:t>
            </w:r>
          </w:p>
        </w:tc>
        <w:tc>
          <w:tcPr>
            <w:tcW w:w="3119" w:type="dxa"/>
          </w:tcPr>
          <w:p w14:paraId="5E154BF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720FEC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DE32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5244BC5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925B33" w14:textId="14C6E9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w:t>
            </w:r>
            <w:r w:rsidR="00143D84" w:rsidRPr="00B2744D">
              <w:rPr>
                <w:rStyle w:val="Tablefreq"/>
                <w:rFonts w:asciiTheme="minorHAnsi" w:hAnsiTheme="minorHAnsi" w:cstheme="minorHAnsi"/>
                <w:b w:val="0"/>
                <w:color w:val="auto"/>
                <w:sz w:val="18"/>
                <w:szCs w:val="18"/>
                <w:lang w:val="en-GB"/>
              </w:rPr>
              <w:t>s</w:t>
            </w:r>
            <w:r w:rsidRPr="00B2744D">
              <w:rPr>
                <w:rStyle w:val="Tablefreq"/>
                <w:rFonts w:asciiTheme="minorHAnsi" w:hAnsiTheme="minorHAnsi" w:cstheme="minorHAnsi"/>
                <w:b w:val="0"/>
                <w:color w:val="auto"/>
                <w:sz w:val="18"/>
                <w:szCs w:val="18"/>
                <w:lang w:val="en-GB"/>
              </w:rPr>
              <w:t>ervations of formaldehyde (H2CO) interstellar clouds)</w:t>
            </w:r>
          </w:p>
        </w:tc>
        <w:tc>
          <w:tcPr>
            <w:tcW w:w="2929" w:type="dxa"/>
          </w:tcPr>
          <w:p w14:paraId="2CB047EE" w14:textId="77777777" w:rsidR="00E26A8B" w:rsidRPr="00B2744D" w:rsidRDefault="00E26A8B" w:rsidP="00E26A8B">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223 (Rev.WRC-19) applies.</w:t>
            </w:r>
          </w:p>
          <w:p w14:paraId="08C176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A82F2D4" w14:textId="77777777" w:rsidTr="00C830E8">
        <w:trPr>
          <w:cantSplit/>
        </w:trPr>
        <w:tc>
          <w:tcPr>
            <w:tcW w:w="4077" w:type="dxa"/>
          </w:tcPr>
          <w:p w14:paraId="0CAAB95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4 990-5 000 MHz</w:t>
            </w:r>
          </w:p>
          <w:p w14:paraId="0C94D78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1E4F1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6CCB31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5FE763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3E43F41" w14:textId="6E0A943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26E4F991"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4 990-5 000 MHz</w:t>
            </w:r>
          </w:p>
          <w:p w14:paraId="3947059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4AF6559"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07CFF734"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04B40B5" w14:textId="77777777" w:rsidR="006F1AD3" w:rsidRPr="00B2744D" w:rsidRDefault="006F1AD3" w:rsidP="006F1AD3">
            <w:pPr>
              <w:pStyle w:val="TableTextS5"/>
              <w:spacing w:before="30" w:after="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65B63E6" w14:textId="71FE5025"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0B144C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433DEEB"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1099</w:t>
            </w:r>
          </w:p>
          <w:p w14:paraId="24D0D4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C035CF" w14:textId="77777777" w:rsidTr="00C830E8">
        <w:trPr>
          <w:cantSplit/>
        </w:trPr>
        <w:tc>
          <w:tcPr>
            <w:tcW w:w="4077" w:type="dxa"/>
          </w:tcPr>
          <w:p w14:paraId="7BDD0F07" w14:textId="77777777" w:rsidR="006F1AD3" w:rsidRPr="00825BF4"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5 000-5 010 MHz</w:t>
            </w:r>
          </w:p>
          <w:p w14:paraId="6A966EA9"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5.443AA</w:t>
            </w:r>
          </w:p>
          <w:p w14:paraId="2820319F"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8DBE1C3" w14:textId="761C6DA3"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RADIONAVIGATION-SATELLITE (Earth-to-space)</w:t>
            </w:r>
          </w:p>
        </w:tc>
        <w:tc>
          <w:tcPr>
            <w:tcW w:w="3969" w:type="dxa"/>
          </w:tcPr>
          <w:p w14:paraId="3BA6EDFE" w14:textId="77777777" w:rsidR="006F1AD3" w:rsidRPr="00825BF4"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5 000-5 010 MHz</w:t>
            </w:r>
          </w:p>
          <w:p w14:paraId="0E04F2C8"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5.443AA</w:t>
            </w:r>
          </w:p>
          <w:p w14:paraId="6EE29D66"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w:t>
            </w:r>
          </w:p>
          <w:p w14:paraId="2670EDF4" w14:textId="06BD3B7C"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RADIONAVIGATION-SATELLITE (Earth-to-space)</w:t>
            </w:r>
          </w:p>
        </w:tc>
        <w:tc>
          <w:tcPr>
            <w:tcW w:w="3119" w:type="dxa"/>
          </w:tcPr>
          <w:p w14:paraId="556563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DAF0E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116C42D" w14:textId="77777777" w:rsidTr="00C830E8">
        <w:trPr>
          <w:cantSplit/>
        </w:trPr>
        <w:tc>
          <w:tcPr>
            <w:tcW w:w="4077" w:type="dxa"/>
          </w:tcPr>
          <w:p w14:paraId="7170C883" w14:textId="77777777" w:rsidR="006F1AD3" w:rsidRPr="00825BF4"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5 010-5 030 MHz</w:t>
            </w:r>
          </w:p>
          <w:p w14:paraId="0EC94573"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5.443AA</w:t>
            </w:r>
          </w:p>
          <w:p w14:paraId="5A7A09FE" w14:textId="77777777" w:rsidR="006F1AD3" w:rsidRPr="00B2744D" w:rsidRDefault="006F1AD3" w:rsidP="00385E72">
            <w:pPr>
              <w:pStyle w:val="TableTextS5"/>
              <w:keepLines/>
              <w:tabs>
                <w:tab w:val="left" w:pos="1985"/>
                <w:tab w:val="right" w:leader="dot" w:pos="8505"/>
                <w:tab w:val="right" w:pos="9355"/>
              </w:tabs>
              <w:spacing w:before="0" w:after="20"/>
              <w:ind w:left="1985" w:right="850" w:hanging="1985"/>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5B16F7EA" w14:textId="16DE3E7A"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5.328B 5.443B</w:t>
            </w:r>
          </w:p>
        </w:tc>
        <w:tc>
          <w:tcPr>
            <w:tcW w:w="3969" w:type="dxa"/>
          </w:tcPr>
          <w:p w14:paraId="670F82B1" w14:textId="77777777" w:rsidR="006F1AD3" w:rsidRPr="00825BF4"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5 010-5 030 MHz</w:t>
            </w:r>
          </w:p>
          <w:p w14:paraId="5915BF3A"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5.443AA</w:t>
            </w:r>
          </w:p>
          <w:p w14:paraId="325608BC" w14:textId="77777777" w:rsidR="006F1AD3" w:rsidRPr="00B2744D" w:rsidRDefault="006F1AD3" w:rsidP="00385E72">
            <w:pPr>
              <w:pStyle w:val="TableTextS5"/>
              <w:keepLines/>
              <w:tabs>
                <w:tab w:val="left" w:pos="1985"/>
                <w:tab w:val="right" w:leader="dot" w:pos="8505"/>
                <w:tab w:val="right" w:pos="9355"/>
              </w:tabs>
              <w:spacing w:before="0" w:after="30"/>
              <w:ind w:left="1985" w:right="850" w:hanging="1985"/>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w:t>
            </w:r>
          </w:p>
          <w:p w14:paraId="1B31C4A5" w14:textId="2999E705"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5.328B 5.443B</w:t>
            </w:r>
          </w:p>
        </w:tc>
        <w:tc>
          <w:tcPr>
            <w:tcW w:w="3119" w:type="dxa"/>
          </w:tcPr>
          <w:p w14:paraId="5F51B25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C33FA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5DC829A" w14:textId="77777777" w:rsidTr="00C830E8">
        <w:trPr>
          <w:cantSplit/>
        </w:trPr>
        <w:tc>
          <w:tcPr>
            <w:tcW w:w="4077" w:type="dxa"/>
          </w:tcPr>
          <w:p w14:paraId="678B28AE" w14:textId="77777777" w:rsidR="006F1AD3" w:rsidRPr="00825BF4" w:rsidRDefault="006F1AD3" w:rsidP="006F1AD3">
            <w:pPr>
              <w:pStyle w:val="TableTextS5"/>
              <w:tabs>
                <w:tab w:val="clear" w:pos="170"/>
                <w:tab w:val="clear" w:pos="567"/>
                <w:tab w:val="clear" w:pos="737"/>
                <w:tab w:val="clear" w:pos="3266"/>
                <w:tab w:val="left" w:pos="1134"/>
                <w:tab w:val="left" w:pos="1871"/>
                <w:tab w:val="left" w:pos="2268"/>
              </w:tabs>
              <w:spacing w:before="20" w:after="20"/>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lastRenderedPageBreak/>
              <w:t>5 030-5 091 MHz</w:t>
            </w:r>
          </w:p>
          <w:p w14:paraId="60A49A23"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 (R)  5.443C</w:t>
            </w:r>
          </w:p>
          <w:p w14:paraId="25BA2561"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5.443D</w:t>
            </w:r>
          </w:p>
          <w:p w14:paraId="7138CCF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4C964B4B" w14:textId="2B1BC13A"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969" w:type="dxa"/>
          </w:tcPr>
          <w:p w14:paraId="62D08909" w14:textId="77777777" w:rsidR="006F1AD3" w:rsidRPr="00825BF4"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5 030-5 091 MHz</w:t>
            </w:r>
          </w:p>
          <w:p w14:paraId="75261C99"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 (R)  5.443C</w:t>
            </w:r>
          </w:p>
          <w:p w14:paraId="5223FCDC"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5.443D</w:t>
            </w:r>
          </w:p>
          <w:p w14:paraId="49A877B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3CD36AFE" w14:textId="5F0466C3"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119" w:type="dxa"/>
          </w:tcPr>
          <w:p w14:paraId="15BC5796" w14:textId="46E7402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Microwave Landing systems.</w:t>
            </w:r>
          </w:p>
        </w:tc>
        <w:tc>
          <w:tcPr>
            <w:tcW w:w="2929" w:type="dxa"/>
          </w:tcPr>
          <w:p w14:paraId="7578C9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4F61150" w14:textId="77777777" w:rsidTr="00C830E8">
        <w:trPr>
          <w:cantSplit/>
        </w:trPr>
        <w:tc>
          <w:tcPr>
            <w:tcW w:w="4077" w:type="dxa"/>
          </w:tcPr>
          <w:p w14:paraId="6F02E2C8"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5 091-5 150 MHz</w:t>
            </w:r>
          </w:p>
          <w:p w14:paraId="5CC2FFC0"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 (Earth-to-Space) 5.444A</w:t>
            </w:r>
          </w:p>
          <w:p w14:paraId="3FDA5492" w14:textId="77777777" w:rsidR="006F1AD3" w:rsidRPr="00825BF4"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  5.444B</w:t>
            </w:r>
          </w:p>
          <w:p w14:paraId="35EB4D7D"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5.443AA</w:t>
            </w:r>
          </w:p>
          <w:p w14:paraId="1F089632"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p>
          <w:p w14:paraId="695EC2CB" w14:textId="2776B13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969" w:type="dxa"/>
          </w:tcPr>
          <w:p w14:paraId="0F79558A"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5 091-5 150 MHz</w:t>
            </w:r>
          </w:p>
          <w:p w14:paraId="3CD33858"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 (Earth-to-Space) 5.444A</w:t>
            </w:r>
          </w:p>
          <w:p w14:paraId="0E255E11" w14:textId="77777777" w:rsidR="006F1AD3" w:rsidRPr="00825BF4"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  5.444B</w:t>
            </w:r>
          </w:p>
          <w:p w14:paraId="4A965A56"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AERONAUTICAL MOBILE-SATELLITE (R) 5.443AA</w:t>
            </w:r>
          </w:p>
          <w:p w14:paraId="05147CDF"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p>
          <w:p w14:paraId="7363DA1B" w14:textId="7E073280"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119" w:type="dxa"/>
          </w:tcPr>
          <w:p w14:paraId="58B341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FE024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1FD0F87" w14:textId="77777777" w:rsidTr="00C830E8">
        <w:trPr>
          <w:cantSplit/>
        </w:trPr>
        <w:tc>
          <w:tcPr>
            <w:tcW w:w="4077" w:type="dxa"/>
          </w:tcPr>
          <w:p w14:paraId="24498F60"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5 150-5 250 MHz</w:t>
            </w:r>
          </w:p>
          <w:p w14:paraId="350E2DD8"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5.447A</w:t>
            </w:r>
          </w:p>
          <w:p w14:paraId="7C017462" w14:textId="77777777" w:rsidR="006F1AD3" w:rsidRPr="00825BF4"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rPr>
              <w:t>5.446A 5.446B</w:t>
            </w:r>
          </w:p>
          <w:p w14:paraId="5EDAC74A"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F78C7D0" w14:textId="0A1C4D1C"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5.446  5.446C  5.446D  5.447  5.447B  5.447C</w:t>
            </w:r>
          </w:p>
        </w:tc>
        <w:tc>
          <w:tcPr>
            <w:tcW w:w="3969" w:type="dxa"/>
          </w:tcPr>
          <w:p w14:paraId="7AC6DBDF"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5 150-5 250 MHz</w:t>
            </w:r>
          </w:p>
          <w:p w14:paraId="39EDFCC3"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5.447A</w:t>
            </w:r>
          </w:p>
          <w:p w14:paraId="7A069D54" w14:textId="77777777" w:rsidR="006F1AD3" w:rsidRPr="00825BF4"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rPr>
              <w:t>5.446A 5.446B</w:t>
            </w:r>
          </w:p>
          <w:p w14:paraId="6ACE8D35"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796368C" w14:textId="5A26D479"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5.446  </w:t>
            </w:r>
            <w:r w:rsidRPr="00B2744D">
              <w:rPr>
                <w:rStyle w:val="Artref"/>
                <w:rFonts w:asciiTheme="minorHAnsi" w:hAnsiTheme="minorHAnsi" w:cstheme="minorHAnsi"/>
                <w:color w:val="auto"/>
                <w:sz w:val="18"/>
                <w:szCs w:val="18"/>
                <w:u w:val="single"/>
                <w:lang w:val="en-GB"/>
              </w:rPr>
              <w:t>5.446C</w:t>
            </w:r>
            <w:r w:rsidR="006926F4" w:rsidRPr="00B2744D">
              <w:rPr>
                <w:rStyle w:val="Artref"/>
                <w:rFonts w:asciiTheme="minorHAnsi" w:hAnsiTheme="minorHAnsi" w:cstheme="minorHAnsi"/>
                <w:color w:val="auto"/>
                <w:sz w:val="18"/>
                <w:szCs w:val="18"/>
                <w:u w:val="single"/>
                <w:lang w:val="en-GB"/>
              </w:rPr>
              <w:t>[AddA6]</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5.447</w:t>
            </w:r>
            <w:r w:rsidRPr="00B2744D">
              <w:rPr>
                <w:rStyle w:val="Artref"/>
                <w:rFonts w:asciiTheme="minorHAnsi" w:hAnsiTheme="minorHAnsi" w:cstheme="minorHAnsi"/>
                <w:color w:val="auto"/>
                <w:sz w:val="18"/>
                <w:szCs w:val="18"/>
                <w:lang w:val="en-GB"/>
              </w:rPr>
              <w:t>[AddA3]  5.447B  5.447C</w:t>
            </w:r>
          </w:p>
        </w:tc>
        <w:tc>
          <w:tcPr>
            <w:tcW w:w="3119" w:type="dxa"/>
          </w:tcPr>
          <w:p w14:paraId="62BD7C0F" w14:textId="77777777" w:rsidR="006F1AD3"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p w14:paraId="58B79DB5" w14:textId="610A49C9" w:rsidR="00284BCE" w:rsidRPr="00B2744D" w:rsidRDefault="00284BCE"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72A048B" w14:textId="6F0797F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2DBAA680" w14:textId="77777777" w:rsidTr="00C830E8">
        <w:trPr>
          <w:cantSplit/>
        </w:trPr>
        <w:tc>
          <w:tcPr>
            <w:tcW w:w="4077" w:type="dxa"/>
          </w:tcPr>
          <w:p w14:paraId="6C924FE5"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5 250-5 255 MHz</w:t>
            </w:r>
          </w:p>
          <w:p w14:paraId="440FE466"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30B9FF96"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A8EF1DC"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5.447D</w:t>
            </w:r>
          </w:p>
          <w:p w14:paraId="08E172FF" w14:textId="77777777" w:rsidR="006F1AD3" w:rsidRPr="00825BF4"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shd w:val="clear" w:color="auto" w:fill="FFFFFF"/>
              </w:rPr>
              <w:t xml:space="preserve">5.446A </w:t>
            </w:r>
            <w:r w:rsidRPr="00825BF4">
              <w:rPr>
                <w:rStyle w:val="Artref"/>
                <w:rFonts w:asciiTheme="minorHAnsi" w:hAnsiTheme="minorHAnsi" w:cstheme="minorHAnsi"/>
                <w:color w:val="auto"/>
                <w:sz w:val="18"/>
                <w:szCs w:val="18"/>
              </w:rPr>
              <w:t>5.447F</w:t>
            </w:r>
          </w:p>
          <w:p w14:paraId="3C77CF70" w14:textId="4C054D98"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5.447E 5.448 5.448A</w:t>
            </w:r>
          </w:p>
        </w:tc>
        <w:tc>
          <w:tcPr>
            <w:tcW w:w="3969" w:type="dxa"/>
          </w:tcPr>
          <w:p w14:paraId="027E997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5 250-5 255 MHz</w:t>
            </w:r>
          </w:p>
          <w:p w14:paraId="4DD20428"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0CF64688"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5EFC8B46"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5.447D</w:t>
            </w:r>
          </w:p>
          <w:p w14:paraId="1977DB4B" w14:textId="77777777" w:rsidR="006F1AD3" w:rsidRPr="00825BF4"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rPr>
              <w:t>5.446A 5.447F</w:t>
            </w:r>
          </w:p>
          <w:p w14:paraId="5B5DCC62" w14:textId="26247E13"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5.448A</w:t>
            </w:r>
          </w:p>
        </w:tc>
        <w:tc>
          <w:tcPr>
            <w:tcW w:w="3119" w:type="dxa"/>
          </w:tcPr>
          <w:p w14:paraId="3876BD7E" w14:textId="610570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tc>
        <w:tc>
          <w:tcPr>
            <w:tcW w:w="2929" w:type="dxa"/>
          </w:tcPr>
          <w:p w14:paraId="3E506836" w14:textId="28C2508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79D7F71B" w14:textId="77777777" w:rsidTr="00C830E8">
        <w:trPr>
          <w:cantSplit/>
        </w:trPr>
        <w:tc>
          <w:tcPr>
            <w:tcW w:w="4077" w:type="dxa"/>
          </w:tcPr>
          <w:p w14:paraId="6D2FC3DD"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5 255-5 350 MHz</w:t>
            </w:r>
          </w:p>
          <w:p w14:paraId="5C79D544"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48F785C4"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AD397E7"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027761BF" w14:textId="77777777" w:rsidR="006F1AD3" w:rsidRPr="00825BF4" w:rsidRDefault="006F1AD3" w:rsidP="006F1AD3">
            <w:pPr>
              <w:pStyle w:val="TableTextS5"/>
              <w:tabs>
                <w:tab w:val="clear" w:pos="567"/>
                <w:tab w:val="clear" w:pos="737"/>
              </w:tabs>
              <w:spacing w:before="20" w:after="20"/>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shd w:val="clear" w:color="auto" w:fill="FFFFFF"/>
              </w:rPr>
              <w:t xml:space="preserve">5.446A </w:t>
            </w:r>
            <w:r w:rsidRPr="00825BF4">
              <w:rPr>
                <w:rStyle w:val="Artref"/>
                <w:rFonts w:asciiTheme="minorHAnsi" w:hAnsiTheme="minorHAnsi" w:cstheme="minorHAnsi"/>
                <w:color w:val="auto"/>
                <w:sz w:val="18"/>
                <w:szCs w:val="18"/>
              </w:rPr>
              <w:t>5.447F</w:t>
            </w:r>
          </w:p>
          <w:p w14:paraId="487FE246" w14:textId="38ED9449"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5.447E 5.448 5.448A</w:t>
            </w:r>
          </w:p>
        </w:tc>
        <w:tc>
          <w:tcPr>
            <w:tcW w:w="3969" w:type="dxa"/>
          </w:tcPr>
          <w:p w14:paraId="0D5E7B55"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5 255-5 350 MHz</w:t>
            </w:r>
          </w:p>
          <w:p w14:paraId="7CAE28F1"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4065A72D"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16CB4C5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103C0A56" w14:textId="77777777" w:rsidR="006F1AD3" w:rsidRPr="00825BF4" w:rsidRDefault="006F1AD3" w:rsidP="006F1AD3">
            <w:pPr>
              <w:pStyle w:val="TableTextS5"/>
              <w:tabs>
                <w:tab w:val="clear" w:pos="567"/>
                <w:tab w:val="clear" w:pos="737"/>
              </w:tabs>
              <w:spacing w:before="20" w:after="20"/>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rPr>
              <w:t>5.446A 5.447F</w:t>
            </w:r>
          </w:p>
          <w:p w14:paraId="6D187038" w14:textId="6A65343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5.448A</w:t>
            </w:r>
          </w:p>
        </w:tc>
        <w:tc>
          <w:tcPr>
            <w:tcW w:w="3119" w:type="dxa"/>
          </w:tcPr>
          <w:p w14:paraId="479144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p w14:paraId="5D95F7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D46A294" w14:textId="2AF51BE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1268F648" w14:textId="77777777" w:rsidTr="00C830E8">
        <w:trPr>
          <w:cantSplit/>
        </w:trPr>
        <w:tc>
          <w:tcPr>
            <w:tcW w:w="4077" w:type="dxa"/>
          </w:tcPr>
          <w:p w14:paraId="5FBCDB68"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5 350-5 460 MHz</w:t>
            </w:r>
          </w:p>
          <w:p w14:paraId="6B3A07E9"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lang w:val="en-GB"/>
              </w:rPr>
              <w:t>5.448B</w:t>
            </w:r>
          </w:p>
          <w:p w14:paraId="2C4E5B66"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(active)  </w:t>
            </w:r>
            <w:r w:rsidRPr="00B2744D">
              <w:rPr>
                <w:rStyle w:val="Artref"/>
                <w:rFonts w:asciiTheme="minorHAnsi" w:hAnsiTheme="minorHAnsi" w:cstheme="minorHAnsi"/>
                <w:color w:val="auto"/>
                <w:sz w:val="18"/>
                <w:szCs w:val="18"/>
                <w:lang w:val="en-GB"/>
              </w:rPr>
              <w:t>5.448C</w:t>
            </w:r>
          </w:p>
          <w:p w14:paraId="55152528"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5.449</w:t>
            </w:r>
          </w:p>
          <w:p w14:paraId="0D121531" w14:textId="55E1F0A0"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RADIOLOCATION</w:t>
            </w:r>
            <w:r w:rsidR="00AC6628" w:rsidRPr="00B2744D">
              <w:rPr>
                <w:rFonts w:asciiTheme="minorHAnsi" w:hAnsiTheme="minorHAnsi" w:cstheme="minorHAnsi"/>
                <w:bCs/>
                <w:sz w:val="18"/>
                <w:szCs w:val="18"/>
                <w:lang w:val="en-GB"/>
              </w:rPr>
              <w:t xml:space="preserve"> </w:t>
            </w:r>
            <w:r w:rsidRPr="00B2744D">
              <w:rPr>
                <w:rStyle w:val="Artref"/>
                <w:rFonts w:asciiTheme="minorHAnsi" w:hAnsiTheme="minorHAnsi" w:cstheme="minorHAnsi"/>
                <w:color w:val="auto"/>
                <w:sz w:val="18"/>
                <w:szCs w:val="18"/>
                <w:lang w:val="en-GB"/>
              </w:rPr>
              <w:t>5.448D</w:t>
            </w:r>
          </w:p>
        </w:tc>
        <w:tc>
          <w:tcPr>
            <w:tcW w:w="3969" w:type="dxa"/>
          </w:tcPr>
          <w:p w14:paraId="41677943"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5 350-5 460 MHz</w:t>
            </w:r>
          </w:p>
          <w:p w14:paraId="39A3DA9A"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 5.448B</w:t>
            </w:r>
          </w:p>
          <w:p w14:paraId="5E0628ED"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  5</w:t>
            </w:r>
            <w:r w:rsidRPr="00B2744D">
              <w:rPr>
                <w:rStyle w:val="Artref"/>
                <w:rFonts w:asciiTheme="minorHAnsi" w:hAnsiTheme="minorHAnsi" w:cstheme="minorHAnsi"/>
                <w:color w:val="auto"/>
                <w:sz w:val="18"/>
                <w:szCs w:val="18"/>
                <w:lang w:val="en-GB"/>
              </w:rPr>
              <w:t>.448C</w:t>
            </w:r>
          </w:p>
          <w:p w14:paraId="2D5CE3EA"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5.449</w:t>
            </w:r>
          </w:p>
          <w:p w14:paraId="09C3B426" w14:textId="57D8FE7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RADIOLOCATION</w:t>
            </w:r>
            <w:r w:rsidR="00AC6628" w:rsidRPr="00B2744D">
              <w:rPr>
                <w:rFonts w:asciiTheme="minorHAnsi" w:hAnsiTheme="minorHAnsi" w:cstheme="minorHAnsi"/>
                <w:bCs/>
                <w:sz w:val="18"/>
                <w:szCs w:val="18"/>
                <w:lang w:val="en-GB"/>
              </w:rPr>
              <w:t xml:space="preserve"> </w:t>
            </w:r>
            <w:r w:rsidRPr="00B2744D">
              <w:rPr>
                <w:rStyle w:val="Artref"/>
                <w:rFonts w:asciiTheme="minorHAnsi" w:hAnsiTheme="minorHAnsi" w:cstheme="minorHAnsi"/>
                <w:color w:val="auto"/>
                <w:sz w:val="18"/>
                <w:szCs w:val="18"/>
                <w:lang w:val="en-GB"/>
              </w:rPr>
              <w:t>5.448D</w:t>
            </w:r>
          </w:p>
        </w:tc>
        <w:tc>
          <w:tcPr>
            <w:tcW w:w="3119" w:type="dxa"/>
          </w:tcPr>
          <w:p w14:paraId="33E2C3E3" w14:textId="262A1B4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Ground based and airborne weather Radar</w:t>
            </w:r>
          </w:p>
        </w:tc>
        <w:tc>
          <w:tcPr>
            <w:tcW w:w="2929" w:type="dxa"/>
          </w:tcPr>
          <w:p w14:paraId="1D81AA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A1B8B78" w14:textId="77777777" w:rsidTr="00C830E8">
        <w:trPr>
          <w:cantSplit/>
        </w:trPr>
        <w:tc>
          <w:tcPr>
            <w:tcW w:w="4077" w:type="dxa"/>
          </w:tcPr>
          <w:p w14:paraId="6DC273AD"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5 460-5 470 MHz</w:t>
            </w:r>
          </w:p>
          <w:p w14:paraId="57DCA21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5.449</w:t>
            </w:r>
          </w:p>
          <w:p w14:paraId="46424782"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77BE1E30"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53992114"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5.448D</w:t>
            </w:r>
          </w:p>
          <w:p w14:paraId="3ADCDD2C" w14:textId="3496F00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w:t>
            </w:r>
          </w:p>
        </w:tc>
        <w:tc>
          <w:tcPr>
            <w:tcW w:w="3969" w:type="dxa"/>
          </w:tcPr>
          <w:p w14:paraId="1D832EBC"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5 460-5 470 MHz</w:t>
            </w:r>
          </w:p>
          <w:p w14:paraId="4CA4B53E"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 5.449</w:t>
            </w:r>
          </w:p>
          <w:p w14:paraId="65C9E848"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DE10D6B"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bCs/>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0DCC6DA2"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5.448D</w:t>
            </w:r>
          </w:p>
          <w:p w14:paraId="461DA3D2" w14:textId="7696965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w:t>
            </w:r>
          </w:p>
        </w:tc>
        <w:tc>
          <w:tcPr>
            <w:tcW w:w="3119" w:type="dxa"/>
          </w:tcPr>
          <w:p w14:paraId="7A228A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A1607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849002" w14:textId="77777777" w:rsidTr="00C830E8">
        <w:trPr>
          <w:cantSplit/>
        </w:trPr>
        <w:tc>
          <w:tcPr>
            <w:tcW w:w="4077" w:type="dxa"/>
          </w:tcPr>
          <w:p w14:paraId="529558F8" w14:textId="77777777" w:rsidR="006F1AD3" w:rsidRPr="00825BF4" w:rsidRDefault="006F1AD3" w:rsidP="006F1AD3">
            <w:pPr>
              <w:pStyle w:val="TableTextS5"/>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5 470-5 570 MHz</w:t>
            </w:r>
          </w:p>
          <w:p w14:paraId="4682FD6E"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MARITIME  RADIONAVIGATION</w:t>
            </w:r>
          </w:p>
          <w:p w14:paraId="2A414EE9" w14:textId="77777777" w:rsidR="006F1AD3" w:rsidRPr="00825BF4" w:rsidRDefault="006F1AD3" w:rsidP="006F1AD3">
            <w:pPr>
              <w:pStyle w:val="TableTextS5"/>
              <w:tabs>
                <w:tab w:val="clear" w:pos="567"/>
                <w:tab w:val="clear" w:pos="737"/>
              </w:tabs>
              <w:spacing w:before="20" w:after="20"/>
              <w:rPr>
                <w:rStyle w:val="Artref"/>
                <w:rFonts w:asciiTheme="minorHAnsi" w:hAnsiTheme="minorHAnsi" w:cstheme="minorHAnsi"/>
                <w:color w:val="auto"/>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shd w:val="clear" w:color="auto" w:fill="FFFFFF"/>
              </w:rPr>
              <w:t xml:space="preserve">5.446A </w:t>
            </w:r>
            <w:r w:rsidRPr="00825BF4">
              <w:rPr>
                <w:rStyle w:val="Artref"/>
                <w:rFonts w:asciiTheme="minorHAnsi" w:hAnsiTheme="minorHAnsi" w:cstheme="minorHAnsi"/>
                <w:color w:val="auto"/>
                <w:sz w:val="18"/>
                <w:szCs w:val="18"/>
              </w:rPr>
              <w:t>5.450A</w:t>
            </w:r>
          </w:p>
          <w:p w14:paraId="267D1457"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w:t>
            </w:r>
            <w:r w:rsidRPr="00B2744D">
              <w:rPr>
                <w:rFonts w:asciiTheme="minorHAnsi" w:hAnsiTheme="minorHAnsi" w:cstheme="minorHAnsi"/>
                <w:bCs/>
                <w:sz w:val="18"/>
                <w:szCs w:val="18"/>
                <w:lang w:val="en-GB"/>
              </w:rPr>
              <w:t xml:space="preserve"> EXPLORATION-SATELLITE (active)</w:t>
            </w:r>
          </w:p>
          <w:p w14:paraId="27822353"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4691F933"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02067E08" w14:textId="6911EF65"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 5.450 5.451</w:t>
            </w:r>
          </w:p>
        </w:tc>
        <w:tc>
          <w:tcPr>
            <w:tcW w:w="3969" w:type="dxa"/>
          </w:tcPr>
          <w:p w14:paraId="7019D5AC" w14:textId="77777777" w:rsidR="006F1AD3" w:rsidRPr="00825BF4" w:rsidRDefault="006F1AD3" w:rsidP="006F1AD3">
            <w:pPr>
              <w:pStyle w:val="TableTextS5"/>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5 470-5 570 MHz</w:t>
            </w:r>
          </w:p>
          <w:p w14:paraId="2A271B7A" w14:textId="77777777" w:rsidR="006F1AD3" w:rsidRPr="00825BF4" w:rsidRDefault="006F1AD3" w:rsidP="006F1AD3">
            <w:pPr>
              <w:pStyle w:val="TableTextS5"/>
              <w:spacing w:before="30" w:after="30"/>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MARITIME RADIONAVIGATION </w:t>
            </w:r>
          </w:p>
          <w:p w14:paraId="3955D1B1" w14:textId="77777777" w:rsidR="006F1AD3" w:rsidRPr="00825BF4" w:rsidRDefault="006F1AD3" w:rsidP="006F1AD3">
            <w:pPr>
              <w:pStyle w:val="TableTextS5"/>
              <w:tabs>
                <w:tab w:val="clear" w:pos="567"/>
                <w:tab w:val="clear" w:pos="737"/>
              </w:tabs>
              <w:spacing w:before="20" w:after="20"/>
              <w:rPr>
                <w:rStyle w:val="Artref"/>
                <w:rFonts w:asciiTheme="minorHAnsi" w:hAnsiTheme="minorHAnsi" w:cstheme="minorHAnsi"/>
                <w:color w:val="auto"/>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rPr>
              <w:t>5.446A 5.450A</w:t>
            </w:r>
          </w:p>
          <w:p w14:paraId="2C5A39E2"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w:t>
            </w:r>
            <w:r w:rsidRPr="00B2744D">
              <w:rPr>
                <w:rFonts w:asciiTheme="minorHAnsi" w:hAnsiTheme="minorHAnsi" w:cstheme="minorHAnsi"/>
                <w:bCs/>
                <w:sz w:val="18"/>
                <w:szCs w:val="18"/>
                <w:lang w:val="en-GB"/>
              </w:rPr>
              <w:t xml:space="preserve"> EXPLORATION-SATELLITE (active)</w:t>
            </w:r>
          </w:p>
          <w:p w14:paraId="1C6B70FD"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bCs/>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60DA643D"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4E1DB1A0" w14:textId="3544593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w:t>
            </w:r>
          </w:p>
        </w:tc>
        <w:tc>
          <w:tcPr>
            <w:tcW w:w="3119" w:type="dxa"/>
          </w:tcPr>
          <w:p w14:paraId="64343439" w14:textId="1A1E8F4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tc>
        <w:tc>
          <w:tcPr>
            <w:tcW w:w="2929" w:type="dxa"/>
          </w:tcPr>
          <w:p w14:paraId="41C44B2B" w14:textId="216AA46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44AD95B3" w14:textId="77777777" w:rsidTr="00C830E8">
        <w:trPr>
          <w:cantSplit/>
        </w:trPr>
        <w:tc>
          <w:tcPr>
            <w:tcW w:w="4077" w:type="dxa"/>
          </w:tcPr>
          <w:p w14:paraId="5254CCD1" w14:textId="77777777" w:rsidR="006F1AD3" w:rsidRPr="00825BF4" w:rsidRDefault="006F1AD3" w:rsidP="006F1AD3">
            <w:pPr>
              <w:pStyle w:val="TableTextS5"/>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5 570-5 650 MHz</w:t>
            </w:r>
          </w:p>
          <w:p w14:paraId="1A425122" w14:textId="77777777" w:rsidR="006F1AD3" w:rsidRPr="00825BF4" w:rsidRDefault="006F1AD3" w:rsidP="006F1AD3">
            <w:pPr>
              <w:pStyle w:val="TableTextS5"/>
              <w:spacing w:before="20" w:after="20"/>
              <w:rPr>
                <w:rFonts w:asciiTheme="minorHAnsi" w:hAnsiTheme="minorHAnsi" w:cstheme="minorHAnsi"/>
                <w:sz w:val="18"/>
                <w:szCs w:val="18"/>
              </w:rPr>
            </w:pPr>
            <w:r w:rsidRPr="00825BF4">
              <w:rPr>
                <w:rFonts w:asciiTheme="minorHAnsi" w:hAnsiTheme="minorHAnsi" w:cstheme="minorHAnsi"/>
                <w:sz w:val="18"/>
                <w:szCs w:val="18"/>
              </w:rPr>
              <w:t>MARITIME  RADIONAVIGATION</w:t>
            </w:r>
          </w:p>
          <w:p w14:paraId="7D2F4BB5" w14:textId="77777777" w:rsidR="006F1AD3" w:rsidRPr="00825BF4" w:rsidRDefault="006F1AD3" w:rsidP="006F1AD3">
            <w:pPr>
              <w:pStyle w:val="TableTextS5"/>
              <w:tabs>
                <w:tab w:val="clear" w:pos="567"/>
                <w:tab w:val="clear" w:pos="737"/>
              </w:tabs>
              <w:spacing w:before="20" w:after="20"/>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shd w:val="clear" w:color="auto" w:fill="FFFFFF"/>
              </w:rPr>
              <w:t xml:space="preserve">5.446A </w:t>
            </w:r>
            <w:r w:rsidRPr="00825BF4">
              <w:rPr>
                <w:rStyle w:val="Artref"/>
                <w:rFonts w:asciiTheme="minorHAnsi" w:hAnsiTheme="minorHAnsi" w:cstheme="minorHAnsi"/>
                <w:color w:val="auto"/>
                <w:sz w:val="18"/>
                <w:szCs w:val="18"/>
              </w:rPr>
              <w:t>5.450A</w:t>
            </w:r>
          </w:p>
          <w:p w14:paraId="1A784E1A"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73B9C005" w14:textId="1458EBC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5.450 5.451 5.452</w:t>
            </w:r>
          </w:p>
        </w:tc>
        <w:tc>
          <w:tcPr>
            <w:tcW w:w="3969" w:type="dxa"/>
          </w:tcPr>
          <w:p w14:paraId="3259EAD7" w14:textId="77777777" w:rsidR="006F1AD3" w:rsidRPr="00825BF4" w:rsidRDefault="006F1AD3" w:rsidP="006F1AD3">
            <w:pPr>
              <w:pStyle w:val="TableTextS5"/>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5 570-5 650 MHz</w:t>
            </w:r>
          </w:p>
          <w:p w14:paraId="3E9300C3" w14:textId="77777777" w:rsidR="006F1AD3" w:rsidRPr="00825BF4" w:rsidRDefault="006F1AD3" w:rsidP="006F1AD3">
            <w:pPr>
              <w:pStyle w:val="TableTextS5"/>
              <w:spacing w:before="30" w:after="30"/>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MARITIME RADIONAVIGATION </w:t>
            </w:r>
          </w:p>
          <w:p w14:paraId="28911DB2" w14:textId="77777777" w:rsidR="006F1AD3" w:rsidRPr="00825BF4" w:rsidRDefault="006F1AD3" w:rsidP="006F1AD3">
            <w:pPr>
              <w:pStyle w:val="TableTextS5"/>
              <w:tabs>
                <w:tab w:val="clear" w:pos="567"/>
                <w:tab w:val="clear" w:pos="737"/>
              </w:tabs>
              <w:spacing w:before="20" w:after="20"/>
              <w:rPr>
                <w:rFonts w:asciiTheme="minorHAnsi" w:hAnsiTheme="minorHAnsi" w:cstheme="minorHAnsi"/>
                <w:sz w:val="18"/>
                <w:szCs w:val="18"/>
              </w:rPr>
            </w:pPr>
            <w:r w:rsidRPr="00825BF4">
              <w:rPr>
                <w:rFonts w:asciiTheme="minorHAnsi" w:hAnsiTheme="minorHAnsi" w:cstheme="minorHAnsi"/>
                <w:sz w:val="18"/>
                <w:szCs w:val="18"/>
              </w:rPr>
              <w:t xml:space="preserve">MOBILE except aeronautical mobile </w:t>
            </w:r>
            <w:r w:rsidRPr="00825BF4">
              <w:rPr>
                <w:rStyle w:val="Artref"/>
                <w:rFonts w:asciiTheme="minorHAnsi" w:hAnsiTheme="minorHAnsi" w:cstheme="minorHAnsi"/>
                <w:color w:val="auto"/>
                <w:sz w:val="18"/>
                <w:szCs w:val="18"/>
              </w:rPr>
              <w:t>5.446A 5.450A</w:t>
            </w:r>
          </w:p>
          <w:p w14:paraId="622CFBDF"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38088304" w14:textId="72C77B6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5.452</w:t>
            </w:r>
          </w:p>
        </w:tc>
        <w:tc>
          <w:tcPr>
            <w:tcW w:w="3119" w:type="dxa"/>
          </w:tcPr>
          <w:p w14:paraId="69D696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p w14:paraId="68643C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9970C64" w14:textId="6861533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Ground-based meteorological radars (5600-5650 MHz)</w:t>
            </w:r>
          </w:p>
        </w:tc>
        <w:tc>
          <w:tcPr>
            <w:tcW w:w="2929" w:type="dxa"/>
          </w:tcPr>
          <w:p w14:paraId="72C32D4B" w14:textId="78C1FB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417EE9F6" w14:textId="77777777" w:rsidTr="00C830E8">
        <w:trPr>
          <w:cantSplit/>
        </w:trPr>
        <w:tc>
          <w:tcPr>
            <w:tcW w:w="4077" w:type="dxa"/>
          </w:tcPr>
          <w:p w14:paraId="3CE24B93" w14:textId="77777777" w:rsidR="006F1AD3" w:rsidRPr="00825BF4" w:rsidRDefault="006F1AD3" w:rsidP="006F1AD3">
            <w:pPr>
              <w:pStyle w:val="TableTextS5"/>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5 650-5 725 MHz</w:t>
            </w:r>
          </w:p>
          <w:p w14:paraId="507A0BA3" w14:textId="77777777" w:rsidR="006F1AD3" w:rsidRPr="00825BF4" w:rsidRDefault="006F1AD3" w:rsidP="006F1AD3">
            <w:pPr>
              <w:pStyle w:val="TableTextS5"/>
              <w:spacing w:before="20" w:after="20"/>
              <w:ind w:left="142" w:hanging="142"/>
              <w:rPr>
                <w:rFonts w:asciiTheme="minorHAnsi" w:hAnsiTheme="minorHAnsi" w:cstheme="minorHAnsi"/>
                <w:sz w:val="18"/>
                <w:szCs w:val="18"/>
              </w:rPr>
            </w:pPr>
            <w:r w:rsidRPr="00825BF4">
              <w:rPr>
                <w:rFonts w:asciiTheme="minorHAnsi" w:hAnsiTheme="minorHAnsi" w:cstheme="minorHAnsi"/>
                <w:sz w:val="18"/>
                <w:szCs w:val="18"/>
              </w:rPr>
              <w:t>RADIOLOCATION</w:t>
            </w:r>
          </w:p>
          <w:p w14:paraId="751D3FC2" w14:textId="77777777" w:rsidR="006F1AD3" w:rsidRPr="00825BF4" w:rsidRDefault="006F1AD3" w:rsidP="006F1AD3">
            <w:pPr>
              <w:pStyle w:val="TableTextS5"/>
              <w:spacing w:before="20" w:after="20"/>
              <w:ind w:left="142" w:hanging="142"/>
              <w:rPr>
                <w:rFonts w:asciiTheme="minorHAnsi" w:hAnsiTheme="minorHAnsi" w:cstheme="minorHAnsi"/>
                <w:sz w:val="18"/>
                <w:szCs w:val="18"/>
              </w:rPr>
            </w:pPr>
            <w:r w:rsidRPr="00825BF4">
              <w:rPr>
                <w:rFonts w:asciiTheme="minorHAnsi" w:hAnsiTheme="minorHAnsi" w:cstheme="minorHAnsi"/>
                <w:sz w:val="18"/>
                <w:szCs w:val="18"/>
              </w:rPr>
              <w:t>MOBILE except aeronautical mobile 5.446A 5.450A</w:t>
            </w:r>
          </w:p>
          <w:p w14:paraId="7E23E39E"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1E0250D"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w:t>
            </w:r>
          </w:p>
          <w:p w14:paraId="7EF0AF0F" w14:textId="4EFA38E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5.282 5.451 5.453 5.454 5.455</w:t>
            </w:r>
          </w:p>
        </w:tc>
        <w:tc>
          <w:tcPr>
            <w:tcW w:w="3969" w:type="dxa"/>
          </w:tcPr>
          <w:p w14:paraId="70665700" w14:textId="77777777" w:rsidR="006F1AD3" w:rsidRPr="00825BF4" w:rsidRDefault="006F1AD3" w:rsidP="006F1AD3">
            <w:pPr>
              <w:pStyle w:val="TableTextS5"/>
              <w:spacing w:before="20" w:after="2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5 650-5 725 MHz</w:t>
            </w:r>
          </w:p>
          <w:p w14:paraId="21248DB8" w14:textId="77777777" w:rsidR="006F1AD3" w:rsidRPr="00825BF4" w:rsidRDefault="006F1AD3" w:rsidP="006F1AD3">
            <w:pPr>
              <w:pStyle w:val="TableTextS5"/>
              <w:spacing w:before="20" w:after="20"/>
              <w:ind w:left="142" w:hanging="142"/>
              <w:rPr>
                <w:rFonts w:asciiTheme="minorHAnsi" w:hAnsiTheme="minorHAnsi" w:cstheme="minorHAnsi"/>
                <w:sz w:val="18"/>
                <w:szCs w:val="18"/>
              </w:rPr>
            </w:pPr>
            <w:r w:rsidRPr="00825BF4">
              <w:rPr>
                <w:rFonts w:asciiTheme="minorHAnsi" w:hAnsiTheme="minorHAnsi" w:cstheme="minorHAnsi"/>
                <w:sz w:val="18"/>
                <w:szCs w:val="18"/>
              </w:rPr>
              <w:t>RADIOLOCATION</w:t>
            </w:r>
          </w:p>
          <w:p w14:paraId="125D82EB" w14:textId="77777777" w:rsidR="006F1AD3" w:rsidRPr="00825BF4" w:rsidRDefault="006F1AD3" w:rsidP="006F1AD3">
            <w:pPr>
              <w:pStyle w:val="TableTextS5"/>
              <w:spacing w:before="20" w:after="20"/>
              <w:ind w:left="142" w:hanging="142"/>
              <w:rPr>
                <w:rFonts w:asciiTheme="minorHAnsi" w:hAnsiTheme="minorHAnsi" w:cstheme="minorHAnsi"/>
                <w:sz w:val="18"/>
                <w:szCs w:val="18"/>
              </w:rPr>
            </w:pPr>
            <w:r w:rsidRPr="00825BF4">
              <w:rPr>
                <w:rFonts w:asciiTheme="minorHAnsi" w:hAnsiTheme="minorHAnsi" w:cstheme="minorHAnsi"/>
                <w:sz w:val="18"/>
                <w:szCs w:val="18"/>
              </w:rPr>
              <w:t>MOBILE except aeronautical mobile 5.446A 5.450A</w:t>
            </w:r>
          </w:p>
          <w:p w14:paraId="28743841"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Amateur </w:t>
            </w:r>
          </w:p>
          <w:p w14:paraId="0D9EE903"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Space Research (deep space) </w:t>
            </w:r>
          </w:p>
          <w:p w14:paraId="7278C0AA" w14:textId="7F950535"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 xml:space="preserve">5.282 </w:t>
            </w:r>
            <w:r w:rsidRPr="00010700">
              <w:rPr>
                <w:rStyle w:val="Artref"/>
                <w:rFonts w:asciiTheme="minorHAnsi" w:hAnsiTheme="minorHAnsi" w:cstheme="minorHAnsi"/>
                <w:color w:val="auto"/>
                <w:sz w:val="18"/>
                <w:szCs w:val="18"/>
                <w:u w:val="single"/>
                <w:lang w:val="en-GB"/>
              </w:rPr>
              <w:t>5.453</w:t>
            </w:r>
            <w:r w:rsidRPr="00010700">
              <w:rPr>
                <w:rStyle w:val="Artref"/>
                <w:rFonts w:asciiTheme="minorHAnsi" w:hAnsiTheme="minorHAnsi" w:cstheme="minorHAnsi"/>
                <w:color w:val="auto"/>
                <w:sz w:val="18"/>
                <w:szCs w:val="18"/>
                <w:lang w:val="en-GB"/>
              </w:rPr>
              <w:t>[</w:t>
            </w:r>
            <w:r w:rsidR="001413BD" w:rsidRPr="00010700">
              <w:rPr>
                <w:rStyle w:val="Artref"/>
                <w:rFonts w:asciiTheme="minorHAnsi" w:hAnsiTheme="minorHAnsi" w:cstheme="minorHAnsi"/>
                <w:color w:val="auto"/>
                <w:sz w:val="18"/>
                <w:szCs w:val="18"/>
                <w:lang w:val="en-GB"/>
              </w:rPr>
              <w:t>AddA35</w:t>
            </w:r>
            <w:r w:rsidRPr="00010700">
              <w:rPr>
                <w:rStyle w:val="Artref"/>
                <w:rFonts w:asciiTheme="minorHAnsi" w:hAnsiTheme="minorHAnsi" w:cstheme="minorHAnsi"/>
                <w:color w:val="auto"/>
                <w:sz w:val="18"/>
                <w:szCs w:val="18"/>
                <w:lang w:val="en-GB"/>
              </w:rPr>
              <w:t>]</w:t>
            </w:r>
          </w:p>
        </w:tc>
        <w:tc>
          <w:tcPr>
            <w:tcW w:w="3119" w:type="dxa"/>
          </w:tcPr>
          <w:p w14:paraId="1D844175" w14:textId="3E4BA05B"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Wireless Access Systems (WAS)/RLAN</w:t>
            </w:r>
          </w:p>
        </w:tc>
        <w:tc>
          <w:tcPr>
            <w:tcW w:w="2929" w:type="dxa"/>
          </w:tcPr>
          <w:p w14:paraId="75CFD72E" w14:textId="765397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46F39F5A" w14:textId="77777777" w:rsidTr="00C830E8">
        <w:trPr>
          <w:cantSplit/>
        </w:trPr>
        <w:tc>
          <w:tcPr>
            <w:tcW w:w="4077" w:type="dxa"/>
          </w:tcPr>
          <w:p w14:paraId="0B35287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5 725-5 830 MHz</w:t>
            </w:r>
          </w:p>
          <w:p w14:paraId="115D74B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49530EA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2671BA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6BAC3DC" w14:textId="189BB0F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5.150 5.451 5.453 5.455</w:t>
            </w:r>
          </w:p>
        </w:tc>
        <w:tc>
          <w:tcPr>
            <w:tcW w:w="3969" w:type="dxa"/>
          </w:tcPr>
          <w:p w14:paraId="27E13738"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5 725-5 830 MHz</w:t>
            </w:r>
          </w:p>
          <w:p w14:paraId="0610355E" w14:textId="581FBDAE"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p>
          <w:p w14:paraId="36DBF858"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FIXED-SATELLITE (Earth-to-space)</w:t>
            </w:r>
          </w:p>
          <w:p w14:paraId="2FD30D5B"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RADIOLOCATION</w:t>
            </w:r>
          </w:p>
          <w:p w14:paraId="4EB4172D"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Amateur</w:t>
            </w:r>
          </w:p>
          <w:p w14:paraId="65F89700" w14:textId="12F5B738"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 xml:space="preserve">5.150 </w:t>
            </w:r>
            <w:r w:rsidRPr="00010700">
              <w:rPr>
                <w:rStyle w:val="Artref"/>
                <w:rFonts w:asciiTheme="minorHAnsi" w:hAnsiTheme="minorHAnsi" w:cstheme="minorHAnsi"/>
                <w:color w:val="auto"/>
                <w:sz w:val="18"/>
                <w:szCs w:val="18"/>
                <w:u w:val="single"/>
                <w:lang w:val="en-GB"/>
              </w:rPr>
              <w:t>5.453</w:t>
            </w:r>
            <w:r w:rsidRPr="00010700">
              <w:rPr>
                <w:rStyle w:val="Artref"/>
                <w:rFonts w:asciiTheme="minorHAnsi" w:hAnsiTheme="minorHAnsi" w:cstheme="minorHAnsi"/>
                <w:color w:val="auto"/>
                <w:sz w:val="18"/>
                <w:szCs w:val="18"/>
                <w:lang w:val="en-GB"/>
              </w:rPr>
              <w:t>[</w:t>
            </w:r>
            <w:r w:rsidR="001413BD" w:rsidRPr="00010700">
              <w:rPr>
                <w:rStyle w:val="Artref"/>
                <w:rFonts w:asciiTheme="minorHAnsi" w:hAnsiTheme="minorHAnsi" w:cstheme="minorHAnsi"/>
                <w:color w:val="auto"/>
                <w:sz w:val="18"/>
                <w:szCs w:val="18"/>
                <w:lang w:val="en-GB"/>
              </w:rPr>
              <w:t>AddA35</w:t>
            </w:r>
            <w:r w:rsidRPr="00010700">
              <w:rPr>
                <w:rStyle w:val="Artref"/>
                <w:rFonts w:asciiTheme="minorHAnsi" w:hAnsiTheme="minorHAnsi" w:cstheme="minorHAnsi"/>
                <w:color w:val="auto"/>
                <w:sz w:val="18"/>
                <w:szCs w:val="18"/>
                <w:lang w:val="en-GB"/>
              </w:rPr>
              <w:t xml:space="preserve">] </w:t>
            </w:r>
          </w:p>
        </w:tc>
        <w:tc>
          <w:tcPr>
            <w:tcW w:w="3119" w:type="dxa"/>
          </w:tcPr>
          <w:p w14:paraId="44F2154A"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(5725-5850 MHz)</w:t>
            </w:r>
          </w:p>
          <w:p w14:paraId="16278609"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SRD applications:</w:t>
            </w:r>
          </w:p>
          <w:p w14:paraId="054DCC0F" w14:textId="77777777" w:rsidR="006F1AD3" w:rsidRPr="00010700" w:rsidRDefault="006F1AD3" w:rsidP="006F1AD3">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Reservoir Level Probing Radar (RLPR) </w:t>
            </w:r>
          </w:p>
          <w:p w14:paraId="03648DD0" w14:textId="77777777" w:rsidR="00CC520B" w:rsidRPr="00010700" w:rsidRDefault="006F1AD3" w:rsidP="00CC520B">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RTTT (Road Transport and Traffic Telematics) (5795-5815 MHz)</w:t>
            </w:r>
          </w:p>
          <w:p w14:paraId="0CC5D12A" w14:textId="43A1297F" w:rsidR="006F1AD3" w:rsidRPr="00010700" w:rsidRDefault="006F1AD3" w:rsidP="00CC520B">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Transport and information control systems (ITS) 5 805-5 815 MHz)</w:t>
            </w:r>
          </w:p>
        </w:tc>
        <w:tc>
          <w:tcPr>
            <w:tcW w:w="2929" w:type="dxa"/>
          </w:tcPr>
          <w:p w14:paraId="03E0782C" w14:textId="1E634213"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556EF3F1" w14:textId="1475A45B" w:rsidR="006F1AD3" w:rsidRPr="00B2744D" w:rsidRDefault="00AB27F7"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M.1453</w:t>
            </w:r>
          </w:p>
          <w:p w14:paraId="5DC0E0C0" w14:textId="77777777" w:rsidR="00AB27F7" w:rsidRPr="00B2744D" w:rsidRDefault="00AB27F7"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BF5FCE5" w14:textId="07936F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099E587F" w14:textId="77777777" w:rsidTr="00C830E8">
        <w:trPr>
          <w:cantSplit/>
        </w:trPr>
        <w:tc>
          <w:tcPr>
            <w:tcW w:w="4077" w:type="dxa"/>
          </w:tcPr>
          <w:p w14:paraId="1AB5B75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5 830-5 850 MHz</w:t>
            </w:r>
          </w:p>
          <w:p w14:paraId="4848193E"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10FD2AA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B5B0FC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F7A2D5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 (space-to-Earth)</w:t>
            </w:r>
          </w:p>
          <w:p w14:paraId="169D20A0" w14:textId="1D299AAD"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5.150 5.451 5.453 5.455</w:t>
            </w:r>
          </w:p>
        </w:tc>
        <w:tc>
          <w:tcPr>
            <w:tcW w:w="3969" w:type="dxa"/>
          </w:tcPr>
          <w:p w14:paraId="601FAA4C"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5 830-5 850 MHz</w:t>
            </w:r>
          </w:p>
          <w:p w14:paraId="39D52271" w14:textId="548DDBFB"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p>
          <w:p w14:paraId="4097140E"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FIXED-SATELLITE (Earth-to-space)</w:t>
            </w:r>
          </w:p>
          <w:p w14:paraId="7EE9301A"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RADIOLOCATION</w:t>
            </w:r>
          </w:p>
          <w:p w14:paraId="52E75F8A"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Amateur</w:t>
            </w:r>
          </w:p>
          <w:p w14:paraId="7FD1A6AE" w14:textId="77777777" w:rsidR="002E1ACB" w:rsidRPr="00010700" w:rsidRDefault="002E1ACB" w:rsidP="002E1ACB">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Amateur-satellite (space-to-Earth)</w:t>
            </w:r>
          </w:p>
          <w:p w14:paraId="24F94510" w14:textId="3E2F8508"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 xml:space="preserve">5.150 </w:t>
            </w:r>
            <w:r w:rsidRPr="00010700">
              <w:rPr>
                <w:rStyle w:val="Artref"/>
                <w:rFonts w:asciiTheme="minorHAnsi" w:hAnsiTheme="minorHAnsi" w:cstheme="minorHAnsi"/>
                <w:color w:val="auto"/>
                <w:sz w:val="18"/>
                <w:szCs w:val="18"/>
                <w:u w:val="single"/>
                <w:lang w:val="en-GB"/>
              </w:rPr>
              <w:t>5.453</w:t>
            </w:r>
            <w:r w:rsidRPr="00010700">
              <w:rPr>
                <w:rStyle w:val="Artref"/>
                <w:rFonts w:asciiTheme="minorHAnsi" w:hAnsiTheme="minorHAnsi" w:cstheme="minorHAnsi"/>
                <w:color w:val="auto"/>
                <w:sz w:val="18"/>
                <w:szCs w:val="18"/>
                <w:lang w:val="en-GB"/>
              </w:rPr>
              <w:t>[</w:t>
            </w:r>
            <w:r w:rsidR="001413BD" w:rsidRPr="00010700">
              <w:rPr>
                <w:rStyle w:val="Artref"/>
                <w:rFonts w:asciiTheme="minorHAnsi" w:hAnsiTheme="minorHAnsi" w:cstheme="minorHAnsi"/>
                <w:color w:val="auto"/>
                <w:sz w:val="18"/>
                <w:szCs w:val="18"/>
                <w:lang w:val="en-GB"/>
              </w:rPr>
              <w:t>AddA35</w:t>
            </w:r>
            <w:r w:rsidRPr="00010700">
              <w:rPr>
                <w:rStyle w:val="Artref"/>
                <w:rFonts w:asciiTheme="minorHAnsi" w:hAnsiTheme="minorHAnsi" w:cstheme="minorHAnsi"/>
                <w:color w:val="auto"/>
                <w:sz w:val="18"/>
                <w:szCs w:val="18"/>
                <w:lang w:val="en-GB"/>
              </w:rPr>
              <w:t xml:space="preserve">] </w:t>
            </w:r>
          </w:p>
        </w:tc>
        <w:tc>
          <w:tcPr>
            <w:tcW w:w="3119" w:type="dxa"/>
          </w:tcPr>
          <w:p w14:paraId="38DDD3A6"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(5725-5850 MHz)</w:t>
            </w:r>
          </w:p>
          <w:p w14:paraId="310D5C80"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SRD applications: </w:t>
            </w:r>
          </w:p>
          <w:p w14:paraId="09DB2D5D" w14:textId="68A26221"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Reservoir Level Probing Radar (RLPR)</w:t>
            </w:r>
          </w:p>
        </w:tc>
        <w:tc>
          <w:tcPr>
            <w:tcW w:w="2929" w:type="dxa"/>
          </w:tcPr>
          <w:p w14:paraId="389B7EB4" w14:textId="6F69FB4C"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40589CC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38680541" w14:textId="7FC5374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785D7F62" w14:textId="77777777" w:rsidTr="00C830E8">
        <w:trPr>
          <w:cantSplit/>
        </w:trPr>
        <w:tc>
          <w:tcPr>
            <w:tcW w:w="4077" w:type="dxa"/>
          </w:tcPr>
          <w:p w14:paraId="35ECC4D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5 850-5 925 MHz</w:t>
            </w:r>
          </w:p>
          <w:p w14:paraId="574952A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2F416D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591C6DC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7B98008" w14:textId="32AD2073"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36C2A07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5 850-5 925 MHz</w:t>
            </w:r>
          </w:p>
          <w:p w14:paraId="6393A48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21C26C3"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p>
          <w:p w14:paraId="7D07DE8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2716DBA" w14:textId="31EFE8A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5BBC6C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uplinks (PTP/VSAT/SNG) (5850-6425 MHz)</w:t>
            </w:r>
          </w:p>
          <w:p w14:paraId="66A458F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F6C2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(5850-5925 MHz)</w:t>
            </w:r>
          </w:p>
          <w:p w14:paraId="1AA17A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FD26C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148B429A" w14:textId="068AF9D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1C9E99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FS could be used for temporary OB links.</w:t>
            </w:r>
          </w:p>
          <w:p w14:paraId="0B81DC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FF6C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(5725-5875 MHz)</w:t>
            </w:r>
          </w:p>
          <w:p w14:paraId="54FEAC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3704C4" w14:textId="4E3B2D8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3D86D31B" w14:textId="5030652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63452ECA" w14:textId="77777777" w:rsidTr="00C830E8">
        <w:trPr>
          <w:cantSplit/>
        </w:trPr>
        <w:tc>
          <w:tcPr>
            <w:tcW w:w="4077" w:type="dxa"/>
          </w:tcPr>
          <w:p w14:paraId="7020D8AA"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5 925-6 700 MHz</w:t>
            </w:r>
          </w:p>
          <w:p w14:paraId="3724F76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5.457</w:t>
            </w:r>
          </w:p>
          <w:p w14:paraId="2035129A" w14:textId="77777777" w:rsidR="006F1AD3" w:rsidRPr="00B2744D" w:rsidRDefault="006F1AD3" w:rsidP="006F1AD3">
            <w:pPr>
              <w:pStyle w:val="TableTextS5"/>
              <w:tabs>
                <w:tab w:val="clear" w:pos="170"/>
                <w:tab w:val="clear" w:pos="567"/>
                <w:tab w:val="clear" w:pos="737"/>
                <w:tab w:val="clear" w:pos="326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w:t>
            </w:r>
          </w:p>
          <w:p w14:paraId="2F17570B"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5.457C</w:t>
            </w:r>
          </w:p>
          <w:p w14:paraId="263C2A89" w14:textId="2D730435"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5.149 5.440 5.458</w:t>
            </w:r>
          </w:p>
        </w:tc>
        <w:tc>
          <w:tcPr>
            <w:tcW w:w="3969" w:type="dxa"/>
          </w:tcPr>
          <w:p w14:paraId="30753C7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5 925-6 700 MHz</w:t>
            </w:r>
          </w:p>
          <w:p w14:paraId="1C9DB1E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Style w:val="Tablefreq"/>
                <w:rFonts w:asciiTheme="minorHAnsi" w:hAnsiTheme="minorHAnsi" w:cstheme="minorHAnsi"/>
                <w:b w:val="0"/>
                <w:color w:val="auto"/>
                <w:sz w:val="18"/>
                <w:szCs w:val="18"/>
                <w:u w:val="single"/>
                <w:lang w:val="en-GB"/>
              </w:rPr>
              <w:t>5.457</w:t>
            </w:r>
            <w:r w:rsidRPr="00B2744D">
              <w:rPr>
                <w:rStyle w:val="Artref"/>
                <w:rFonts w:asciiTheme="minorHAnsi" w:hAnsiTheme="minorHAnsi" w:cstheme="minorHAnsi"/>
                <w:color w:val="auto"/>
                <w:sz w:val="18"/>
                <w:szCs w:val="18"/>
                <w:lang w:val="en-GB"/>
              </w:rPr>
              <w:t>[SpNt4]</w:t>
            </w:r>
          </w:p>
          <w:p w14:paraId="68BF548B" w14:textId="77777777" w:rsidR="006F1AD3" w:rsidRPr="00B2744D" w:rsidRDefault="006F1AD3" w:rsidP="006F1AD3">
            <w:pPr>
              <w:pStyle w:val="TableTextS5"/>
              <w:tabs>
                <w:tab w:val="clear" w:pos="170"/>
                <w:tab w:val="clear" w:pos="567"/>
                <w:tab w:val="clear" w:pos="737"/>
                <w:tab w:val="clear" w:pos="3266"/>
              </w:tabs>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p>
          <w:p w14:paraId="0F1B3FFA"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p>
          <w:p w14:paraId="6D388C61" w14:textId="2372076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5.149 5.440 5.458</w:t>
            </w:r>
          </w:p>
        </w:tc>
        <w:tc>
          <w:tcPr>
            <w:tcW w:w="3119" w:type="dxa"/>
          </w:tcPr>
          <w:p w14:paraId="6891D8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6 GHz (5925-6425 MHz) and Upper 6 GHz (6425-7110 MHz)</w:t>
            </w:r>
          </w:p>
          <w:p w14:paraId="3E2B6C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E21E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uplinks (PTP/VSAT/SNG) (5850-6425 MHz)</w:t>
            </w:r>
          </w:p>
          <w:p w14:paraId="57A8479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DCF6E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UWB SRD application (6000 -  9000 MHz)</w:t>
            </w:r>
          </w:p>
          <w:p w14:paraId="3F5DE1A5" w14:textId="77777777"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A652E2" w14:textId="59E68C29"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w:t>
            </w:r>
            <w:r w:rsidR="00D50851">
              <w:rPr>
                <w:rStyle w:val="Tablefreq"/>
                <w:rFonts w:asciiTheme="minorHAnsi" w:hAnsiTheme="minorHAnsi" w:cstheme="minorHAnsi"/>
                <w:b w:val="0"/>
                <w:color w:val="auto"/>
                <w:sz w:val="18"/>
                <w:szCs w:val="18"/>
                <w:lang w:val="en-GB"/>
              </w:rPr>
              <w:t>N</w:t>
            </w:r>
            <w:r w:rsidRPr="00B2744D">
              <w:rPr>
                <w:rStyle w:val="Tablefreq"/>
                <w:rFonts w:asciiTheme="minorHAnsi" w:hAnsiTheme="minorHAnsi" w:cstheme="minorHAnsi"/>
                <w:b w:val="0"/>
                <w:color w:val="auto"/>
                <w:sz w:val="18"/>
                <w:szCs w:val="18"/>
                <w:lang w:val="en-GB"/>
              </w:rPr>
              <w:t xml:space="preserve"> in the range 5925 – 6425 MHz.</w:t>
            </w:r>
          </w:p>
          <w:p w14:paraId="49D8C87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D6E517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C8F5BB8" w14:textId="6BA4645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L6 GHz band in accordance with Rec.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F.383</w:t>
            </w:r>
          </w:p>
          <w:p w14:paraId="42BE57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6C744E3" w14:textId="519C5936"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ATU-R Recommendation 005-</w:t>
            </w:r>
            <w:r w:rsidR="00306362" w:rsidRPr="00B2744D">
              <w:rPr>
                <w:rStyle w:val="Tablefreq"/>
                <w:rFonts w:asciiTheme="minorHAnsi" w:hAnsiTheme="minorHAnsi" w:cstheme="minorHAnsi"/>
                <w:b w:val="0"/>
                <w:color w:val="auto"/>
                <w:sz w:val="18"/>
                <w:szCs w:val="18"/>
                <w:lang w:val="en-GB"/>
              </w:rPr>
              <w:t>X</w:t>
            </w:r>
            <w:r w:rsidR="00890589" w:rsidRPr="00B2744D">
              <w:rPr>
                <w:rStyle w:val="Tablefreq"/>
                <w:rFonts w:asciiTheme="minorHAnsi" w:hAnsiTheme="minorHAnsi" w:cstheme="minorHAnsi"/>
                <w:b w:val="0"/>
                <w:color w:val="auto"/>
                <w:sz w:val="18"/>
                <w:szCs w:val="18"/>
                <w:lang w:val="en-GB"/>
              </w:rPr>
              <w:t xml:space="preserve"> applies in the range (5925 – 6425 MHz)</w:t>
            </w:r>
          </w:p>
          <w:p w14:paraId="2E059238" w14:textId="77777777"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4EAD9F" w14:textId="2902B989" w:rsidR="00C36F9C" w:rsidRPr="00B2744D"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23D93B" w14:textId="1CA9C3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U6 GHz band in accordance with Rec. </w:t>
            </w:r>
            <w:r w:rsidR="0000003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F.384</w:t>
            </w:r>
          </w:p>
          <w:p w14:paraId="49516B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96CB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Station onboard vessels (ESV) also allowed under FSS.</w:t>
            </w:r>
          </w:p>
          <w:p w14:paraId="5B00FC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65CC11E" w14:textId="05B45068" w:rsidR="006F1AD3" w:rsidRPr="00B2744D" w:rsidRDefault="006F1AD3" w:rsidP="00B2744D">
            <w:pPr>
              <w:pStyle w:val="TableTextS5"/>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cstheme="minorHAnsi"/>
                <w:b w:val="0"/>
                <w:color w:val="auto"/>
                <w:sz w:val="18"/>
                <w:szCs w:val="18"/>
                <w:lang w:val="en-GB"/>
              </w:rPr>
              <w:t xml:space="preserve">Ultra-wideband applications (UWB): see </w:t>
            </w:r>
            <w:r w:rsidRPr="00B2744D">
              <w:rPr>
                <w:rStyle w:val="Tablefreq"/>
                <w:rFonts w:asciiTheme="minorHAnsi" w:hAnsiTheme="minorHAnsi" w:cstheme="minorHAnsi"/>
                <w:b w:val="0"/>
                <w:color w:val="auto"/>
                <w:sz w:val="18"/>
                <w:szCs w:val="18"/>
                <w:lang w:val="en-GB"/>
              </w:rPr>
              <w:t>Rec</w:t>
            </w:r>
            <w:r w:rsidR="00B00BAB" w:rsidRPr="00B2744D">
              <w:rPr>
                <w:rStyle w:val="Tablefreq"/>
                <w:rFonts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SM.1755, Rec</w:t>
            </w:r>
            <w:r w:rsidR="00B00BAB" w:rsidRPr="00B2744D">
              <w:rPr>
                <w:rStyle w:val="Tablefreq"/>
                <w:rFonts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SM.1756, Rec</w:t>
            </w:r>
            <w:r w:rsidR="00B00BAB" w:rsidRPr="00B2744D">
              <w:rPr>
                <w:rStyle w:val="Tablefreq"/>
                <w:rFonts w:cstheme="minorHAnsi"/>
                <w:b w:val="0"/>
                <w:color w:val="auto"/>
                <w:sz w:val="18"/>
                <w:szCs w:val="18"/>
                <w:lang w:val="en-GB"/>
              </w:rPr>
              <w:t>. ITU-R</w:t>
            </w:r>
            <w:r w:rsidRPr="00B2744D">
              <w:rPr>
                <w:rStyle w:val="Tablefreq"/>
                <w:rFonts w:asciiTheme="minorHAnsi" w:hAnsiTheme="minorHAnsi" w:cstheme="minorHAnsi"/>
                <w:b w:val="0"/>
                <w:color w:val="auto"/>
                <w:sz w:val="18"/>
                <w:szCs w:val="18"/>
                <w:lang w:val="en-GB"/>
              </w:rPr>
              <w:t xml:space="preserve"> SM</w:t>
            </w:r>
            <w:r w:rsidR="005B339B"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1757and Rep</w:t>
            </w:r>
            <w:r w:rsidR="00B00BAB" w:rsidRPr="00B2744D">
              <w:rPr>
                <w:rStyle w:val="Tablefreq"/>
                <w:rFonts w:asciiTheme="minorHAnsi" w:hAnsiTheme="minorHAnsi" w:cstheme="minorHAnsi"/>
                <w:b w:val="0"/>
                <w:color w:val="auto"/>
                <w:sz w:val="18"/>
                <w:szCs w:val="18"/>
                <w:lang w:val="en-GB"/>
              </w:rPr>
              <w:t>ort ITU-R</w:t>
            </w:r>
            <w:r w:rsidRPr="00B2744D">
              <w:rPr>
                <w:rStyle w:val="Tablefreq"/>
                <w:rFonts w:asciiTheme="minorHAnsi" w:hAnsiTheme="minorHAnsi" w:cstheme="minorHAnsi"/>
                <w:b w:val="0"/>
                <w:color w:val="auto"/>
                <w:sz w:val="18"/>
                <w:szCs w:val="18"/>
                <w:lang w:val="en-GB"/>
              </w:rPr>
              <w:t xml:space="preserve"> SM.</w:t>
            </w:r>
            <w:r w:rsidR="0038164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p w14:paraId="2F695E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C36F440" w14:textId="78500DF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6650 – 6675.2 MHz, administrations are urged to give consideration to Radio Astronomy applications as per RR n° 5.149</w:t>
            </w:r>
          </w:p>
        </w:tc>
      </w:tr>
      <w:tr w:rsidR="006F1AD3" w:rsidRPr="00B2744D" w14:paraId="15D5C3A3" w14:textId="77777777" w:rsidTr="00C830E8">
        <w:trPr>
          <w:cantSplit/>
        </w:trPr>
        <w:tc>
          <w:tcPr>
            <w:tcW w:w="4077" w:type="dxa"/>
          </w:tcPr>
          <w:p w14:paraId="44BEF31F"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6 700-7 075 MHz</w:t>
            </w:r>
          </w:p>
          <w:p w14:paraId="6C81BAD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EA7884"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(space-to-Earth)  </w:t>
            </w:r>
            <w:r w:rsidRPr="00B2744D">
              <w:rPr>
                <w:rStyle w:val="Artref"/>
                <w:rFonts w:asciiTheme="minorHAnsi" w:hAnsiTheme="minorHAnsi" w:cstheme="minorHAnsi"/>
                <w:color w:val="auto"/>
                <w:sz w:val="18"/>
                <w:szCs w:val="18"/>
                <w:lang w:val="en-GB"/>
              </w:rPr>
              <w:t>5.441</w:t>
            </w:r>
          </w:p>
          <w:p w14:paraId="091E3DB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FD2CE68" w14:textId="68316BB1"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5.458 5.458A 5.458B</w:t>
            </w:r>
          </w:p>
        </w:tc>
        <w:tc>
          <w:tcPr>
            <w:tcW w:w="3969" w:type="dxa"/>
          </w:tcPr>
          <w:p w14:paraId="4AFD4E93"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6 700-7 075 MHz</w:t>
            </w:r>
          </w:p>
          <w:p w14:paraId="72BC3F1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ACDE99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(space-to-Earth) 5.441</w:t>
            </w:r>
          </w:p>
          <w:p w14:paraId="08882127"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5455EB8" w14:textId="696C84F8"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5.458 5.458A 5.458B</w:t>
            </w:r>
            <w:r w:rsidRPr="00B2744D">
              <w:rPr>
                <w:rStyle w:val="Tablefreq"/>
                <w:rFonts w:asciiTheme="minorHAnsi" w:hAnsiTheme="minorHAnsi" w:cstheme="minorHAnsi"/>
                <w:color w:val="auto"/>
                <w:sz w:val="18"/>
                <w:szCs w:val="18"/>
                <w:lang w:val="en-GB"/>
              </w:rPr>
              <w:t xml:space="preserve">  </w:t>
            </w:r>
          </w:p>
        </w:tc>
        <w:tc>
          <w:tcPr>
            <w:tcW w:w="3119" w:type="dxa"/>
          </w:tcPr>
          <w:p w14:paraId="314FAB1C" w14:textId="033619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6 GHz (6425-7110 MHz)</w:t>
            </w:r>
          </w:p>
        </w:tc>
        <w:tc>
          <w:tcPr>
            <w:tcW w:w="2929" w:type="dxa"/>
          </w:tcPr>
          <w:p w14:paraId="4D8E62C8" w14:textId="717D5A8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F.384 applies</w:t>
            </w:r>
          </w:p>
          <w:p w14:paraId="6A7074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642B16" w14:textId="30CB06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6 725-7 025 MHz is part of the APP30B Plan (FSS E</w:t>
            </w:r>
            <w:r w:rsidR="00497DE4" w:rsidRPr="00B2744D">
              <w:rPr>
                <w:rStyle w:val="Tablefreq"/>
                <w:rFonts w:asciiTheme="minorHAnsi" w:hAnsiTheme="minorHAnsi" w:cstheme="minorHAnsi"/>
                <w:b w:val="0"/>
                <w:color w:val="auto"/>
                <w:sz w:val="18"/>
                <w:szCs w:val="18"/>
                <w:lang w:val="en-GB"/>
              </w:rPr>
              <w:t>arth-to-space); refer to Annex C</w:t>
            </w:r>
            <w:r w:rsidRPr="00B2744D">
              <w:rPr>
                <w:rStyle w:val="Tablefreq"/>
                <w:rFonts w:asciiTheme="minorHAnsi" w:hAnsiTheme="minorHAnsi" w:cstheme="minorHAnsi"/>
                <w:b w:val="0"/>
                <w:color w:val="auto"/>
                <w:sz w:val="18"/>
                <w:szCs w:val="18"/>
                <w:lang w:val="en-GB"/>
              </w:rPr>
              <w:t xml:space="preserve">. </w:t>
            </w:r>
          </w:p>
        </w:tc>
      </w:tr>
      <w:tr w:rsidR="006F1AD3" w:rsidRPr="00D50851" w14:paraId="17317EA5" w14:textId="77777777" w:rsidTr="00C830E8">
        <w:trPr>
          <w:cantSplit/>
        </w:trPr>
        <w:tc>
          <w:tcPr>
            <w:tcW w:w="4077" w:type="dxa"/>
          </w:tcPr>
          <w:p w14:paraId="60D42EFF"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7 075-7 145 MHz</w:t>
            </w:r>
          </w:p>
          <w:p w14:paraId="471BC92C" w14:textId="77777777" w:rsidR="006F1AD3" w:rsidRPr="00B2744D" w:rsidRDefault="006F1AD3" w:rsidP="006F1AD3">
            <w:pPr>
              <w:pStyle w:val="TableTextS5"/>
              <w:spacing w:before="20" w:after="2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p w14:paraId="10018357"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6A61E3A" w14:textId="251858BB"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5.458 5.459</w:t>
            </w:r>
          </w:p>
        </w:tc>
        <w:tc>
          <w:tcPr>
            <w:tcW w:w="3969" w:type="dxa"/>
          </w:tcPr>
          <w:p w14:paraId="3210B349"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7 075-7 145 MHz</w:t>
            </w:r>
          </w:p>
          <w:p w14:paraId="45BAB79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21B49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DE25BA1" w14:textId="53198FB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5.458</w:t>
            </w:r>
          </w:p>
        </w:tc>
        <w:tc>
          <w:tcPr>
            <w:tcW w:w="3119" w:type="dxa"/>
          </w:tcPr>
          <w:p w14:paraId="7FE2110B" w14:textId="16AB6C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6 GHz (6425-7110 MHz) and Lower 7 GHz (7110-7425 MHz)</w:t>
            </w:r>
          </w:p>
        </w:tc>
        <w:tc>
          <w:tcPr>
            <w:tcW w:w="2929" w:type="dxa"/>
          </w:tcPr>
          <w:p w14:paraId="4973D7DF" w14:textId="7106E872"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F.384 applies</w:t>
            </w:r>
          </w:p>
          <w:p w14:paraId="7C2D6F5C"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EB4BFDF" w14:textId="311063E9"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F.385 applies.</w:t>
            </w:r>
          </w:p>
        </w:tc>
      </w:tr>
      <w:tr w:rsidR="006F1AD3" w:rsidRPr="00D50851" w14:paraId="329D1452" w14:textId="77777777" w:rsidTr="00C830E8">
        <w:trPr>
          <w:cantSplit/>
        </w:trPr>
        <w:tc>
          <w:tcPr>
            <w:tcW w:w="4077" w:type="dxa"/>
          </w:tcPr>
          <w:p w14:paraId="4F214EAD"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7 145-7190 MHz</w:t>
            </w:r>
          </w:p>
          <w:p w14:paraId="4BD4283A"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1809B2"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638B63A" w14:textId="77777777" w:rsidR="006F1AD3" w:rsidRPr="00B2744D" w:rsidRDefault="006F1AD3" w:rsidP="006F1AD3">
            <w:pPr>
              <w:pStyle w:val="TableTextS5"/>
              <w:tabs>
                <w:tab w:val="clear" w:pos="170"/>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(deep space) (Earth-to-space) </w:t>
            </w:r>
          </w:p>
          <w:p w14:paraId="3E190C14" w14:textId="68B38A43"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5.458 </w:t>
            </w:r>
            <w:r w:rsidRPr="00B2744D">
              <w:rPr>
                <w:rStyle w:val="Artref"/>
                <w:rFonts w:asciiTheme="minorHAnsi" w:hAnsiTheme="minorHAnsi" w:cstheme="minorHAnsi"/>
                <w:color w:val="auto"/>
                <w:sz w:val="18"/>
                <w:szCs w:val="18"/>
                <w:lang w:val="en-GB"/>
              </w:rPr>
              <w:t>5.459</w:t>
            </w:r>
          </w:p>
        </w:tc>
        <w:tc>
          <w:tcPr>
            <w:tcW w:w="3969" w:type="dxa"/>
          </w:tcPr>
          <w:p w14:paraId="4ACC193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7 145-7190 MHz</w:t>
            </w:r>
          </w:p>
          <w:p w14:paraId="12F0038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C46D39"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69EDE0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(deep space) (Earth-to-space) </w:t>
            </w:r>
          </w:p>
          <w:p w14:paraId="61F13DA5" w14:textId="07B78BFB"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5.458</w:t>
            </w:r>
          </w:p>
        </w:tc>
        <w:tc>
          <w:tcPr>
            <w:tcW w:w="3119" w:type="dxa"/>
          </w:tcPr>
          <w:p w14:paraId="7ED6CFBC" w14:textId="2781D7D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11EC559D" w14:textId="5CD5BD48"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F.385 applies.</w:t>
            </w:r>
          </w:p>
        </w:tc>
      </w:tr>
      <w:tr w:rsidR="006F1AD3" w:rsidRPr="00B2744D" w14:paraId="08160E1C" w14:textId="77777777" w:rsidTr="00C830E8">
        <w:trPr>
          <w:cantSplit/>
        </w:trPr>
        <w:tc>
          <w:tcPr>
            <w:tcW w:w="4077" w:type="dxa"/>
          </w:tcPr>
          <w:p w14:paraId="5127EDA3"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7 190- 7 235 MHz</w:t>
            </w:r>
          </w:p>
          <w:p w14:paraId="03D4592A"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 5.460B</w:t>
            </w:r>
          </w:p>
          <w:p w14:paraId="046D56A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A23FEC"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87B3937" w14:textId="77777777" w:rsidR="006F1AD3" w:rsidRPr="00B2744D" w:rsidRDefault="006F1AD3" w:rsidP="006F1AD3">
            <w:pPr>
              <w:pStyle w:val="TableTextS5"/>
              <w:tabs>
                <w:tab w:val="clear" w:pos="170"/>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(Earth-to-space) 5.460 </w:t>
            </w:r>
          </w:p>
          <w:p w14:paraId="76DC8796" w14:textId="2A4EF62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5.458 5.459</w:t>
            </w:r>
          </w:p>
        </w:tc>
        <w:tc>
          <w:tcPr>
            <w:tcW w:w="3969" w:type="dxa"/>
          </w:tcPr>
          <w:p w14:paraId="32471EA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7 190- 7 235 MHz</w:t>
            </w:r>
          </w:p>
          <w:p w14:paraId="6D6F9B4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 5.460B</w:t>
            </w:r>
          </w:p>
          <w:p w14:paraId="6DA4A584"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06EB81B"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299C717" w14:textId="77777777" w:rsidR="006F1AD3" w:rsidRPr="00B2744D" w:rsidRDefault="006F1AD3" w:rsidP="006F1AD3">
            <w:pPr>
              <w:pStyle w:val="TableTextS5"/>
              <w:tabs>
                <w:tab w:val="clear" w:pos="170"/>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(Earth-to-space) 5.460 </w:t>
            </w:r>
          </w:p>
          <w:p w14:paraId="054A7630" w14:textId="30778AA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5.458</w:t>
            </w:r>
          </w:p>
        </w:tc>
        <w:tc>
          <w:tcPr>
            <w:tcW w:w="3119" w:type="dxa"/>
          </w:tcPr>
          <w:p w14:paraId="14A4CA1C" w14:textId="7510206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32215C76" w14:textId="0ECB52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w:t>
            </w:r>
            <w:r w:rsidR="007B138A"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applies</w:t>
            </w:r>
          </w:p>
          <w:p w14:paraId="1A2E67BC"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0EA5044" w14:textId="44E4D78F"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D50851" w14:paraId="5FC37798" w14:textId="77777777" w:rsidTr="00C830E8">
        <w:trPr>
          <w:cantSplit/>
        </w:trPr>
        <w:tc>
          <w:tcPr>
            <w:tcW w:w="4077" w:type="dxa"/>
          </w:tcPr>
          <w:p w14:paraId="68CFD8D5"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7 235-7 250 MHz</w:t>
            </w:r>
          </w:p>
          <w:p w14:paraId="08BE62B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w:t>
            </w:r>
          </w:p>
          <w:p w14:paraId="0ADC9E5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CB3C72C"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F2E3459" w14:textId="27ECD314"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5.458</w:t>
            </w:r>
          </w:p>
        </w:tc>
        <w:tc>
          <w:tcPr>
            <w:tcW w:w="3969" w:type="dxa"/>
          </w:tcPr>
          <w:p w14:paraId="436A75EA"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7 235-7 250 MHz</w:t>
            </w:r>
          </w:p>
          <w:p w14:paraId="663A6F1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w:t>
            </w:r>
          </w:p>
          <w:p w14:paraId="6AC3CFF1"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50D388C"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A9B22A3" w14:textId="173F578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5.458</w:t>
            </w:r>
          </w:p>
        </w:tc>
        <w:tc>
          <w:tcPr>
            <w:tcW w:w="3119" w:type="dxa"/>
          </w:tcPr>
          <w:p w14:paraId="7C8C74B1" w14:textId="740ED6C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546DA6EE" w14:textId="472E49E3"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F.385 applies.</w:t>
            </w:r>
          </w:p>
          <w:p w14:paraId="463ACE0D" w14:textId="77777777" w:rsidR="007B138A" w:rsidRPr="00D50851"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3365B452" w14:textId="0DA9CD6F" w:rsidR="007B138A" w:rsidRPr="00D50851"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rPr>
            </w:pPr>
          </w:p>
        </w:tc>
      </w:tr>
      <w:tr w:rsidR="006F1AD3" w:rsidRPr="00D50851" w14:paraId="5F328385" w14:textId="77777777" w:rsidTr="00C830E8">
        <w:trPr>
          <w:cantSplit/>
        </w:trPr>
        <w:tc>
          <w:tcPr>
            <w:tcW w:w="4077" w:type="dxa"/>
          </w:tcPr>
          <w:p w14:paraId="2FEC5BC9"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7 250-7 300 MHz</w:t>
            </w:r>
          </w:p>
          <w:p w14:paraId="1989F90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D232E33"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9B03E4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AD18575" w14:textId="69513AB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969" w:type="dxa"/>
          </w:tcPr>
          <w:p w14:paraId="6C47AA3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7 250-7 300 MHz</w:t>
            </w:r>
          </w:p>
          <w:p w14:paraId="145B0C34"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3EFEE2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68FF7AE"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2F9E1A6" w14:textId="7C1D99C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5.461</w:t>
            </w:r>
          </w:p>
        </w:tc>
        <w:tc>
          <w:tcPr>
            <w:tcW w:w="3119" w:type="dxa"/>
          </w:tcPr>
          <w:p w14:paraId="575278CB" w14:textId="16A2A4F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14DF4B94" w14:textId="55D573C9"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F.385 applies.</w:t>
            </w:r>
          </w:p>
          <w:p w14:paraId="5A0357B9" w14:textId="77777777" w:rsidR="007B138A" w:rsidRPr="00D50851"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11F0D545" w14:textId="5563355F" w:rsidR="007B138A" w:rsidRPr="00D50851"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rPr>
            </w:pPr>
          </w:p>
        </w:tc>
      </w:tr>
      <w:tr w:rsidR="006F1AD3" w:rsidRPr="00B2744D" w14:paraId="63546A06" w14:textId="77777777" w:rsidTr="00C830E8">
        <w:trPr>
          <w:cantSplit/>
        </w:trPr>
        <w:tc>
          <w:tcPr>
            <w:tcW w:w="4077" w:type="dxa"/>
          </w:tcPr>
          <w:p w14:paraId="387442D8"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7 300-7 375 MHz</w:t>
            </w:r>
          </w:p>
          <w:p w14:paraId="5F352A10"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59BA09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0E6CDFEE"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518A216" w14:textId="01D778D8"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969" w:type="dxa"/>
          </w:tcPr>
          <w:p w14:paraId="42439F9B"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7 300-7 375 MHz</w:t>
            </w:r>
          </w:p>
          <w:p w14:paraId="374ECC7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505A7F9"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509D9A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D0EDF03" w14:textId="05EF4EC9"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5.461</w:t>
            </w:r>
          </w:p>
        </w:tc>
        <w:tc>
          <w:tcPr>
            <w:tcW w:w="3119" w:type="dxa"/>
          </w:tcPr>
          <w:p w14:paraId="6E8E58B1" w14:textId="48AE1F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 and Upper 7 GHz (7425-7750 MHz)</w:t>
            </w:r>
          </w:p>
        </w:tc>
        <w:tc>
          <w:tcPr>
            <w:tcW w:w="2929" w:type="dxa"/>
          </w:tcPr>
          <w:p w14:paraId="7C27D15E" w14:textId="78C7DC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49C539DB"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ED8000" w14:textId="1E980A06"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40B572A" w14:textId="77777777" w:rsidTr="00C830E8">
        <w:trPr>
          <w:cantSplit/>
        </w:trPr>
        <w:tc>
          <w:tcPr>
            <w:tcW w:w="4077" w:type="dxa"/>
          </w:tcPr>
          <w:p w14:paraId="521BC75D"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7 375-7 450 MHz</w:t>
            </w:r>
          </w:p>
          <w:p w14:paraId="0EBC243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C5F4E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5F50E7C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5AA197E" w14:textId="0FCC08C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w:t>
            </w:r>
            <w:r w:rsidR="00486F02" w:rsidRPr="00B2744D">
              <w:rPr>
                <w:rFonts w:asciiTheme="minorHAnsi" w:hAnsiTheme="minorHAnsi" w:cstheme="minorHAnsi"/>
                <w:sz w:val="18"/>
                <w:szCs w:val="18"/>
                <w:lang w:val="en-GB"/>
              </w:rPr>
              <w:t>MOBILE-</w:t>
            </w:r>
            <w:r w:rsidRPr="00B2744D">
              <w:rPr>
                <w:rFonts w:asciiTheme="minorHAnsi" w:hAnsiTheme="minorHAnsi" w:cstheme="minorHAnsi"/>
                <w:sz w:val="18"/>
                <w:szCs w:val="18"/>
                <w:lang w:val="en-GB"/>
              </w:rPr>
              <w:t>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tc>
        <w:tc>
          <w:tcPr>
            <w:tcW w:w="3969" w:type="dxa"/>
          </w:tcPr>
          <w:p w14:paraId="1ADC8214"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7 375-7 450 MHz</w:t>
            </w:r>
          </w:p>
          <w:p w14:paraId="1876E9AC"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EF2C00"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0677BE8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9A0EE5C" w14:textId="7C021585"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w:t>
            </w:r>
            <w:r w:rsidR="00486F02" w:rsidRPr="00B2744D">
              <w:rPr>
                <w:rFonts w:asciiTheme="minorHAnsi" w:hAnsiTheme="minorHAnsi" w:cstheme="minorHAnsi"/>
                <w:sz w:val="18"/>
                <w:szCs w:val="18"/>
                <w:lang w:val="en-GB"/>
              </w:rPr>
              <w:t>MOBILE-</w:t>
            </w:r>
            <w:r w:rsidRPr="00B2744D">
              <w:rPr>
                <w:rFonts w:asciiTheme="minorHAnsi" w:hAnsiTheme="minorHAnsi" w:cstheme="minorHAnsi"/>
                <w:sz w:val="18"/>
                <w:szCs w:val="18"/>
                <w:lang w:val="en-GB"/>
              </w:rPr>
              <w:t>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tc>
        <w:tc>
          <w:tcPr>
            <w:tcW w:w="3119" w:type="dxa"/>
          </w:tcPr>
          <w:p w14:paraId="3DE5155D" w14:textId="29A989B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 and Upper 7 GHz (7425-7750 MHz)</w:t>
            </w:r>
          </w:p>
        </w:tc>
        <w:tc>
          <w:tcPr>
            <w:tcW w:w="2929" w:type="dxa"/>
          </w:tcPr>
          <w:p w14:paraId="19F32105" w14:textId="77008D0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6B5D49C7"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7177BD" w14:textId="1F466A00"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68FE91F" w14:textId="77777777" w:rsidTr="00C830E8">
        <w:trPr>
          <w:cantSplit/>
        </w:trPr>
        <w:tc>
          <w:tcPr>
            <w:tcW w:w="4077" w:type="dxa"/>
          </w:tcPr>
          <w:p w14:paraId="69EF3063"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7 450-7 550 MHz</w:t>
            </w:r>
          </w:p>
          <w:p w14:paraId="182035E9"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6C0ED5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525EA15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1361367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37255BC" w14:textId="6B2FD76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p w14:paraId="63B97D83" w14:textId="244FC81E"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5.461A</w:t>
            </w:r>
          </w:p>
        </w:tc>
        <w:tc>
          <w:tcPr>
            <w:tcW w:w="3969" w:type="dxa"/>
          </w:tcPr>
          <w:p w14:paraId="23BCF0E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7 450-7 550 MHz</w:t>
            </w:r>
          </w:p>
          <w:p w14:paraId="22739F9F"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BF6357" w14:textId="77777777" w:rsidR="006F1AD3" w:rsidRPr="00B2744D" w:rsidRDefault="006F1AD3" w:rsidP="006F1AD3">
            <w:pPr>
              <w:pStyle w:val="TableTextS5"/>
              <w:spacing w:before="30" w:after="30"/>
              <w:rPr>
                <w:rFonts w:asciiTheme="minorHAnsi" w:hAnsiTheme="minorHAnsi" w:cstheme="minorHAnsi"/>
                <w:strike/>
                <w:sz w:val="18"/>
                <w:szCs w:val="18"/>
                <w:lang w:val="en-GB"/>
              </w:rPr>
            </w:pPr>
            <w:r w:rsidRPr="00B2744D">
              <w:rPr>
                <w:rFonts w:asciiTheme="minorHAnsi" w:hAnsiTheme="minorHAnsi" w:cstheme="minorHAnsi"/>
                <w:sz w:val="18"/>
                <w:szCs w:val="18"/>
                <w:lang w:val="en-GB"/>
              </w:rPr>
              <w:t>FIXED-SATELLITE (space-to-Earth)</w:t>
            </w:r>
          </w:p>
          <w:p w14:paraId="7152CC8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107C712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10D4AB9" w14:textId="256786BA"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p w14:paraId="5E10FECD" w14:textId="45F84A1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5.461A</w:t>
            </w:r>
          </w:p>
        </w:tc>
        <w:tc>
          <w:tcPr>
            <w:tcW w:w="3119" w:type="dxa"/>
          </w:tcPr>
          <w:p w14:paraId="4D0BF41C" w14:textId="6140092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7 GHz (7425-7750 MHz)</w:t>
            </w:r>
          </w:p>
        </w:tc>
        <w:tc>
          <w:tcPr>
            <w:tcW w:w="2929" w:type="dxa"/>
          </w:tcPr>
          <w:p w14:paraId="0A205DE2" w14:textId="0FA84E3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1EAE7C90"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A0B6C1" w14:textId="16BE5423"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1A510C5F" w14:textId="77777777" w:rsidTr="00C830E8">
        <w:trPr>
          <w:cantSplit/>
        </w:trPr>
        <w:tc>
          <w:tcPr>
            <w:tcW w:w="4077" w:type="dxa"/>
          </w:tcPr>
          <w:p w14:paraId="3254526F"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7 550-7 750 MHz</w:t>
            </w:r>
          </w:p>
          <w:p w14:paraId="67EB2F75"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88921E"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465A50FB"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4ED288C" w14:textId="46CE2445"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w:t>
            </w:r>
            <w:r w:rsidR="00E30C5E" w:rsidRPr="00B2744D">
              <w:rPr>
                <w:rFonts w:asciiTheme="minorHAnsi" w:hAnsiTheme="minorHAnsi" w:cstheme="minorHAnsi"/>
                <w:sz w:val="18"/>
                <w:szCs w:val="18"/>
                <w:lang w:val="en-GB"/>
              </w:rPr>
              <w:t>.</w:t>
            </w:r>
            <w:r w:rsidRPr="00B2744D">
              <w:rPr>
                <w:rFonts w:asciiTheme="minorHAnsi" w:hAnsiTheme="minorHAnsi" w:cstheme="minorHAnsi"/>
                <w:sz w:val="18"/>
                <w:szCs w:val="18"/>
                <w:lang w:val="en-GB"/>
              </w:rPr>
              <w:t>461AB</w:t>
            </w:r>
          </w:p>
        </w:tc>
        <w:tc>
          <w:tcPr>
            <w:tcW w:w="3969" w:type="dxa"/>
          </w:tcPr>
          <w:p w14:paraId="1284942F"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7 550-7 750 MHz</w:t>
            </w:r>
          </w:p>
          <w:p w14:paraId="0335913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11938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7256392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9394E63" w14:textId="6D52480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w:t>
            </w:r>
            <w:r w:rsidR="00E30C5E" w:rsidRPr="00B2744D">
              <w:rPr>
                <w:rFonts w:asciiTheme="minorHAnsi" w:hAnsiTheme="minorHAnsi" w:cstheme="minorHAnsi"/>
                <w:sz w:val="18"/>
                <w:szCs w:val="18"/>
                <w:lang w:val="en-GB"/>
              </w:rPr>
              <w:t>.</w:t>
            </w:r>
            <w:r w:rsidRPr="00B2744D">
              <w:rPr>
                <w:rFonts w:asciiTheme="minorHAnsi" w:hAnsiTheme="minorHAnsi" w:cstheme="minorHAnsi"/>
                <w:sz w:val="18"/>
                <w:szCs w:val="18"/>
                <w:lang w:val="en-GB"/>
              </w:rPr>
              <w:t>461AB</w:t>
            </w:r>
          </w:p>
        </w:tc>
        <w:tc>
          <w:tcPr>
            <w:tcW w:w="3119" w:type="dxa"/>
          </w:tcPr>
          <w:p w14:paraId="66810966" w14:textId="2D41FB8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7 GHz (7425-7750 MHz)</w:t>
            </w:r>
          </w:p>
        </w:tc>
        <w:tc>
          <w:tcPr>
            <w:tcW w:w="2929" w:type="dxa"/>
          </w:tcPr>
          <w:p w14:paraId="0AA573CC" w14:textId="08A3048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33F0734A"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527B4C" w14:textId="08580625"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45523063" w14:textId="77777777" w:rsidTr="00C830E8">
        <w:trPr>
          <w:cantSplit/>
        </w:trPr>
        <w:tc>
          <w:tcPr>
            <w:tcW w:w="4077" w:type="dxa"/>
          </w:tcPr>
          <w:p w14:paraId="7D171B74"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7 750-7 900 MHz</w:t>
            </w:r>
          </w:p>
          <w:p w14:paraId="7A853B01"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4359DF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 5.461B</w:t>
            </w:r>
          </w:p>
          <w:p w14:paraId="11D13554" w14:textId="77F99EE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3E533C59"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7 750-7 900 MHz</w:t>
            </w:r>
          </w:p>
          <w:p w14:paraId="1A3EF009"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B8B4A9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 5.461B</w:t>
            </w:r>
          </w:p>
          <w:p w14:paraId="21F79BED" w14:textId="29BA052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3325A6B8" w14:textId="6063C7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tc>
        <w:tc>
          <w:tcPr>
            <w:tcW w:w="2929" w:type="dxa"/>
          </w:tcPr>
          <w:p w14:paraId="10FE956E" w14:textId="70F14E6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3F9B959C"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79AF98" w14:textId="11B749EC"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6D4CD01E" w14:textId="77777777" w:rsidTr="00C830E8">
        <w:trPr>
          <w:cantSplit/>
        </w:trPr>
        <w:tc>
          <w:tcPr>
            <w:tcW w:w="4077" w:type="dxa"/>
          </w:tcPr>
          <w:p w14:paraId="36D8F879"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7 900-8 025 MHz</w:t>
            </w:r>
          </w:p>
          <w:p w14:paraId="3CC11140"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BF8F2D"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30E4A3C4"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4C7417F" w14:textId="4E6B57B1"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969" w:type="dxa"/>
          </w:tcPr>
          <w:p w14:paraId="070FF1B4"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7 900-8 025 MHz</w:t>
            </w:r>
          </w:p>
          <w:p w14:paraId="09B8360C"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AFE31E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04CDC9C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B28AE2F" w14:textId="65C1D298"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119" w:type="dxa"/>
          </w:tcPr>
          <w:p w14:paraId="02AEFD19" w14:textId="57B8F7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tc>
        <w:tc>
          <w:tcPr>
            <w:tcW w:w="2929" w:type="dxa"/>
          </w:tcPr>
          <w:p w14:paraId="5DB0D908" w14:textId="7C6B4F1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F.386</w:t>
            </w:r>
            <w:r w:rsidR="00C36F9C" w:rsidRPr="00D50851">
              <w:rPr>
                <w:rStyle w:val="Tablefreq"/>
                <w:rFonts w:asciiTheme="minorHAnsi" w:hAnsiTheme="minorHAnsi" w:cstheme="minorHAnsi"/>
                <w:b w:val="0"/>
                <w:color w:val="auto"/>
                <w:sz w:val="18"/>
                <w:szCs w:val="18"/>
              </w:rPr>
              <w:t>/ IT</w:t>
            </w:r>
            <w:r w:rsidR="00B624C5" w:rsidRPr="00D50851">
              <w:rPr>
                <w:rStyle w:val="Tablefreq"/>
                <w:rFonts w:asciiTheme="minorHAnsi" w:hAnsiTheme="minorHAnsi" w:cstheme="minorHAnsi"/>
                <w:b w:val="0"/>
                <w:color w:val="auto"/>
                <w:sz w:val="18"/>
                <w:szCs w:val="18"/>
              </w:rPr>
              <w:t>U</w:t>
            </w:r>
            <w:r w:rsidR="00C36F9C" w:rsidRPr="00D50851">
              <w:rPr>
                <w:rStyle w:val="Tablefreq"/>
                <w:rFonts w:asciiTheme="minorHAnsi" w:hAnsiTheme="minorHAnsi" w:cstheme="minorHAnsi"/>
                <w:b w:val="0"/>
                <w:color w:val="auto"/>
                <w:sz w:val="18"/>
                <w:szCs w:val="18"/>
              </w:rPr>
              <w:t xml:space="preserve">-R. </w:t>
            </w:r>
            <w:r w:rsidR="00C36F9C" w:rsidRPr="00B2744D">
              <w:rPr>
                <w:rStyle w:val="Tablefreq"/>
                <w:rFonts w:asciiTheme="minorHAnsi" w:hAnsiTheme="minorHAnsi" w:cstheme="minorHAnsi"/>
                <w:b w:val="0"/>
                <w:color w:val="auto"/>
                <w:sz w:val="18"/>
                <w:szCs w:val="18"/>
                <w:lang w:val="en-GB"/>
              </w:rPr>
              <w:t>F.385</w:t>
            </w:r>
            <w:r w:rsidRPr="00B2744D">
              <w:rPr>
                <w:rStyle w:val="Tablefreq"/>
                <w:rFonts w:asciiTheme="minorHAnsi" w:hAnsiTheme="minorHAnsi" w:cstheme="minorHAnsi"/>
                <w:b w:val="0"/>
                <w:color w:val="auto"/>
                <w:sz w:val="18"/>
                <w:szCs w:val="18"/>
                <w:lang w:val="en-GB"/>
              </w:rPr>
              <w:t xml:space="preserve"> applies</w:t>
            </w:r>
          </w:p>
          <w:p w14:paraId="0E3795C0"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E304828" w14:textId="6482EFD4"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3E1454DE" w14:textId="77777777" w:rsidTr="00C830E8">
        <w:trPr>
          <w:cantSplit/>
        </w:trPr>
        <w:tc>
          <w:tcPr>
            <w:tcW w:w="4077" w:type="dxa"/>
          </w:tcPr>
          <w:p w14:paraId="2D08ADC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8 025-8 175 MHz</w:t>
            </w:r>
          </w:p>
          <w:p w14:paraId="4100738E"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w:t>
            </w:r>
          </w:p>
          <w:p w14:paraId="495DDF8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545EA9"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0CC04A7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76B60593" w14:textId="47F5A59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5.462A</w:t>
            </w:r>
          </w:p>
        </w:tc>
        <w:tc>
          <w:tcPr>
            <w:tcW w:w="3969" w:type="dxa"/>
          </w:tcPr>
          <w:p w14:paraId="35DECDC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8 025-8 175 MHz</w:t>
            </w:r>
          </w:p>
          <w:p w14:paraId="3F89140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(space-to-Earth)</w:t>
            </w:r>
          </w:p>
          <w:p w14:paraId="08D2F883"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0947F80"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7BEC170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4000D742" w14:textId="2B3C7D54"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5.462A</w:t>
            </w:r>
            <w:r w:rsidRPr="00B2744D">
              <w:rPr>
                <w:rStyle w:val="Tablefreq"/>
                <w:rFonts w:asciiTheme="minorHAnsi" w:hAnsiTheme="minorHAnsi" w:cstheme="minorHAnsi"/>
                <w:color w:val="auto"/>
                <w:sz w:val="18"/>
                <w:szCs w:val="18"/>
                <w:lang w:val="en-GB"/>
              </w:rPr>
              <w:t xml:space="preserve">    </w:t>
            </w:r>
          </w:p>
        </w:tc>
        <w:tc>
          <w:tcPr>
            <w:tcW w:w="3119" w:type="dxa"/>
          </w:tcPr>
          <w:p w14:paraId="4AA0B6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p w14:paraId="7B4EC661" w14:textId="129505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systems</w:t>
            </w:r>
          </w:p>
        </w:tc>
        <w:tc>
          <w:tcPr>
            <w:tcW w:w="2929" w:type="dxa"/>
          </w:tcPr>
          <w:p w14:paraId="35809E01" w14:textId="1B9CD9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338140CF"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1D7B6A" w14:textId="223A5951"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1D12AACF" w14:textId="77777777" w:rsidTr="00C830E8">
        <w:trPr>
          <w:cantSplit/>
        </w:trPr>
        <w:tc>
          <w:tcPr>
            <w:tcW w:w="4077" w:type="dxa"/>
          </w:tcPr>
          <w:p w14:paraId="702F95DF"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8 175-8 215 MHz</w:t>
            </w:r>
          </w:p>
          <w:p w14:paraId="6C958192"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w:t>
            </w:r>
          </w:p>
          <w:p w14:paraId="3E98BE1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4C16288"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09EDBDA6"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00912C4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6AD0C822" w14:textId="5C5D32C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5.462A</w:t>
            </w:r>
          </w:p>
        </w:tc>
        <w:tc>
          <w:tcPr>
            <w:tcW w:w="3969" w:type="dxa"/>
          </w:tcPr>
          <w:p w14:paraId="7E71EDF5"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8 175-8 215 MHz</w:t>
            </w:r>
          </w:p>
          <w:p w14:paraId="73C2CA5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(space-to-Earth)</w:t>
            </w:r>
          </w:p>
          <w:p w14:paraId="12DA1D17"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49AC3F6"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505C8E9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09D6B84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669AA3EE" w14:textId="0D6866F2"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5.462A</w:t>
            </w:r>
          </w:p>
        </w:tc>
        <w:tc>
          <w:tcPr>
            <w:tcW w:w="3119" w:type="dxa"/>
          </w:tcPr>
          <w:p w14:paraId="7941FB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p w14:paraId="558FCABC" w14:textId="735FEFC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systems</w:t>
            </w:r>
          </w:p>
        </w:tc>
        <w:tc>
          <w:tcPr>
            <w:tcW w:w="2929" w:type="dxa"/>
          </w:tcPr>
          <w:p w14:paraId="5D8FF7AF" w14:textId="6B577D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4F5D64DE"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617002" w14:textId="771DDABC"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D50851" w14:paraId="5376E15B" w14:textId="77777777" w:rsidTr="00C830E8">
        <w:trPr>
          <w:cantSplit/>
        </w:trPr>
        <w:tc>
          <w:tcPr>
            <w:tcW w:w="4077" w:type="dxa"/>
          </w:tcPr>
          <w:p w14:paraId="12B0466A"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8 215-8 400 MHz</w:t>
            </w:r>
          </w:p>
          <w:p w14:paraId="0F8A08A2" w14:textId="77777777" w:rsidR="006F1AD3" w:rsidRPr="00B2744D" w:rsidRDefault="006F1AD3" w:rsidP="006F1AD3">
            <w:pPr>
              <w:pStyle w:val="TableTextS5"/>
              <w:spacing w:before="30" w:after="30"/>
              <w:rPr>
                <w:rFonts w:asciiTheme="minorHAnsi" w:hAnsiTheme="minorHAnsi" w:cstheme="minorHAnsi"/>
                <w:b/>
                <w:sz w:val="18"/>
                <w:szCs w:val="18"/>
                <w:lang w:val="en-GB"/>
              </w:rPr>
            </w:pPr>
            <w:r w:rsidRPr="00B2744D">
              <w:rPr>
                <w:rFonts w:asciiTheme="minorHAnsi" w:hAnsiTheme="minorHAnsi" w:cstheme="minorHAnsi"/>
                <w:sz w:val="18"/>
                <w:szCs w:val="18"/>
                <w:lang w:val="en-GB"/>
              </w:rPr>
              <w:t>EARTH EXPLORATION-SATELLITE (space-to-Earth)</w:t>
            </w:r>
          </w:p>
          <w:p w14:paraId="3D79E433" w14:textId="77777777" w:rsidR="006F1AD3" w:rsidRPr="00B2744D" w:rsidRDefault="006F1AD3" w:rsidP="006F1AD3">
            <w:pPr>
              <w:pStyle w:val="TableTextS5"/>
              <w:spacing w:before="30" w:after="3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p w14:paraId="08345EF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5C2B9C1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4AAF81F9" w14:textId="10101C50"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5.462A</w:t>
            </w:r>
          </w:p>
        </w:tc>
        <w:tc>
          <w:tcPr>
            <w:tcW w:w="3969" w:type="dxa"/>
          </w:tcPr>
          <w:p w14:paraId="551AE980"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8 215-8 400 MHz</w:t>
            </w:r>
          </w:p>
          <w:p w14:paraId="047CB56F"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(space-to-Earth) </w:t>
            </w:r>
          </w:p>
          <w:p w14:paraId="3F49264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44F8D5F"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2AEF6C33"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4A1A1981" w14:textId="3E16AF94"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5.462A</w:t>
            </w:r>
          </w:p>
        </w:tc>
        <w:tc>
          <w:tcPr>
            <w:tcW w:w="3119" w:type="dxa"/>
          </w:tcPr>
          <w:p w14:paraId="665140DA" w14:textId="075A8C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 and Upper 8 GHz (8275-8500 MHz)</w:t>
            </w:r>
          </w:p>
        </w:tc>
        <w:tc>
          <w:tcPr>
            <w:tcW w:w="2929" w:type="dxa"/>
          </w:tcPr>
          <w:p w14:paraId="37CAB66D" w14:textId="1664D582"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F.386 applies.</w:t>
            </w:r>
          </w:p>
          <w:p w14:paraId="50AAB556" w14:textId="3FFB7790" w:rsidR="007B138A" w:rsidRPr="00D50851"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2D26A88E" w14:textId="77777777" w:rsidR="007B138A" w:rsidRPr="00D50851"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5631E6FA" w14:textId="77777777"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D50851" w14:paraId="04C1DF69" w14:textId="77777777" w:rsidTr="00C830E8">
        <w:trPr>
          <w:cantSplit/>
        </w:trPr>
        <w:tc>
          <w:tcPr>
            <w:tcW w:w="4077" w:type="dxa"/>
          </w:tcPr>
          <w:p w14:paraId="1CA460CA"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8 400-8 500 MHz</w:t>
            </w:r>
          </w:p>
          <w:p w14:paraId="6921EE3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BC7CB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7C59E14" w14:textId="3B0A207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5.465 5.466</w:t>
            </w:r>
          </w:p>
        </w:tc>
        <w:tc>
          <w:tcPr>
            <w:tcW w:w="3969" w:type="dxa"/>
          </w:tcPr>
          <w:p w14:paraId="0E8BA1B0"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8 400-8 500 MHz</w:t>
            </w:r>
          </w:p>
          <w:p w14:paraId="1DC6A279"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853C503"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34E56DC" w14:textId="70B9E1B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 xml:space="preserve">5.465 </w:t>
            </w:r>
          </w:p>
        </w:tc>
        <w:tc>
          <w:tcPr>
            <w:tcW w:w="3119" w:type="dxa"/>
          </w:tcPr>
          <w:p w14:paraId="0F66F77D" w14:textId="26165E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8 GHz (8275-8500 MHz)</w:t>
            </w:r>
          </w:p>
        </w:tc>
        <w:tc>
          <w:tcPr>
            <w:tcW w:w="2929" w:type="dxa"/>
          </w:tcPr>
          <w:p w14:paraId="10D77FBE" w14:textId="355F8CDB" w:rsidR="006F1AD3" w:rsidRPr="00D50851"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D50851">
              <w:rPr>
                <w:rStyle w:val="Tablefreq"/>
                <w:rFonts w:asciiTheme="minorHAnsi" w:hAnsiTheme="minorHAnsi" w:cstheme="minorHAnsi"/>
                <w:b w:val="0"/>
                <w:color w:val="auto"/>
                <w:sz w:val="18"/>
                <w:szCs w:val="18"/>
              </w:rPr>
              <w:t xml:space="preserve">Rec. </w:t>
            </w:r>
            <w:r w:rsidR="00DC284C" w:rsidRPr="00D50851">
              <w:rPr>
                <w:rStyle w:val="Tablefreq"/>
                <w:rFonts w:asciiTheme="minorHAnsi" w:hAnsiTheme="minorHAnsi" w:cstheme="minorHAnsi"/>
                <w:b w:val="0"/>
                <w:color w:val="auto"/>
                <w:sz w:val="18"/>
                <w:szCs w:val="18"/>
              </w:rPr>
              <w:t xml:space="preserve">ITU-R </w:t>
            </w:r>
            <w:r w:rsidRPr="00D50851">
              <w:rPr>
                <w:rStyle w:val="Tablefreq"/>
                <w:rFonts w:asciiTheme="minorHAnsi" w:hAnsiTheme="minorHAnsi" w:cstheme="minorHAnsi"/>
                <w:b w:val="0"/>
                <w:color w:val="auto"/>
                <w:sz w:val="18"/>
                <w:szCs w:val="18"/>
              </w:rPr>
              <w:t>F.386 applies.</w:t>
            </w:r>
          </w:p>
          <w:p w14:paraId="2AAF1ADC" w14:textId="77777777" w:rsidR="007B138A" w:rsidRPr="00D50851"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7C312769" w14:textId="364C5D96" w:rsidR="007B138A" w:rsidRPr="00D50851"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rPr>
            </w:pPr>
          </w:p>
        </w:tc>
      </w:tr>
      <w:tr w:rsidR="006F1AD3" w:rsidRPr="00B2744D" w14:paraId="3A85106E" w14:textId="77777777" w:rsidTr="00C830E8">
        <w:trPr>
          <w:cantSplit/>
        </w:trPr>
        <w:tc>
          <w:tcPr>
            <w:tcW w:w="4077" w:type="dxa"/>
          </w:tcPr>
          <w:p w14:paraId="1DD42C3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8 500-8 550 MHz</w:t>
            </w:r>
          </w:p>
          <w:p w14:paraId="6FB2300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477F3CE" w14:textId="21E9266E"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5.468 5.469</w:t>
            </w:r>
          </w:p>
        </w:tc>
        <w:tc>
          <w:tcPr>
            <w:tcW w:w="3969" w:type="dxa"/>
          </w:tcPr>
          <w:p w14:paraId="0874121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8 500-8 550 MHz</w:t>
            </w:r>
          </w:p>
          <w:p w14:paraId="67E7DFA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8D0FF26" w14:textId="2DAB82F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5.468[</w:t>
            </w:r>
            <w:r w:rsidR="00C01C67" w:rsidRPr="00B2744D">
              <w:rPr>
                <w:rStyle w:val="Tablefreq"/>
                <w:rFonts w:asciiTheme="minorHAnsi" w:hAnsiTheme="minorHAnsi" w:cstheme="minorHAnsi"/>
                <w:b w:val="0"/>
                <w:color w:val="auto"/>
                <w:sz w:val="18"/>
                <w:szCs w:val="18"/>
                <w:u w:val="single"/>
                <w:lang w:val="en-GB"/>
              </w:rPr>
              <w:t>AddA20</w:t>
            </w:r>
            <w:r w:rsidRPr="00B2744D">
              <w:rPr>
                <w:rStyle w:val="Tablefreq"/>
                <w:rFonts w:asciiTheme="minorHAnsi" w:hAnsiTheme="minorHAnsi" w:cstheme="minorHAnsi"/>
                <w:b w:val="0"/>
                <w:color w:val="auto"/>
                <w:sz w:val="18"/>
                <w:szCs w:val="18"/>
                <w:u w:val="single"/>
                <w:lang w:val="en-GB"/>
              </w:rPr>
              <w:t>]</w:t>
            </w:r>
          </w:p>
        </w:tc>
        <w:tc>
          <w:tcPr>
            <w:tcW w:w="3119" w:type="dxa"/>
          </w:tcPr>
          <w:p w14:paraId="04D9426E" w14:textId="500726C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1DD61F8C"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4E0D9DC" w14:textId="77777777" w:rsidTr="00C830E8">
        <w:trPr>
          <w:cantSplit/>
        </w:trPr>
        <w:tc>
          <w:tcPr>
            <w:tcW w:w="4077" w:type="dxa"/>
          </w:tcPr>
          <w:p w14:paraId="5112BF0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8 550-8 650 MHz</w:t>
            </w:r>
          </w:p>
          <w:p w14:paraId="5737AE9C"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E32778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121571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0CEB6811" w14:textId="37177C7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5.468 5.469 5.469A</w:t>
            </w:r>
          </w:p>
        </w:tc>
        <w:tc>
          <w:tcPr>
            <w:tcW w:w="3969" w:type="dxa"/>
          </w:tcPr>
          <w:p w14:paraId="1B0E393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8 550-8 650 MHz</w:t>
            </w:r>
          </w:p>
          <w:p w14:paraId="0BB5F356"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5E44E37C"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13D8038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3E0407A7" w14:textId="27CC8D5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5.468[</w:t>
            </w:r>
            <w:r w:rsidR="00C01C67" w:rsidRPr="00B2744D">
              <w:rPr>
                <w:rStyle w:val="Tablefreq"/>
                <w:rFonts w:asciiTheme="minorHAnsi" w:hAnsiTheme="minorHAnsi" w:cstheme="minorHAnsi"/>
                <w:b w:val="0"/>
                <w:color w:val="auto"/>
                <w:sz w:val="18"/>
                <w:szCs w:val="18"/>
                <w:u w:val="single"/>
                <w:lang w:val="en-GB"/>
              </w:rPr>
              <w:t>AddA20</w:t>
            </w:r>
            <w:r w:rsidRPr="00B2744D">
              <w:rPr>
                <w:rStyle w:val="Tablefreq"/>
                <w:rFonts w:asciiTheme="minorHAnsi" w:hAnsiTheme="minorHAnsi" w:cstheme="minorHAnsi"/>
                <w:b w:val="0"/>
                <w:color w:val="auto"/>
                <w:sz w:val="18"/>
                <w:szCs w:val="18"/>
                <w:u w:val="single"/>
                <w:lang w:val="en-GB"/>
              </w:rPr>
              <w:t>]</w:t>
            </w:r>
            <w:r w:rsidRPr="00B2744D">
              <w:rPr>
                <w:rStyle w:val="Tablefreq"/>
                <w:rFonts w:asciiTheme="minorHAnsi" w:hAnsiTheme="minorHAnsi" w:cstheme="minorHAnsi"/>
                <w:b w:val="0"/>
                <w:color w:val="auto"/>
                <w:sz w:val="18"/>
                <w:szCs w:val="18"/>
                <w:lang w:val="en-GB"/>
              </w:rPr>
              <w:t xml:space="preserve">  5.469A</w:t>
            </w:r>
          </w:p>
        </w:tc>
        <w:tc>
          <w:tcPr>
            <w:tcW w:w="3119" w:type="dxa"/>
          </w:tcPr>
          <w:p w14:paraId="3BA66357" w14:textId="57596FC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793DD9FE"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5F37FCC" w14:textId="77777777" w:rsidTr="00C830E8">
        <w:trPr>
          <w:cantSplit/>
        </w:trPr>
        <w:tc>
          <w:tcPr>
            <w:tcW w:w="4077" w:type="dxa"/>
          </w:tcPr>
          <w:p w14:paraId="797A958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8 650-8 750 MHz</w:t>
            </w:r>
          </w:p>
          <w:p w14:paraId="6EC7C6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3569394" w14:textId="0119970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5.468 5.469</w:t>
            </w:r>
          </w:p>
        </w:tc>
        <w:tc>
          <w:tcPr>
            <w:tcW w:w="3969" w:type="dxa"/>
          </w:tcPr>
          <w:p w14:paraId="4DC47044"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color w:val="auto"/>
                <w:sz w:val="18"/>
                <w:szCs w:val="18"/>
                <w:lang w:val="en-GB"/>
              </w:rPr>
              <w:t>8 650-8 750 MHz</w:t>
            </w:r>
          </w:p>
          <w:p w14:paraId="0413B06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2B685821" w14:textId="6D57C26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5.468[</w:t>
            </w:r>
            <w:r w:rsidR="00C01C67" w:rsidRPr="00B2744D">
              <w:rPr>
                <w:rStyle w:val="Tablefreq"/>
                <w:rFonts w:asciiTheme="minorHAnsi" w:hAnsiTheme="minorHAnsi" w:cstheme="minorHAnsi"/>
                <w:b w:val="0"/>
                <w:color w:val="auto"/>
                <w:sz w:val="18"/>
                <w:szCs w:val="18"/>
                <w:u w:val="single"/>
                <w:lang w:val="en-GB"/>
              </w:rPr>
              <w:t>AddA20</w:t>
            </w:r>
            <w:r w:rsidRPr="00B2744D">
              <w:rPr>
                <w:rStyle w:val="Tablefreq"/>
                <w:rFonts w:asciiTheme="minorHAnsi" w:hAnsiTheme="minorHAnsi" w:cstheme="minorHAnsi"/>
                <w:b w:val="0"/>
                <w:color w:val="auto"/>
                <w:sz w:val="18"/>
                <w:szCs w:val="18"/>
                <w:u w:val="single"/>
                <w:lang w:val="en-GB"/>
              </w:rPr>
              <w:t>]</w:t>
            </w:r>
          </w:p>
        </w:tc>
        <w:tc>
          <w:tcPr>
            <w:tcW w:w="3119" w:type="dxa"/>
          </w:tcPr>
          <w:p w14:paraId="5D09A8C7" w14:textId="595597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569CBC60"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1DB9CB1A" w14:textId="77777777" w:rsidTr="00C830E8">
        <w:trPr>
          <w:cantSplit/>
        </w:trPr>
        <w:tc>
          <w:tcPr>
            <w:tcW w:w="4077" w:type="dxa"/>
          </w:tcPr>
          <w:p w14:paraId="7BB1559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8 750-8 850 MHz</w:t>
            </w:r>
          </w:p>
          <w:p w14:paraId="5D2DAE6A" w14:textId="77777777" w:rsidR="006F1AD3" w:rsidRPr="00B2744D" w:rsidRDefault="006F1AD3" w:rsidP="006F1AD3">
            <w:pPr>
              <w:pStyle w:val="TableTextS5"/>
              <w:spacing w:after="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C88FEA3" w14:textId="77777777" w:rsidR="006F1AD3" w:rsidRPr="00B2744D" w:rsidRDefault="006F1AD3" w:rsidP="006F1AD3">
            <w:pPr>
              <w:pStyle w:val="TableTextS5"/>
              <w:spacing w:after="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5.470</w:t>
            </w:r>
          </w:p>
          <w:p w14:paraId="3D4914F2" w14:textId="6E9D7CC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5.471</w:t>
            </w:r>
          </w:p>
        </w:tc>
        <w:tc>
          <w:tcPr>
            <w:tcW w:w="3969" w:type="dxa"/>
          </w:tcPr>
          <w:p w14:paraId="2AC95FD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8 750-8 850 MHz</w:t>
            </w:r>
          </w:p>
          <w:p w14:paraId="0A6DE0AC"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450D0BF"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5.470</w:t>
            </w:r>
          </w:p>
          <w:p w14:paraId="37B54F8C" w14:textId="1B64F3F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5.471</w:t>
            </w:r>
            <w:r w:rsidRPr="00B2744D">
              <w:rPr>
                <w:rStyle w:val="Tablefreq"/>
                <w:rFonts w:asciiTheme="minorHAnsi" w:hAnsiTheme="minorHAnsi" w:cstheme="minorHAnsi"/>
                <w:b w:val="0"/>
                <w:color w:val="auto"/>
                <w:sz w:val="18"/>
                <w:szCs w:val="18"/>
                <w:u w:val="single"/>
                <w:lang w:val="en-GB"/>
              </w:rPr>
              <w:t>[AddA4]</w:t>
            </w:r>
          </w:p>
        </w:tc>
        <w:tc>
          <w:tcPr>
            <w:tcW w:w="3119" w:type="dxa"/>
          </w:tcPr>
          <w:p w14:paraId="41B97A36" w14:textId="0AEF6C7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039246FB"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43567E28" w14:textId="77777777" w:rsidTr="00C830E8">
        <w:trPr>
          <w:cantSplit/>
        </w:trPr>
        <w:tc>
          <w:tcPr>
            <w:tcW w:w="4077" w:type="dxa"/>
          </w:tcPr>
          <w:p w14:paraId="6832A3B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8 850-9 000 MHz</w:t>
            </w:r>
          </w:p>
          <w:p w14:paraId="79BE8B0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DE766B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RADIONAVIGATION  </w:t>
            </w:r>
            <w:r w:rsidRPr="00B2744D">
              <w:rPr>
                <w:rStyle w:val="Artref"/>
                <w:rFonts w:asciiTheme="minorHAnsi" w:hAnsiTheme="minorHAnsi" w:cstheme="minorHAnsi"/>
                <w:color w:val="auto"/>
                <w:sz w:val="18"/>
                <w:szCs w:val="18"/>
                <w:lang w:val="en-GB"/>
              </w:rPr>
              <w:t>5.472</w:t>
            </w:r>
          </w:p>
          <w:p w14:paraId="684FC2FD" w14:textId="515BC9D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5.473</w:t>
            </w:r>
          </w:p>
        </w:tc>
        <w:tc>
          <w:tcPr>
            <w:tcW w:w="3969" w:type="dxa"/>
          </w:tcPr>
          <w:p w14:paraId="495B8E7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8 850-9 000 MHz</w:t>
            </w:r>
          </w:p>
          <w:p w14:paraId="5874E54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178DFA7E"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RADIONAVIGATION 5.472</w:t>
            </w:r>
          </w:p>
          <w:p w14:paraId="56F848C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0E0C4D6A" w14:textId="3CCF71B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0902968E"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3BBA51A3" w14:textId="77777777" w:rsidTr="00C830E8">
        <w:trPr>
          <w:cantSplit/>
        </w:trPr>
        <w:tc>
          <w:tcPr>
            <w:tcW w:w="4077" w:type="dxa"/>
          </w:tcPr>
          <w:p w14:paraId="75DABDF1"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9 000-9 200 MHz</w:t>
            </w:r>
          </w:p>
          <w:p w14:paraId="63B5BDAF"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4E3ADB6F"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CE48C0B" w14:textId="43010AA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5.471  5.473A</w:t>
            </w:r>
          </w:p>
        </w:tc>
        <w:tc>
          <w:tcPr>
            <w:tcW w:w="3969" w:type="dxa"/>
          </w:tcPr>
          <w:p w14:paraId="1A01FCD6"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9 000-9 200 MHz</w:t>
            </w:r>
          </w:p>
          <w:p w14:paraId="594D6D9D"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5.337</w:t>
            </w:r>
          </w:p>
          <w:p w14:paraId="0A731201"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DD8353" w14:textId="69696D1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5.471</w:t>
            </w:r>
            <w:r w:rsidRPr="00B2744D">
              <w:rPr>
                <w:rStyle w:val="Tablefreq"/>
                <w:rFonts w:asciiTheme="minorHAnsi" w:hAnsiTheme="minorHAnsi" w:cstheme="minorHAnsi"/>
                <w:b w:val="0"/>
                <w:color w:val="auto"/>
                <w:sz w:val="18"/>
                <w:szCs w:val="18"/>
                <w:u w:val="single"/>
                <w:lang w:val="en-GB"/>
              </w:rPr>
              <w:t>[AddA4]</w:t>
            </w:r>
            <w:r w:rsidR="00037CD9" w:rsidRPr="00B2744D">
              <w:rPr>
                <w:rStyle w:val="Tablefreq"/>
                <w:rFonts w:asciiTheme="minorHAnsi" w:hAnsiTheme="minorHAnsi" w:cstheme="minorHAnsi"/>
                <w:b w:val="0"/>
                <w:color w:val="auto"/>
                <w:sz w:val="18"/>
                <w:szCs w:val="18"/>
                <w:u w:val="single"/>
                <w:lang w:val="en-GB"/>
              </w:rPr>
              <w:t xml:space="preserve"> </w:t>
            </w:r>
            <w:r w:rsidR="00037CD9" w:rsidRPr="00B2744D">
              <w:rPr>
                <w:rStyle w:val="Artref"/>
                <w:rFonts w:asciiTheme="minorHAnsi" w:hAnsiTheme="minorHAnsi" w:cstheme="minorHAnsi"/>
                <w:color w:val="auto"/>
                <w:sz w:val="18"/>
                <w:szCs w:val="18"/>
                <w:lang w:val="en-GB"/>
              </w:rPr>
              <w:t>5.473A</w:t>
            </w:r>
          </w:p>
        </w:tc>
        <w:tc>
          <w:tcPr>
            <w:tcW w:w="3119" w:type="dxa"/>
          </w:tcPr>
          <w:p w14:paraId="4B03CE42" w14:textId="6F464E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6C0CA2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E5EEEBE" w14:textId="77777777" w:rsidTr="00C830E8">
        <w:trPr>
          <w:cantSplit/>
        </w:trPr>
        <w:tc>
          <w:tcPr>
            <w:tcW w:w="4077" w:type="dxa"/>
          </w:tcPr>
          <w:p w14:paraId="2AF9CF6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9 200-9 300 MHz</w:t>
            </w:r>
          </w:p>
          <w:p w14:paraId="4C95ACB5"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EARTH EXPLORATION-SATELLITE (active) 5.474A 5.474B 5.474C</w:t>
            </w:r>
          </w:p>
          <w:p w14:paraId="250F67E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B11118E"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RADIONAVIGATION  </w:t>
            </w:r>
            <w:r w:rsidRPr="00B2744D">
              <w:rPr>
                <w:rStyle w:val="Artref"/>
                <w:rFonts w:asciiTheme="minorHAnsi" w:hAnsiTheme="minorHAnsi" w:cstheme="minorHAnsi"/>
                <w:color w:val="auto"/>
                <w:sz w:val="18"/>
                <w:szCs w:val="18"/>
                <w:lang w:val="en-GB"/>
              </w:rPr>
              <w:t>5.472</w:t>
            </w:r>
          </w:p>
          <w:p w14:paraId="6268BF5A" w14:textId="38DB673A"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5.473 5.474 5.474D</w:t>
            </w:r>
          </w:p>
        </w:tc>
        <w:tc>
          <w:tcPr>
            <w:tcW w:w="3969" w:type="dxa"/>
          </w:tcPr>
          <w:p w14:paraId="5413F276"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9 200-9 300 MHz</w:t>
            </w:r>
          </w:p>
          <w:p w14:paraId="1C498345"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EARTH EXPLORATION-SATELLITE (active)  </w:t>
            </w:r>
            <w:r w:rsidRPr="00B2744D">
              <w:rPr>
                <w:rStyle w:val="Artref"/>
                <w:rFonts w:asciiTheme="minorHAnsi" w:hAnsiTheme="minorHAnsi" w:cstheme="minorHAnsi"/>
                <w:color w:val="auto"/>
                <w:sz w:val="18"/>
                <w:szCs w:val="18"/>
                <w:u w:val="single"/>
                <w:lang w:val="en-GB"/>
              </w:rPr>
              <w:t>5.474A</w:t>
            </w:r>
            <w:r w:rsidRPr="00B2744D">
              <w:rPr>
                <w:rStyle w:val="Artref"/>
                <w:rFonts w:asciiTheme="minorHAnsi" w:hAnsiTheme="minorHAnsi" w:cstheme="minorHAnsi"/>
                <w:color w:val="auto"/>
                <w:sz w:val="18"/>
                <w:szCs w:val="18"/>
                <w:lang w:val="en-GB"/>
              </w:rPr>
              <w:t>[UseL3] 5.474B 5.474C</w:t>
            </w:r>
          </w:p>
          <w:p w14:paraId="4B3D9ED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03A7D4"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RADIONAVIGATION  </w:t>
            </w:r>
            <w:r w:rsidRPr="00B2744D">
              <w:rPr>
                <w:rStyle w:val="Artref"/>
                <w:rFonts w:asciiTheme="minorHAnsi" w:hAnsiTheme="minorHAnsi" w:cstheme="minorHAnsi"/>
                <w:color w:val="auto"/>
                <w:sz w:val="18"/>
                <w:szCs w:val="18"/>
                <w:lang w:val="en-GB"/>
              </w:rPr>
              <w:t>5.472</w:t>
            </w:r>
          </w:p>
          <w:p w14:paraId="6781C991" w14:textId="254A1DF3"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5.474 5.474D</w:t>
            </w:r>
          </w:p>
        </w:tc>
        <w:tc>
          <w:tcPr>
            <w:tcW w:w="3119" w:type="dxa"/>
          </w:tcPr>
          <w:p w14:paraId="791EB2C3" w14:textId="276BB4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RADARS e.g. precision airfield approach radars </w:t>
            </w:r>
          </w:p>
        </w:tc>
        <w:tc>
          <w:tcPr>
            <w:tcW w:w="2929" w:type="dxa"/>
          </w:tcPr>
          <w:p w14:paraId="29BCE3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7B4B910" w14:textId="77777777" w:rsidTr="00C830E8">
        <w:trPr>
          <w:cantSplit/>
        </w:trPr>
        <w:tc>
          <w:tcPr>
            <w:tcW w:w="4077" w:type="dxa"/>
          </w:tcPr>
          <w:p w14:paraId="4B2C6D1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9 300-9 500 MHz</w:t>
            </w:r>
          </w:p>
          <w:p w14:paraId="0261A968" w14:textId="20F92831" w:rsidR="006F1AD3" w:rsidRPr="00B2744D" w:rsidRDefault="006F1AD3" w:rsidP="006F1AD3">
            <w:pPr>
              <w:pStyle w:val="TableTextS5"/>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RADIONAVIGATION</w:t>
            </w:r>
            <w:r w:rsidR="008630B4" w:rsidRPr="00B2744D">
              <w:rPr>
                <w:rFonts w:asciiTheme="minorHAnsi" w:hAnsiTheme="minorHAnsi" w:cstheme="minorHAnsi"/>
                <w:sz w:val="18"/>
                <w:szCs w:val="18"/>
                <w:lang w:val="en-GB"/>
              </w:rPr>
              <w:t xml:space="preserve"> 5.475</w:t>
            </w:r>
          </w:p>
          <w:p w14:paraId="77ACA809"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EARTH EXPLORATION-SATELLITE (active)</w:t>
            </w:r>
          </w:p>
          <w:p w14:paraId="35B75663"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SPACE RESEARCH (active)</w:t>
            </w:r>
          </w:p>
          <w:p w14:paraId="5579DAC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15D541F" w14:textId="5ACA14A1"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5.427 5.474 5.475A  5.475B 5.476A</w:t>
            </w:r>
          </w:p>
        </w:tc>
        <w:tc>
          <w:tcPr>
            <w:tcW w:w="3969" w:type="dxa"/>
          </w:tcPr>
          <w:p w14:paraId="7FF6496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9 300-9 500 MHz</w:t>
            </w:r>
          </w:p>
          <w:p w14:paraId="266A3D1F" w14:textId="6C98A278"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r w:rsidR="008630B4" w:rsidRPr="00B2744D">
              <w:rPr>
                <w:rStyle w:val="Tablefreq"/>
                <w:rFonts w:asciiTheme="minorHAnsi" w:hAnsiTheme="minorHAnsi" w:cstheme="minorHAnsi"/>
                <w:b w:val="0"/>
                <w:color w:val="auto"/>
                <w:sz w:val="18"/>
                <w:szCs w:val="18"/>
                <w:lang w:val="en-GB"/>
              </w:rPr>
              <w:t xml:space="preserve"> 5.475</w:t>
            </w:r>
          </w:p>
          <w:p w14:paraId="54B7A627"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EARTH EXPLORATION-SATELLITE (active)</w:t>
            </w:r>
          </w:p>
          <w:p w14:paraId="246E027B"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SPACE RESEARCH (active)</w:t>
            </w:r>
          </w:p>
          <w:p w14:paraId="2B61FA2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470FC70" w14:textId="1586404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5.427 5.474 5.475A  5.475B 5.476A</w:t>
            </w:r>
          </w:p>
        </w:tc>
        <w:tc>
          <w:tcPr>
            <w:tcW w:w="3119" w:type="dxa"/>
          </w:tcPr>
          <w:p w14:paraId="7D90F9A0" w14:textId="02D122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RADARS e.g. precision airfield approach radars </w:t>
            </w:r>
          </w:p>
        </w:tc>
        <w:tc>
          <w:tcPr>
            <w:tcW w:w="2929" w:type="dxa"/>
          </w:tcPr>
          <w:p w14:paraId="3DC55E0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CB9E9B" w14:textId="77777777" w:rsidTr="00C830E8">
        <w:trPr>
          <w:cantSplit/>
        </w:trPr>
        <w:tc>
          <w:tcPr>
            <w:tcW w:w="4077" w:type="dxa"/>
          </w:tcPr>
          <w:p w14:paraId="0690596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9 500-9 800 MHz</w:t>
            </w:r>
          </w:p>
          <w:p w14:paraId="6AC2ADFD"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4999C07D"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A7A65BC"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349DAD79"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48571172" w14:textId="2014BC12"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5.476A</w:t>
            </w:r>
          </w:p>
        </w:tc>
        <w:tc>
          <w:tcPr>
            <w:tcW w:w="3969" w:type="dxa"/>
          </w:tcPr>
          <w:p w14:paraId="567FD27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9 500-9 800 MHz</w:t>
            </w:r>
          </w:p>
          <w:p w14:paraId="00B9BD22"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709960A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471E7D7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 </w:t>
            </w:r>
          </w:p>
          <w:p w14:paraId="77C09233"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4F450F97" w14:textId="31B5A969"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5.476A</w:t>
            </w:r>
          </w:p>
        </w:tc>
        <w:tc>
          <w:tcPr>
            <w:tcW w:w="3119" w:type="dxa"/>
          </w:tcPr>
          <w:p w14:paraId="2773F125" w14:textId="2130F6C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RADARS e.g. precision airfield approach radars </w:t>
            </w:r>
          </w:p>
        </w:tc>
        <w:tc>
          <w:tcPr>
            <w:tcW w:w="2929" w:type="dxa"/>
          </w:tcPr>
          <w:p w14:paraId="25F6D1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02EE2F5" w14:textId="77777777" w:rsidTr="00C830E8">
        <w:trPr>
          <w:cantSplit/>
        </w:trPr>
        <w:tc>
          <w:tcPr>
            <w:tcW w:w="4077" w:type="dxa"/>
          </w:tcPr>
          <w:p w14:paraId="61C5B854"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9 800-9 900 MHz</w:t>
            </w:r>
          </w:p>
          <w:p w14:paraId="793D5ADC"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1D39CCA"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6E32B664"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A8BFF5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35276F" w14:textId="57CF3406"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5.477 5.478 5.478A 5.478B</w:t>
            </w:r>
          </w:p>
        </w:tc>
        <w:tc>
          <w:tcPr>
            <w:tcW w:w="3969" w:type="dxa"/>
          </w:tcPr>
          <w:p w14:paraId="430BA35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9 800-9 900 MHz</w:t>
            </w:r>
          </w:p>
          <w:p w14:paraId="308646A7"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A514CC9"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BFB85E0"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4B4BA77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136927D" w14:textId="30641F7A"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5.477</w:t>
            </w:r>
            <w:r w:rsidRPr="00B2744D">
              <w:rPr>
                <w:rStyle w:val="Artref"/>
                <w:rFonts w:asciiTheme="minorHAnsi" w:hAnsiTheme="minorHAnsi" w:cstheme="minorHAnsi"/>
                <w:color w:val="auto"/>
                <w:sz w:val="18"/>
                <w:szCs w:val="18"/>
                <w:lang w:val="en-GB"/>
              </w:rPr>
              <w:t>[DcoS12] 5.478A 5.478B</w:t>
            </w:r>
          </w:p>
        </w:tc>
        <w:tc>
          <w:tcPr>
            <w:tcW w:w="3119" w:type="dxa"/>
          </w:tcPr>
          <w:p w14:paraId="259E6B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993A5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7BACD96" w14:textId="77777777" w:rsidTr="00C830E8">
        <w:trPr>
          <w:cantSplit/>
        </w:trPr>
        <w:tc>
          <w:tcPr>
            <w:tcW w:w="4077" w:type="dxa"/>
          </w:tcPr>
          <w:p w14:paraId="146DBF9F"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9 900-10 000 MHz</w:t>
            </w:r>
          </w:p>
          <w:p w14:paraId="515CFF37"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 5.474A 5.474B 5474C</w:t>
            </w:r>
          </w:p>
          <w:p w14:paraId="77B7D39E"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23E5127"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E442ED4" w14:textId="0BBC2FA5"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5.474D 5.477 5.478 5.479</w:t>
            </w:r>
          </w:p>
        </w:tc>
        <w:tc>
          <w:tcPr>
            <w:tcW w:w="3969" w:type="dxa"/>
          </w:tcPr>
          <w:p w14:paraId="4D7C84B0"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9 900-10 000 MHz</w:t>
            </w:r>
          </w:p>
          <w:p w14:paraId="3CFB332C"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u w:val="single"/>
                <w:lang w:val="en-GB"/>
              </w:rPr>
              <w:t>5.474A</w:t>
            </w:r>
            <w:r w:rsidRPr="00B2744D">
              <w:rPr>
                <w:rStyle w:val="Artref"/>
                <w:rFonts w:asciiTheme="minorHAnsi" w:hAnsiTheme="minorHAnsi" w:cstheme="minorHAnsi"/>
                <w:color w:val="auto"/>
                <w:sz w:val="18"/>
                <w:szCs w:val="18"/>
                <w:lang w:val="en-GB"/>
              </w:rPr>
              <w:t xml:space="preserve">[UseL3] </w:t>
            </w:r>
            <w:r w:rsidRPr="00B2744D">
              <w:rPr>
                <w:rFonts w:asciiTheme="minorHAnsi" w:hAnsiTheme="minorHAnsi" w:cstheme="minorHAnsi"/>
                <w:sz w:val="18"/>
                <w:szCs w:val="18"/>
                <w:lang w:val="en-GB"/>
              </w:rPr>
              <w:t>5.474B  5474C</w:t>
            </w:r>
          </w:p>
          <w:p w14:paraId="0BE6F3A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61E3140"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8C57B38" w14:textId="3F542716"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5.474D </w:t>
            </w:r>
            <w:r w:rsidRPr="00B2744D">
              <w:rPr>
                <w:rStyle w:val="Artref"/>
                <w:rFonts w:asciiTheme="minorHAnsi" w:hAnsiTheme="minorHAnsi" w:cstheme="minorHAnsi"/>
                <w:color w:val="auto"/>
                <w:sz w:val="18"/>
                <w:szCs w:val="18"/>
                <w:u w:val="single"/>
                <w:lang w:val="en-GB"/>
              </w:rPr>
              <w:t>5.477</w:t>
            </w:r>
            <w:r w:rsidRPr="00B2744D">
              <w:rPr>
                <w:rStyle w:val="Artref"/>
                <w:rFonts w:asciiTheme="minorHAnsi" w:hAnsiTheme="minorHAnsi" w:cstheme="minorHAnsi"/>
                <w:color w:val="auto"/>
                <w:sz w:val="18"/>
                <w:szCs w:val="18"/>
                <w:lang w:val="en-GB"/>
              </w:rPr>
              <w:t>[DcoS12] 5.479</w:t>
            </w:r>
          </w:p>
        </w:tc>
        <w:tc>
          <w:tcPr>
            <w:tcW w:w="3119" w:type="dxa"/>
          </w:tcPr>
          <w:p w14:paraId="6B14E517" w14:textId="1A6C51B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1BA583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34DA76" w14:textId="77777777" w:rsidTr="00C830E8">
        <w:trPr>
          <w:cantSplit/>
        </w:trPr>
        <w:tc>
          <w:tcPr>
            <w:tcW w:w="4077" w:type="dxa"/>
          </w:tcPr>
          <w:p w14:paraId="1BADAD3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10-10.4 GHz</w:t>
            </w:r>
          </w:p>
          <w:p w14:paraId="70DB1AB4" w14:textId="77777777" w:rsidR="006F1AD3" w:rsidRPr="00B2744D" w:rsidRDefault="006F1AD3" w:rsidP="006F1AD3">
            <w:pPr>
              <w:pStyle w:val="TableTextS5"/>
              <w:spacing w:before="50" w:after="5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 5.474A 5.474B 5.474C</w:t>
            </w:r>
          </w:p>
          <w:p w14:paraId="209C51AC"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F5E4B7"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F5400EC"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74B4194D"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49905913" w14:textId="3C3B8853"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5.474D 5.479</w:t>
            </w:r>
          </w:p>
        </w:tc>
        <w:tc>
          <w:tcPr>
            <w:tcW w:w="3969" w:type="dxa"/>
          </w:tcPr>
          <w:p w14:paraId="52E99A7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10-10.4 GHz</w:t>
            </w:r>
          </w:p>
          <w:p w14:paraId="66D7978D" w14:textId="77777777" w:rsidR="006F1AD3" w:rsidRPr="00B2744D" w:rsidRDefault="006F1AD3" w:rsidP="006F1AD3">
            <w:pPr>
              <w:pStyle w:val="TableTextS5"/>
              <w:spacing w:before="50" w:after="5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 SATELLITE (active) </w:t>
            </w:r>
            <w:r w:rsidRPr="00B2744D">
              <w:rPr>
                <w:rStyle w:val="Artref"/>
                <w:rFonts w:asciiTheme="minorHAnsi" w:hAnsiTheme="minorHAnsi" w:cstheme="minorHAnsi"/>
                <w:color w:val="auto"/>
                <w:sz w:val="18"/>
                <w:szCs w:val="18"/>
                <w:u w:val="single"/>
                <w:lang w:val="en-GB"/>
              </w:rPr>
              <w:t>5.474A</w:t>
            </w:r>
            <w:r w:rsidRPr="00B2744D">
              <w:rPr>
                <w:rStyle w:val="Artref"/>
                <w:rFonts w:asciiTheme="minorHAnsi" w:hAnsiTheme="minorHAnsi" w:cstheme="minorHAnsi"/>
                <w:color w:val="auto"/>
                <w:sz w:val="18"/>
                <w:szCs w:val="18"/>
                <w:lang w:val="en-GB"/>
              </w:rPr>
              <w:t xml:space="preserve">[UseL3] </w:t>
            </w:r>
            <w:r w:rsidRPr="00B2744D">
              <w:rPr>
                <w:rStyle w:val="Tablefreq"/>
                <w:rFonts w:asciiTheme="minorHAnsi" w:hAnsiTheme="minorHAnsi" w:cstheme="minorHAnsi"/>
                <w:b w:val="0"/>
                <w:color w:val="auto"/>
                <w:sz w:val="18"/>
                <w:szCs w:val="18"/>
                <w:lang w:val="en-GB"/>
              </w:rPr>
              <w:t>5.474B 5.474C</w:t>
            </w:r>
          </w:p>
          <w:p w14:paraId="77DDF1A2"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88BC5E5"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4533A733"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69A23487"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41B5FEE6" w14:textId="0EC6198E"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5.474D 5.479</w:t>
            </w:r>
          </w:p>
        </w:tc>
        <w:tc>
          <w:tcPr>
            <w:tcW w:w="3119" w:type="dxa"/>
          </w:tcPr>
          <w:p w14:paraId="7E00A4F4" w14:textId="60CF0F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79C517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A12261" w14:textId="77777777" w:rsidTr="00C830E8">
        <w:trPr>
          <w:cantSplit/>
        </w:trPr>
        <w:tc>
          <w:tcPr>
            <w:tcW w:w="4077" w:type="dxa"/>
          </w:tcPr>
          <w:p w14:paraId="53B0AFF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10.4-10.45 GHz</w:t>
            </w:r>
          </w:p>
          <w:p w14:paraId="3C5B709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AFA62B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2A9B98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F93B1F4" w14:textId="143E7E7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969" w:type="dxa"/>
          </w:tcPr>
          <w:p w14:paraId="3C85F3E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10.4-10.45 GHz</w:t>
            </w:r>
          </w:p>
          <w:p w14:paraId="79EA642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011A68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02D777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01ED4DA" w14:textId="5B4CA01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119" w:type="dxa"/>
          </w:tcPr>
          <w:p w14:paraId="19D888BD" w14:textId="25A765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(10.15-10.30 GHz)</w:t>
            </w:r>
          </w:p>
        </w:tc>
        <w:tc>
          <w:tcPr>
            <w:tcW w:w="2929" w:type="dxa"/>
          </w:tcPr>
          <w:p w14:paraId="21FB5C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10.50-10.65 GHz</w:t>
            </w:r>
          </w:p>
          <w:p w14:paraId="4328A5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3027076" w14:textId="301241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F.1568 applies.</w:t>
            </w:r>
          </w:p>
        </w:tc>
      </w:tr>
      <w:tr w:rsidR="006F1AD3" w:rsidRPr="00B2744D" w14:paraId="10459C4C" w14:textId="77777777" w:rsidTr="00C830E8">
        <w:trPr>
          <w:cantSplit/>
        </w:trPr>
        <w:tc>
          <w:tcPr>
            <w:tcW w:w="4077" w:type="dxa"/>
          </w:tcPr>
          <w:p w14:paraId="5989D824" w14:textId="77777777"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10.45-10.5 GHz</w:t>
            </w:r>
          </w:p>
          <w:p w14:paraId="1835B054" w14:textId="77777777" w:rsidR="006F1AD3" w:rsidRPr="00825BF4" w:rsidRDefault="006F1AD3" w:rsidP="006F1AD3">
            <w:pPr>
              <w:pStyle w:val="TableTextS5"/>
              <w:spacing w:before="50" w:after="50"/>
              <w:ind w:left="142" w:hanging="142"/>
              <w:rPr>
                <w:rFonts w:asciiTheme="minorHAnsi" w:hAnsiTheme="minorHAnsi" w:cstheme="minorHAnsi"/>
                <w:sz w:val="18"/>
                <w:szCs w:val="18"/>
              </w:rPr>
            </w:pPr>
            <w:r w:rsidRPr="00825BF4">
              <w:rPr>
                <w:rFonts w:asciiTheme="minorHAnsi" w:hAnsiTheme="minorHAnsi" w:cstheme="minorHAnsi"/>
                <w:sz w:val="18"/>
                <w:szCs w:val="18"/>
              </w:rPr>
              <w:t>RADIOLOCATION</w:t>
            </w:r>
          </w:p>
          <w:p w14:paraId="5EBA326C" w14:textId="77777777" w:rsidR="006F1AD3" w:rsidRPr="00825BF4" w:rsidRDefault="006F1AD3" w:rsidP="006F1AD3">
            <w:pPr>
              <w:pStyle w:val="TableTextS5"/>
              <w:spacing w:before="50" w:after="50"/>
              <w:ind w:left="142" w:hanging="142"/>
              <w:rPr>
                <w:rFonts w:asciiTheme="minorHAnsi" w:hAnsiTheme="minorHAnsi" w:cstheme="minorHAnsi"/>
                <w:sz w:val="18"/>
                <w:szCs w:val="18"/>
              </w:rPr>
            </w:pPr>
            <w:r w:rsidRPr="00825BF4">
              <w:rPr>
                <w:rFonts w:asciiTheme="minorHAnsi" w:hAnsiTheme="minorHAnsi" w:cstheme="minorHAnsi"/>
                <w:sz w:val="18"/>
                <w:szCs w:val="18"/>
              </w:rPr>
              <w:t>Amateur</w:t>
            </w:r>
          </w:p>
          <w:p w14:paraId="282D4402" w14:textId="77777777" w:rsidR="006F1AD3" w:rsidRPr="00825BF4" w:rsidRDefault="006F1AD3" w:rsidP="006F1AD3">
            <w:pPr>
              <w:pStyle w:val="TableTextS5"/>
              <w:spacing w:before="50" w:after="50"/>
              <w:ind w:left="142" w:hanging="142"/>
              <w:rPr>
                <w:rFonts w:asciiTheme="minorHAnsi" w:hAnsiTheme="minorHAnsi" w:cstheme="minorHAnsi"/>
                <w:sz w:val="18"/>
                <w:szCs w:val="18"/>
              </w:rPr>
            </w:pPr>
            <w:r w:rsidRPr="00825BF4">
              <w:rPr>
                <w:rFonts w:asciiTheme="minorHAnsi" w:hAnsiTheme="minorHAnsi" w:cstheme="minorHAnsi"/>
                <w:sz w:val="18"/>
                <w:szCs w:val="18"/>
              </w:rPr>
              <w:t>Amateur-satellite</w:t>
            </w:r>
          </w:p>
          <w:p w14:paraId="4B82D61B" w14:textId="6B96D458"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Style w:val="Artref"/>
                <w:rFonts w:asciiTheme="minorHAnsi" w:hAnsiTheme="minorHAnsi" w:cstheme="minorHAnsi"/>
                <w:color w:val="auto"/>
                <w:sz w:val="18"/>
                <w:szCs w:val="18"/>
              </w:rPr>
              <w:t>5.481</w:t>
            </w:r>
          </w:p>
        </w:tc>
        <w:tc>
          <w:tcPr>
            <w:tcW w:w="3969" w:type="dxa"/>
          </w:tcPr>
          <w:p w14:paraId="145D2916" w14:textId="77777777"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10.45-10.5 GHz</w:t>
            </w:r>
          </w:p>
          <w:p w14:paraId="54FDE0DF" w14:textId="77777777" w:rsidR="006F1AD3" w:rsidRPr="00825BF4" w:rsidRDefault="006F1AD3" w:rsidP="006F1AD3">
            <w:pPr>
              <w:pStyle w:val="TableTextS5"/>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RADIOLOCATION </w:t>
            </w:r>
          </w:p>
          <w:p w14:paraId="2AA8A77A" w14:textId="77777777" w:rsidR="006F1AD3" w:rsidRPr="00825BF4" w:rsidRDefault="006F1AD3" w:rsidP="006F1AD3">
            <w:pPr>
              <w:pStyle w:val="TableTextS5"/>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Amateur </w:t>
            </w:r>
          </w:p>
          <w:p w14:paraId="232DAC58" w14:textId="77777777" w:rsidR="006F1AD3" w:rsidRPr="00825BF4" w:rsidRDefault="006F1AD3" w:rsidP="006F1AD3">
            <w:pPr>
              <w:pStyle w:val="TableTextS5"/>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Amateur-Satellite </w:t>
            </w:r>
          </w:p>
          <w:p w14:paraId="755CA30C" w14:textId="2A396836"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u w:val="single"/>
              </w:rPr>
              <w:t>5.481</w:t>
            </w:r>
            <w:r w:rsidRPr="00825BF4">
              <w:rPr>
                <w:rStyle w:val="Artref"/>
                <w:rFonts w:asciiTheme="minorHAnsi" w:hAnsiTheme="minorHAnsi" w:cstheme="minorHAnsi"/>
                <w:color w:val="auto"/>
                <w:sz w:val="18"/>
                <w:szCs w:val="18"/>
              </w:rPr>
              <w:t>[AddA8]</w:t>
            </w:r>
          </w:p>
        </w:tc>
        <w:tc>
          <w:tcPr>
            <w:tcW w:w="3119" w:type="dxa"/>
          </w:tcPr>
          <w:p w14:paraId="7DE7EA02" w14:textId="775FBA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2929" w:type="dxa"/>
          </w:tcPr>
          <w:p w14:paraId="450949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3039F8D" w14:textId="77777777" w:rsidTr="00C830E8">
        <w:trPr>
          <w:cantSplit/>
        </w:trPr>
        <w:tc>
          <w:tcPr>
            <w:tcW w:w="4077" w:type="dxa"/>
          </w:tcPr>
          <w:p w14:paraId="6D0CE8C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10.5-10.55 GHz</w:t>
            </w:r>
          </w:p>
          <w:p w14:paraId="234AB3D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3E23D1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7AFD7F4" w14:textId="194D4F4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p>
        </w:tc>
        <w:tc>
          <w:tcPr>
            <w:tcW w:w="3969" w:type="dxa"/>
          </w:tcPr>
          <w:p w14:paraId="45E62C2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10.5-10.55 GHz</w:t>
            </w:r>
          </w:p>
          <w:p w14:paraId="2A39CA1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6098A2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FFC73F2" w14:textId="3704BDF3"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p>
        </w:tc>
        <w:tc>
          <w:tcPr>
            <w:tcW w:w="3119" w:type="dxa"/>
          </w:tcPr>
          <w:p w14:paraId="22F8EF9F" w14:textId="4BF7E25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(10.50-10.65 GHz)</w:t>
            </w:r>
          </w:p>
        </w:tc>
        <w:tc>
          <w:tcPr>
            <w:tcW w:w="2929" w:type="dxa"/>
          </w:tcPr>
          <w:p w14:paraId="7FB27C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10.15-10.30 GHz</w:t>
            </w:r>
          </w:p>
          <w:p w14:paraId="7D534F2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0D5F08" w14:textId="477A388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F.1568 applies</w:t>
            </w:r>
          </w:p>
        </w:tc>
      </w:tr>
      <w:tr w:rsidR="006F1AD3" w:rsidRPr="00B2744D" w14:paraId="2E92E8ED" w14:textId="77777777" w:rsidTr="00C830E8">
        <w:trPr>
          <w:cantSplit/>
        </w:trPr>
        <w:tc>
          <w:tcPr>
            <w:tcW w:w="4077" w:type="dxa"/>
          </w:tcPr>
          <w:p w14:paraId="54FE91C8" w14:textId="77777777"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10.55-10.6 GHz</w:t>
            </w:r>
          </w:p>
          <w:p w14:paraId="452B7CA6" w14:textId="77777777" w:rsidR="006F1AD3" w:rsidRPr="00825BF4" w:rsidRDefault="006F1AD3" w:rsidP="006F1AD3">
            <w:pPr>
              <w:pStyle w:val="TableTextS5"/>
              <w:spacing w:before="50" w:after="50"/>
              <w:ind w:left="142" w:hanging="142"/>
              <w:rPr>
                <w:rFonts w:asciiTheme="minorHAnsi" w:hAnsiTheme="minorHAnsi" w:cstheme="minorHAnsi"/>
                <w:sz w:val="18"/>
                <w:szCs w:val="18"/>
              </w:rPr>
            </w:pPr>
            <w:r w:rsidRPr="00825BF4">
              <w:rPr>
                <w:rFonts w:asciiTheme="minorHAnsi" w:hAnsiTheme="minorHAnsi" w:cstheme="minorHAnsi"/>
                <w:sz w:val="18"/>
                <w:szCs w:val="18"/>
              </w:rPr>
              <w:t>FIXED</w:t>
            </w:r>
          </w:p>
          <w:p w14:paraId="3059C1B9" w14:textId="77777777" w:rsidR="006F1AD3" w:rsidRPr="00825BF4" w:rsidRDefault="006F1AD3" w:rsidP="006F1AD3">
            <w:pPr>
              <w:pStyle w:val="TableTextS5"/>
              <w:spacing w:before="50" w:after="50"/>
              <w:rPr>
                <w:rFonts w:asciiTheme="minorHAnsi" w:hAnsiTheme="minorHAnsi" w:cstheme="minorHAnsi"/>
                <w:sz w:val="18"/>
                <w:szCs w:val="18"/>
              </w:rPr>
            </w:pPr>
            <w:r w:rsidRPr="00825BF4">
              <w:rPr>
                <w:rFonts w:asciiTheme="minorHAnsi" w:hAnsiTheme="minorHAnsi" w:cstheme="minorHAnsi"/>
                <w:sz w:val="18"/>
                <w:szCs w:val="18"/>
              </w:rPr>
              <w:t>MOBILE except aeronautical mobile</w:t>
            </w:r>
          </w:p>
          <w:p w14:paraId="774B53C7" w14:textId="7E69B2BD"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Radiolocation</w:t>
            </w:r>
          </w:p>
        </w:tc>
        <w:tc>
          <w:tcPr>
            <w:tcW w:w="3969" w:type="dxa"/>
          </w:tcPr>
          <w:p w14:paraId="37FB0960" w14:textId="77777777"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10.55-10.6 GHz</w:t>
            </w:r>
          </w:p>
          <w:p w14:paraId="34A3865C" w14:textId="77777777" w:rsidR="006F1AD3" w:rsidRPr="00825BF4" w:rsidRDefault="006F1AD3" w:rsidP="006F1AD3">
            <w:pPr>
              <w:pStyle w:val="TableTextS5"/>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FIXED </w:t>
            </w:r>
          </w:p>
          <w:p w14:paraId="506F74FB" w14:textId="78A5AAA8" w:rsidR="00AB79EA" w:rsidRPr="00825BF4" w:rsidRDefault="006F1AD3" w:rsidP="00AB79EA">
            <w:pPr>
              <w:pStyle w:val="TableTextS5"/>
              <w:spacing w:before="50" w:after="50"/>
              <w:rPr>
                <w:rFonts w:asciiTheme="minorHAnsi" w:hAnsiTheme="minorHAnsi" w:cstheme="minorHAnsi"/>
                <w:sz w:val="18"/>
                <w:szCs w:val="18"/>
              </w:rPr>
            </w:pPr>
            <w:r w:rsidRPr="00825BF4">
              <w:rPr>
                <w:rFonts w:asciiTheme="minorHAnsi" w:hAnsiTheme="minorHAnsi" w:cstheme="minorHAnsi"/>
                <w:sz w:val="18"/>
                <w:szCs w:val="18"/>
              </w:rPr>
              <w:t>MOBILE</w:t>
            </w:r>
            <w:r w:rsidR="00AB79EA" w:rsidRPr="00825BF4">
              <w:rPr>
                <w:rFonts w:asciiTheme="minorHAnsi" w:hAnsiTheme="minorHAnsi" w:cstheme="minorHAnsi"/>
                <w:sz w:val="18"/>
                <w:szCs w:val="18"/>
              </w:rPr>
              <w:t xml:space="preserve"> except aeronautical mobile</w:t>
            </w:r>
          </w:p>
          <w:p w14:paraId="1FD9EFD5" w14:textId="709025C7" w:rsidR="006F1AD3" w:rsidRPr="00825BF4" w:rsidRDefault="006F1AD3" w:rsidP="006F1AD3">
            <w:pPr>
              <w:pStyle w:val="TableTextS5"/>
              <w:spacing w:before="50" w:after="5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Radiolocation</w:t>
            </w:r>
          </w:p>
        </w:tc>
        <w:tc>
          <w:tcPr>
            <w:tcW w:w="3119" w:type="dxa"/>
          </w:tcPr>
          <w:p w14:paraId="06D27F7F" w14:textId="650628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(10.50-10.65 GHz)</w:t>
            </w:r>
          </w:p>
        </w:tc>
        <w:tc>
          <w:tcPr>
            <w:tcW w:w="2929" w:type="dxa"/>
          </w:tcPr>
          <w:p w14:paraId="38560D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10.15-10.30 GHz</w:t>
            </w:r>
          </w:p>
          <w:p w14:paraId="584B8A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71D8B1" w14:textId="36D6DCD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F.1568 applies.</w:t>
            </w:r>
          </w:p>
        </w:tc>
      </w:tr>
      <w:tr w:rsidR="006F1AD3" w:rsidRPr="00B2744D" w14:paraId="5B8B6449" w14:textId="77777777" w:rsidTr="00C830E8">
        <w:trPr>
          <w:cantSplit/>
        </w:trPr>
        <w:tc>
          <w:tcPr>
            <w:tcW w:w="4077" w:type="dxa"/>
          </w:tcPr>
          <w:p w14:paraId="0D9320FC"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10.6-10.68 GHz</w:t>
            </w:r>
          </w:p>
          <w:p w14:paraId="60651C91" w14:textId="77777777" w:rsidR="006F1AD3" w:rsidRPr="00B2744D" w:rsidRDefault="006F1AD3" w:rsidP="006F1AD3">
            <w:pPr>
              <w:pStyle w:val="TableTextS5"/>
              <w:tabs>
                <w:tab w:val="clear" w:pos="170"/>
                <w:tab w:val="clear" w:pos="567"/>
                <w:tab w:val="clear" w:pos="737"/>
                <w:tab w:val="clear" w:pos="3266"/>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2205C949"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307AA7E" w14:textId="77777777" w:rsidR="006F1AD3" w:rsidRPr="00B2744D" w:rsidRDefault="006F1AD3" w:rsidP="006F1AD3">
            <w:pPr>
              <w:pStyle w:val="TableTextS5"/>
              <w:tabs>
                <w:tab w:val="clear" w:pos="170"/>
                <w:tab w:val="clear" w:pos="567"/>
                <w:tab w:val="clear" w:pos="737"/>
                <w:tab w:val="clear" w:pos="3266"/>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8248DB8"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D5DC5E7"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17E04A2"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8910499" w14:textId="0A84B34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5.482  5.482A</w:t>
            </w:r>
          </w:p>
        </w:tc>
        <w:tc>
          <w:tcPr>
            <w:tcW w:w="3969" w:type="dxa"/>
          </w:tcPr>
          <w:p w14:paraId="1FDDE749"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10.6-10.68 GHz</w:t>
            </w:r>
          </w:p>
          <w:p w14:paraId="1EFE9C1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28B7A7AE"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8A878F5" w14:textId="77777777" w:rsidR="006F1AD3" w:rsidRPr="00B2744D" w:rsidRDefault="006F1AD3" w:rsidP="006F1AD3">
            <w:pPr>
              <w:pStyle w:val="TableTextS5"/>
              <w:tabs>
                <w:tab w:val="clear" w:pos="170"/>
                <w:tab w:val="clear" w:pos="567"/>
                <w:tab w:val="clear" w:pos="737"/>
                <w:tab w:val="clear" w:pos="3266"/>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235121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2902DF7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6E4357B4"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E6A355A" w14:textId="6BE4245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w:t>
            </w:r>
            <w:r w:rsidRPr="00B2744D">
              <w:rPr>
                <w:rStyle w:val="Artref"/>
                <w:rFonts w:asciiTheme="minorHAnsi" w:hAnsiTheme="minorHAnsi" w:cstheme="minorHAnsi"/>
                <w:color w:val="auto"/>
                <w:sz w:val="18"/>
                <w:szCs w:val="18"/>
                <w:u w:val="single"/>
                <w:lang w:val="en-GB"/>
              </w:rPr>
              <w:t>5.482</w:t>
            </w:r>
            <w:r w:rsidRPr="00B2744D">
              <w:rPr>
                <w:rStyle w:val="Artref"/>
                <w:rFonts w:asciiTheme="minorHAnsi" w:hAnsiTheme="minorHAnsi" w:cstheme="minorHAnsi"/>
                <w:color w:val="auto"/>
                <w:sz w:val="18"/>
                <w:szCs w:val="18"/>
                <w:lang w:val="en-GB"/>
              </w:rPr>
              <w:t>[</w:t>
            </w:r>
            <w:r w:rsidR="00F91701" w:rsidRPr="00B2744D">
              <w:rPr>
                <w:rStyle w:val="Artref"/>
                <w:rFonts w:asciiTheme="minorHAnsi" w:hAnsiTheme="minorHAnsi" w:cstheme="minorHAnsi"/>
                <w:color w:val="auto"/>
                <w:sz w:val="18"/>
                <w:szCs w:val="18"/>
                <w:lang w:val="en-GB"/>
              </w:rPr>
              <w:t>UseL7</w:t>
            </w:r>
            <w:r w:rsidRPr="00B2744D">
              <w:rPr>
                <w:rStyle w:val="Artref"/>
                <w:rFonts w:asciiTheme="minorHAnsi" w:hAnsiTheme="minorHAnsi" w:cstheme="minorHAnsi"/>
                <w:color w:val="auto"/>
                <w:sz w:val="18"/>
                <w:szCs w:val="18"/>
                <w:lang w:val="en-GB"/>
              </w:rPr>
              <w:t>]  5.482A</w:t>
            </w:r>
          </w:p>
        </w:tc>
        <w:tc>
          <w:tcPr>
            <w:tcW w:w="3119" w:type="dxa"/>
          </w:tcPr>
          <w:p w14:paraId="1929CE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(10.50-10.65 GHz)</w:t>
            </w:r>
          </w:p>
          <w:p w14:paraId="73F1F1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B8D9A61" w14:textId="23C756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(Non-thermal synchrotron and enigmatic quasars)</w:t>
            </w:r>
          </w:p>
        </w:tc>
        <w:tc>
          <w:tcPr>
            <w:tcW w:w="2929" w:type="dxa"/>
          </w:tcPr>
          <w:p w14:paraId="3149D694" w14:textId="2A52E2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DC284C" w:rsidRPr="00825BF4">
              <w:rPr>
                <w:rStyle w:val="Tablefreq"/>
                <w:rFonts w:asciiTheme="minorHAnsi" w:hAnsiTheme="minorHAnsi" w:cstheme="minorHAnsi"/>
                <w:b w:val="0"/>
                <w:color w:val="auto"/>
                <w:sz w:val="18"/>
                <w:szCs w:val="18"/>
              </w:rPr>
              <w:t xml:space="preserve">ITU-R </w:t>
            </w:r>
            <w:r w:rsidRPr="00825BF4">
              <w:rPr>
                <w:rStyle w:val="Tablefreq"/>
                <w:rFonts w:asciiTheme="minorHAnsi" w:hAnsiTheme="minorHAnsi" w:cstheme="minorHAnsi"/>
                <w:b w:val="0"/>
                <w:color w:val="auto"/>
                <w:sz w:val="18"/>
                <w:szCs w:val="18"/>
              </w:rPr>
              <w:t>F.1568 applies.</w:t>
            </w:r>
          </w:p>
          <w:p w14:paraId="78B9B198"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62686F86" w14:textId="06DF1F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sharing between EESS (passive) and the fixed and mobile service, Res.751 applies.</w:t>
            </w:r>
          </w:p>
        </w:tc>
      </w:tr>
      <w:tr w:rsidR="006F1AD3" w:rsidRPr="00B2744D" w14:paraId="0E3E8992" w14:textId="77777777" w:rsidTr="00C830E8">
        <w:trPr>
          <w:cantSplit/>
        </w:trPr>
        <w:tc>
          <w:tcPr>
            <w:tcW w:w="4077" w:type="dxa"/>
          </w:tcPr>
          <w:p w14:paraId="10307085" w14:textId="77777777" w:rsidR="006F1AD3" w:rsidRPr="00B2744D" w:rsidRDefault="006F1AD3" w:rsidP="006F1AD3">
            <w:pPr>
              <w:pStyle w:val="NoSpacing"/>
              <w:rPr>
                <w:rStyle w:val="Tablefreq"/>
                <w:rFonts w:cstheme="minorHAnsi"/>
                <w:color w:val="auto"/>
                <w:sz w:val="18"/>
                <w:szCs w:val="18"/>
              </w:rPr>
            </w:pPr>
            <w:r w:rsidRPr="00B2744D">
              <w:rPr>
                <w:rStyle w:val="Tablefreq"/>
                <w:rFonts w:cstheme="minorHAnsi"/>
                <w:color w:val="auto"/>
                <w:sz w:val="18"/>
                <w:szCs w:val="18"/>
              </w:rPr>
              <w:t>10.68-10.7 GHz</w:t>
            </w:r>
          </w:p>
          <w:p w14:paraId="2D5966E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9CE45F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95E496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C08B283" w14:textId="1133C5C0"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5.340 5.483</w:t>
            </w:r>
          </w:p>
        </w:tc>
        <w:tc>
          <w:tcPr>
            <w:tcW w:w="3969" w:type="dxa"/>
          </w:tcPr>
          <w:p w14:paraId="0A36007D" w14:textId="77777777" w:rsidR="006F1AD3" w:rsidRPr="00B2744D" w:rsidRDefault="006F1AD3" w:rsidP="006F1AD3">
            <w:pPr>
              <w:pStyle w:val="NoSpacing"/>
              <w:rPr>
                <w:rStyle w:val="Tablefreq"/>
                <w:rFonts w:cstheme="minorHAnsi"/>
                <w:color w:val="auto"/>
                <w:sz w:val="18"/>
                <w:szCs w:val="18"/>
              </w:rPr>
            </w:pPr>
            <w:r w:rsidRPr="00B2744D">
              <w:rPr>
                <w:rStyle w:val="Tablefreq"/>
                <w:rFonts w:cstheme="minorHAnsi"/>
                <w:color w:val="auto"/>
                <w:sz w:val="18"/>
                <w:szCs w:val="18"/>
              </w:rPr>
              <w:t>10.68-10.7 GHz</w:t>
            </w:r>
          </w:p>
          <w:p w14:paraId="54BD758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(passive) </w:t>
            </w:r>
          </w:p>
          <w:p w14:paraId="0353A0A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 ASTRONOMY </w:t>
            </w:r>
          </w:p>
          <w:p w14:paraId="3A46046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(passive) </w:t>
            </w:r>
          </w:p>
          <w:p w14:paraId="34B5208F" w14:textId="2B22A015"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5.340 </w:t>
            </w:r>
            <w:r w:rsidRPr="00B2744D">
              <w:rPr>
                <w:rFonts w:asciiTheme="minorHAnsi" w:hAnsiTheme="minorHAnsi" w:cstheme="minorHAnsi"/>
                <w:sz w:val="18"/>
                <w:szCs w:val="18"/>
                <w:u w:val="single"/>
                <w:lang w:val="en-GB"/>
              </w:rPr>
              <w:t>5.483</w:t>
            </w:r>
            <w:r w:rsidRPr="00B2744D">
              <w:rPr>
                <w:rFonts w:asciiTheme="minorHAnsi" w:hAnsiTheme="minorHAnsi" w:cstheme="minorHAnsi"/>
                <w:sz w:val="18"/>
                <w:szCs w:val="18"/>
                <w:lang w:val="en-GB"/>
              </w:rPr>
              <w:t>[AddA1]</w:t>
            </w:r>
          </w:p>
        </w:tc>
        <w:tc>
          <w:tcPr>
            <w:tcW w:w="3119" w:type="dxa"/>
          </w:tcPr>
          <w:p w14:paraId="23AEE70A" w14:textId="6A6421D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Non-thermal synchrotron and enigmatic quasars</w:t>
            </w:r>
          </w:p>
        </w:tc>
        <w:tc>
          <w:tcPr>
            <w:tcW w:w="2929" w:type="dxa"/>
          </w:tcPr>
          <w:p w14:paraId="07E2435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B52817C" w14:textId="77777777" w:rsidTr="00C830E8">
        <w:trPr>
          <w:cantSplit/>
        </w:trPr>
        <w:tc>
          <w:tcPr>
            <w:tcW w:w="4077" w:type="dxa"/>
          </w:tcPr>
          <w:p w14:paraId="673E3B4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10.7 – 10.95 GHz</w:t>
            </w:r>
          </w:p>
          <w:p w14:paraId="5973F1D9"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11DD41A" w14:textId="5AB654CD" w:rsidR="006F1AD3" w:rsidRPr="00B2744D" w:rsidRDefault="00607080" w:rsidP="0060708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4B81941B" w14:textId="205EE4EE" w:rsidR="006F1AD3" w:rsidRPr="00B2744D" w:rsidRDefault="006F1AD3" w:rsidP="006F1AD3">
            <w:pPr>
              <w:rPr>
                <w:rStyle w:val="Tablefreq"/>
                <w:rFonts w:cstheme="minorHAnsi"/>
                <w:color w:val="auto"/>
                <w:sz w:val="18"/>
                <w:szCs w:val="18"/>
              </w:rPr>
            </w:pPr>
            <w:r w:rsidRPr="00B2744D">
              <w:rPr>
                <w:rStyle w:val="Tablefreq"/>
                <w:rFonts w:cstheme="minorHAnsi"/>
                <w:b w:val="0"/>
                <w:color w:val="auto"/>
                <w:sz w:val="18"/>
                <w:szCs w:val="18"/>
              </w:rPr>
              <w:t>MOBILE except aeronautical mobile</w:t>
            </w:r>
          </w:p>
        </w:tc>
        <w:tc>
          <w:tcPr>
            <w:tcW w:w="3969" w:type="dxa"/>
          </w:tcPr>
          <w:p w14:paraId="73813F1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10.7 – 10.95 GHz</w:t>
            </w:r>
          </w:p>
          <w:p w14:paraId="405F7F19"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C79B494" w14:textId="7CE84854" w:rsidR="006F1AD3" w:rsidRPr="00B2744D" w:rsidRDefault="00607080" w:rsidP="0060708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451B9FE8" w14:textId="54116FBA" w:rsidR="006F1AD3" w:rsidRPr="00B2744D" w:rsidRDefault="006F1AD3" w:rsidP="006F1AD3">
            <w:pPr>
              <w:rPr>
                <w:rStyle w:val="Tablefreq"/>
                <w:rFonts w:cstheme="minorHAnsi"/>
                <w:color w:val="auto"/>
                <w:sz w:val="18"/>
                <w:szCs w:val="18"/>
              </w:rPr>
            </w:pPr>
            <w:r w:rsidRPr="00B2744D">
              <w:rPr>
                <w:rStyle w:val="Tablefreq"/>
                <w:rFonts w:cstheme="minorHAnsi"/>
                <w:b w:val="0"/>
                <w:color w:val="auto"/>
                <w:sz w:val="18"/>
                <w:szCs w:val="18"/>
              </w:rPr>
              <w:t>MOBILE except aeronautical mobile</w:t>
            </w:r>
          </w:p>
        </w:tc>
        <w:tc>
          <w:tcPr>
            <w:tcW w:w="3119" w:type="dxa"/>
          </w:tcPr>
          <w:p w14:paraId="3BF803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p w14:paraId="34B938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D267CA" w14:textId="40BBA8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7A46CA88" w14:textId="48C6C65F" w:rsidR="006F1AD3" w:rsidRPr="00B2744D" w:rsidRDefault="00DC284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F</w:t>
            </w:r>
            <w:r w:rsidRPr="00B2744D">
              <w:rPr>
                <w:rStyle w:val="Tablefreq"/>
                <w:rFonts w:asciiTheme="minorHAnsi" w:hAnsiTheme="minorHAnsi" w:cstheme="minorHAnsi"/>
                <w:b w:val="0"/>
                <w:color w:val="auto"/>
                <w:sz w:val="18"/>
                <w:szCs w:val="18"/>
                <w:lang w:val="en-GB"/>
              </w:rPr>
              <w:t>.</w:t>
            </w:r>
            <w:r w:rsidR="006F1AD3" w:rsidRPr="00B2744D">
              <w:rPr>
                <w:rStyle w:val="Tablefreq"/>
                <w:rFonts w:asciiTheme="minorHAnsi" w:hAnsiTheme="minorHAnsi" w:cstheme="minorHAnsi"/>
                <w:b w:val="0"/>
                <w:color w:val="auto"/>
                <w:sz w:val="18"/>
                <w:szCs w:val="18"/>
                <w:lang w:val="en-GB"/>
              </w:rPr>
              <w:t>387 applies</w:t>
            </w:r>
          </w:p>
          <w:p w14:paraId="55E488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D50851" w14:paraId="7355F858" w14:textId="77777777" w:rsidTr="00C830E8">
        <w:trPr>
          <w:cantSplit/>
        </w:trPr>
        <w:tc>
          <w:tcPr>
            <w:tcW w:w="4077" w:type="dxa"/>
          </w:tcPr>
          <w:p w14:paraId="44254D6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10.95-11.2 GHz</w:t>
            </w:r>
          </w:p>
          <w:p w14:paraId="6617C8AD"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19522A7" w14:textId="4C5D365A" w:rsidR="006F1AD3" w:rsidRPr="00B2744D" w:rsidRDefault="00872FE1" w:rsidP="00872FE1">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5.484A 5.484B </w:t>
            </w:r>
            <w:r w:rsidR="006F1AD3" w:rsidRPr="00B2744D">
              <w:rPr>
                <w:rStyle w:val="Tablefreq"/>
                <w:rFonts w:asciiTheme="minorHAnsi" w:hAnsiTheme="minorHAnsi" w:cstheme="minorHAnsi"/>
                <w:b w:val="0"/>
                <w:color w:val="auto"/>
                <w:sz w:val="18"/>
                <w:szCs w:val="18"/>
                <w:lang w:val="en-GB"/>
              </w:rPr>
              <w:t>(Earth-to-space) 5.484</w:t>
            </w:r>
          </w:p>
          <w:p w14:paraId="20F225B6" w14:textId="615F388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969" w:type="dxa"/>
          </w:tcPr>
          <w:p w14:paraId="1D09A24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10.95-11.2 GHz</w:t>
            </w:r>
          </w:p>
          <w:p w14:paraId="15A2B5CA"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D75CBCA" w14:textId="6100ABD8" w:rsidR="006F1AD3" w:rsidRPr="00B2744D" w:rsidRDefault="00872FE1" w:rsidP="00872FE1">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w:t>
            </w:r>
            <w:r w:rsidR="006F1AD3" w:rsidRPr="00B2744D">
              <w:rPr>
                <w:rStyle w:val="Tablefreq"/>
                <w:rFonts w:asciiTheme="minorHAnsi" w:hAnsiTheme="minorHAnsi" w:cstheme="minorHAnsi"/>
                <w:b w:val="0"/>
                <w:color w:val="auto"/>
                <w:sz w:val="18"/>
                <w:szCs w:val="18"/>
                <w:lang w:val="en-GB"/>
              </w:rPr>
              <w:t>(space-to-Earth) 5</w:t>
            </w:r>
            <w:r w:rsidRPr="00B2744D">
              <w:rPr>
                <w:rStyle w:val="Tablefreq"/>
                <w:rFonts w:asciiTheme="minorHAnsi" w:hAnsiTheme="minorHAnsi" w:cstheme="minorHAnsi"/>
                <w:b w:val="0"/>
                <w:color w:val="auto"/>
                <w:sz w:val="18"/>
                <w:szCs w:val="18"/>
                <w:lang w:val="en-GB"/>
              </w:rPr>
              <w:t xml:space="preserve">.484A 5.484B </w:t>
            </w:r>
            <w:r w:rsidR="006F1AD3" w:rsidRPr="00B2744D">
              <w:rPr>
                <w:rStyle w:val="Tablefreq"/>
                <w:rFonts w:asciiTheme="minorHAnsi" w:hAnsiTheme="minorHAnsi" w:cstheme="minorHAnsi"/>
                <w:b w:val="0"/>
                <w:color w:val="auto"/>
                <w:sz w:val="18"/>
                <w:szCs w:val="18"/>
                <w:lang w:val="en-GB"/>
              </w:rPr>
              <w:t>(Earth-to-space) 5.484</w:t>
            </w:r>
          </w:p>
          <w:p w14:paraId="049D851F" w14:textId="0B17DAE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119" w:type="dxa"/>
          </w:tcPr>
          <w:p w14:paraId="2D36881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p w14:paraId="200EE97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08AD1C" w14:textId="771E51C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29E5E384" w14:textId="0CB50DDF" w:rsidR="006F1AD3" w:rsidRPr="00825BF4"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ITU-R F</w:t>
            </w:r>
            <w:r w:rsidRPr="00825BF4">
              <w:rPr>
                <w:rStyle w:val="Tablefreq"/>
                <w:rFonts w:asciiTheme="minorHAnsi" w:hAnsiTheme="minorHAnsi" w:cstheme="minorHAnsi"/>
                <w:b w:val="0"/>
                <w:color w:val="auto"/>
                <w:sz w:val="18"/>
                <w:szCs w:val="18"/>
              </w:rPr>
              <w:t>.</w:t>
            </w:r>
            <w:r w:rsidR="006F1AD3" w:rsidRPr="00825BF4">
              <w:rPr>
                <w:rStyle w:val="Tablefreq"/>
                <w:rFonts w:asciiTheme="minorHAnsi" w:hAnsiTheme="minorHAnsi" w:cstheme="minorHAnsi"/>
                <w:b w:val="0"/>
                <w:color w:val="auto"/>
                <w:sz w:val="18"/>
                <w:szCs w:val="18"/>
              </w:rPr>
              <w:t>387 applies</w:t>
            </w:r>
          </w:p>
        </w:tc>
      </w:tr>
      <w:tr w:rsidR="006F1AD3" w:rsidRPr="00D50851" w14:paraId="01F34DDA" w14:textId="77777777" w:rsidTr="00C830E8">
        <w:trPr>
          <w:cantSplit/>
        </w:trPr>
        <w:tc>
          <w:tcPr>
            <w:tcW w:w="4077" w:type="dxa"/>
          </w:tcPr>
          <w:p w14:paraId="6DFE4FCD"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11.2-11.45 GHz</w:t>
            </w:r>
          </w:p>
          <w:p w14:paraId="504860BD"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438BCCF" w14:textId="4C63A10B" w:rsidR="006F1AD3" w:rsidRPr="00B2744D" w:rsidRDefault="005C1760" w:rsidP="005C176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09C460F6" w14:textId="7FB02C4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969" w:type="dxa"/>
          </w:tcPr>
          <w:p w14:paraId="24A0CE1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11.2-11.45 GHz</w:t>
            </w:r>
          </w:p>
          <w:p w14:paraId="480FC1F1"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FF1E6E1" w14:textId="1A1BDBE2" w:rsidR="006F1AD3" w:rsidRPr="00B2744D" w:rsidRDefault="005C1760" w:rsidP="005C176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4DC881DA" w14:textId="4E32F63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119" w:type="dxa"/>
          </w:tcPr>
          <w:p w14:paraId="141C89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p w14:paraId="25E0486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2A62C9" w14:textId="2847899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151C83A7" w14:textId="18E1D1F2" w:rsidR="006F1AD3" w:rsidRPr="00825BF4"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ITU-R F</w:t>
            </w:r>
            <w:r w:rsidRPr="00825BF4">
              <w:rPr>
                <w:rStyle w:val="Tablefreq"/>
                <w:rFonts w:asciiTheme="minorHAnsi" w:hAnsiTheme="minorHAnsi" w:cstheme="minorHAnsi"/>
                <w:b w:val="0"/>
                <w:color w:val="auto"/>
                <w:sz w:val="18"/>
                <w:szCs w:val="18"/>
              </w:rPr>
              <w:t>.</w:t>
            </w:r>
            <w:r w:rsidR="006F1AD3" w:rsidRPr="00825BF4">
              <w:rPr>
                <w:rStyle w:val="Tablefreq"/>
                <w:rFonts w:asciiTheme="minorHAnsi" w:hAnsiTheme="minorHAnsi" w:cstheme="minorHAnsi"/>
                <w:b w:val="0"/>
                <w:color w:val="auto"/>
                <w:sz w:val="18"/>
                <w:szCs w:val="18"/>
              </w:rPr>
              <w:t>387 applies</w:t>
            </w:r>
          </w:p>
        </w:tc>
      </w:tr>
      <w:tr w:rsidR="006F1AD3" w:rsidRPr="00D50851" w14:paraId="059510E3" w14:textId="77777777" w:rsidTr="00C830E8">
        <w:trPr>
          <w:cantSplit/>
        </w:trPr>
        <w:tc>
          <w:tcPr>
            <w:tcW w:w="4077" w:type="dxa"/>
          </w:tcPr>
          <w:p w14:paraId="42B587CA"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11.45-11.7 GHz</w:t>
            </w:r>
          </w:p>
          <w:p w14:paraId="49273A7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FB6252" w14:textId="570A2301" w:rsidR="006F1AD3" w:rsidRPr="00B2744D" w:rsidRDefault="005C1760"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Style w:val="Artref"/>
                <w:rFonts w:asciiTheme="minorHAnsi" w:hAnsiTheme="minorHAnsi" w:cstheme="minorHAnsi"/>
                <w:color w:val="auto"/>
                <w:sz w:val="18"/>
                <w:szCs w:val="18"/>
                <w:lang w:val="en-GB"/>
              </w:rPr>
              <w:t xml:space="preserve"> </w:t>
            </w:r>
            <w:r w:rsidR="006F1AD3" w:rsidRPr="00B2744D">
              <w:rPr>
                <w:rFonts w:asciiTheme="minorHAnsi" w:hAnsiTheme="minorHAnsi" w:cstheme="minorHAnsi"/>
                <w:sz w:val="18"/>
                <w:szCs w:val="18"/>
                <w:lang w:val="en-GB"/>
              </w:rPr>
              <w:t xml:space="preserve">(Earth-to-space)  </w:t>
            </w:r>
            <w:r w:rsidR="006F1AD3" w:rsidRPr="00B2744D">
              <w:rPr>
                <w:rStyle w:val="Artref"/>
                <w:rFonts w:asciiTheme="minorHAnsi" w:hAnsiTheme="minorHAnsi" w:cstheme="minorHAnsi"/>
                <w:color w:val="auto"/>
                <w:sz w:val="18"/>
                <w:szCs w:val="18"/>
                <w:lang w:val="en-GB"/>
              </w:rPr>
              <w:t xml:space="preserve">5.484 </w:t>
            </w:r>
          </w:p>
          <w:p w14:paraId="643FB983" w14:textId="46F78AE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219892B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11.45-11.7 GHz</w:t>
            </w:r>
          </w:p>
          <w:p w14:paraId="754150C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C46AAF" w14:textId="6DF2ABBF" w:rsidR="006F1AD3" w:rsidRPr="00B2744D" w:rsidRDefault="005C1760"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Fonts w:asciiTheme="minorHAnsi" w:hAnsiTheme="minorHAnsi" w:cstheme="minorHAnsi"/>
                <w:sz w:val="18"/>
                <w:szCs w:val="18"/>
                <w:lang w:val="en-GB"/>
              </w:rPr>
              <w:t xml:space="preserve"> </w:t>
            </w:r>
            <w:r w:rsidR="006F1AD3" w:rsidRPr="00B2744D">
              <w:rPr>
                <w:rFonts w:asciiTheme="minorHAnsi" w:hAnsiTheme="minorHAnsi" w:cstheme="minorHAnsi"/>
                <w:sz w:val="18"/>
                <w:szCs w:val="18"/>
                <w:lang w:val="en-GB"/>
              </w:rPr>
              <w:t xml:space="preserve">(Earth-to-space)  </w:t>
            </w:r>
            <w:r w:rsidR="006F1AD3" w:rsidRPr="00B2744D">
              <w:rPr>
                <w:rStyle w:val="Artref"/>
                <w:rFonts w:asciiTheme="minorHAnsi" w:hAnsiTheme="minorHAnsi" w:cstheme="minorHAnsi"/>
                <w:color w:val="auto"/>
                <w:sz w:val="18"/>
                <w:szCs w:val="18"/>
                <w:lang w:val="en-GB"/>
              </w:rPr>
              <w:t xml:space="preserve">5.484 </w:t>
            </w:r>
          </w:p>
          <w:p w14:paraId="7BBCCF25" w14:textId="3B3DA29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4693BE6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- 11 GHz (10.7-11.7 GHz)</w:t>
            </w:r>
          </w:p>
          <w:p w14:paraId="2CFCEBDC"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7DF11A5B"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downlinks (PTP/VSAT/SNG)</w:t>
            </w:r>
          </w:p>
          <w:p w14:paraId="258D012F"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1563C89D" w14:textId="2D731F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tc>
        <w:tc>
          <w:tcPr>
            <w:tcW w:w="2929" w:type="dxa"/>
          </w:tcPr>
          <w:p w14:paraId="3013E06A" w14:textId="2A3FF1A7" w:rsidR="006F1AD3" w:rsidRPr="00825BF4"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ITU-R F</w:t>
            </w:r>
            <w:r w:rsidRPr="00825BF4">
              <w:rPr>
                <w:rStyle w:val="Tablefreq"/>
                <w:rFonts w:asciiTheme="minorHAnsi" w:hAnsiTheme="minorHAnsi" w:cstheme="minorHAnsi"/>
                <w:b w:val="0"/>
                <w:color w:val="auto"/>
                <w:sz w:val="18"/>
                <w:szCs w:val="18"/>
              </w:rPr>
              <w:t>.</w:t>
            </w:r>
            <w:r w:rsidR="006F1AD3" w:rsidRPr="00825BF4">
              <w:rPr>
                <w:rStyle w:val="Tablefreq"/>
                <w:rFonts w:asciiTheme="minorHAnsi" w:hAnsiTheme="minorHAnsi" w:cstheme="minorHAnsi"/>
                <w:b w:val="0"/>
                <w:color w:val="auto"/>
                <w:sz w:val="18"/>
                <w:szCs w:val="18"/>
              </w:rPr>
              <w:t>387 applies</w:t>
            </w:r>
          </w:p>
        </w:tc>
      </w:tr>
      <w:tr w:rsidR="006F1AD3" w:rsidRPr="00B2744D" w14:paraId="7DF3E702" w14:textId="77777777" w:rsidTr="00C830E8">
        <w:trPr>
          <w:cantSplit/>
        </w:trPr>
        <w:tc>
          <w:tcPr>
            <w:tcW w:w="4077" w:type="dxa"/>
          </w:tcPr>
          <w:p w14:paraId="10F23F80"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11.7-12.5 GHz</w:t>
            </w:r>
          </w:p>
          <w:p w14:paraId="387ACA1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A6F3B2"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4DFE7B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4CC9B24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lang w:val="en-GB"/>
              </w:rPr>
              <w:t> 5.492</w:t>
            </w:r>
          </w:p>
          <w:p w14:paraId="3B3E51AA" w14:textId="70C8E9E3"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5.487 5.487A</w:t>
            </w:r>
          </w:p>
        </w:tc>
        <w:tc>
          <w:tcPr>
            <w:tcW w:w="3969" w:type="dxa"/>
          </w:tcPr>
          <w:p w14:paraId="66C1AE1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11.7-12.5 GHz</w:t>
            </w:r>
          </w:p>
          <w:p w14:paraId="2F406F2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F56AAF"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30A9FE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09A54314"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 5.492</w:t>
            </w:r>
          </w:p>
          <w:p w14:paraId="60CFC6AA" w14:textId="240B07C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5.487 5.487A</w:t>
            </w:r>
          </w:p>
        </w:tc>
        <w:tc>
          <w:tcPr>
            <w:tcW w:w="3119" w:type="dxa"/>
          </w:tcPr>
          <w:p w14:paraId="5636D30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104BB7E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0554C8" w14:textId="43DAB7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w:t>
            </w:r>
          </w:p>
        </w:tc>
        <w:tc>
          <w:tcPr>
            <w:tcW w:w="2929" w:type="dxa"/>
          </w:tcPr>
          <w:p w14:paraId="38ACD539" w14:textId="6A5BCCB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available for BSS in accordance with Appendi</w:t>
            </w:r>
            <w:r w:rsidR="00497DE4" w:rsidRPr="00B2744D">
              <w:rPr>
                <w:rStyle w:val="Tablefreq"/>
                <w:rFonts w:asciiTheme="minorHAnsi" w:hAnsiTheme="minorHAnsi" w:cstheme="minorHAnsi"/>
                <w:b w:val="0"/>
                <w:color w:val="auto"/>
                <w:sz w:val="18"/>
                <w:szCs w:val="18"/>
                <w:lang w:val="en-GB"/>
              </w:rPr>
              <w:t>x 30 of ITU RR. Refer to Annex C</w:t>
            </w:r>
            <w:r w:rsidRPr="00B2744D">
              <w:rPr>
                <w:rStyle w:val="Tablefreq"/>
                <w:rFonts w:asciiTheme="minorHAnsi" w:hAnsiTheme="minorHAnsi" w:cstheme="minorHAnsi"/>
                <w:b w:val="0"/>
                <w:color w:val="auto"/>
                <w:sz w:val="18"/>
                <w:szCs w:val="18"/>
                <w:lang w:val="en-GB"/>
              </w:rPr>
              <w:t>.</w:t>
            </w:r>
          </w:p>
          <w:p w14:paraId="4D923B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C32E883" w14:textId="77777777" w:rsidTr="00C830E8">
        <w:trPr>
          <w:cantSplit/>
        </w:trPr>
        <w:tc>
          <w:tcPr>
            <w:tcW w:w="4077" w:type="dxa"/>
          </w:tcPr>
          <w:p w14:paraId="580EC58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12.5-12.75 GHz</w:t>
            </w:r>
          </w:p>
          <w:p w14:paraId="49BCA103" w14:textId="37ED5E71" w:rsidR="006F1AD3" w:rsidRPr="00B2744D" w:rsidRDefault="005C1760"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Fonts w:asciiTheme="minorHAnsi" w:hAnsiTheme="minorHAnsi" w:cstheme="minorHAnsi"/>
                <w:sz w:val="18"/>
                <w:szCs w:val="18"/>
                <w:lang w:val="en-GB"/>
              </w:rPr>
              <w:t xml:space="preserve"> (</w:t>
            </w:r>
            <w:r w:rsidR="006F1AD3" w:rsidRPr="00B2744D">
              <w:rPr>
                <w:rFonts w:asciiTheme="minorHAnsi" w:hAnsiTheme="minorHAnsi" w:cstheme="minorHAnsi"/>
                <w:sz w:val="18"/>
                <w:szCs w:val="18"/>
                <w:lang w:val="en-GB"/>
              </w:rPr>
              <w:t>Earth-to-space)</w:t>
            </w:r>
          </w:p>
          <w:p w14:paraId="38A22217" w14:textId="6479C92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5.494 5.495 5.496</w:t>
            </w:r>
          </w:p>
        </w:tc>
        <w:tc>
          <w:tcPr>
            <w:tcW w:w="3969" w:type="dxa"/>
          </w:tcPr>
          <w:p w14:paraId="2F27C26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12.5-12.75 GHz</w:t>
            </w:r>
          </w:p>
          <w:p w14:paraId="235AABD6" w14:textId="0DEB5329" w:rsidR="006F1AD3" w:rsidRPr="00B2744D" w:rsidRDefault="005C1760"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Fonts w:asciiTheme="minorHAnsi" w:hAnsiTheme="minorHAnsi" w:cstheme="minorHAnsi"/>
                <w:sz w:val="18"/>
                <w:szCs w:val="18"/>
                <w:lang w:val="en-GB"/>
              </w:rPr>
              <w:t xml:space="preserve"> </w:t>
            </w:r>
            <w:r w:rsidR="006F1AD3" w:rsidRPr="00B2744D">
              <w:rPr>
                <w:rFonts w:asciiTheme="minorHAnsi" w:hAnsiTheme="minorHAnsi" w:cstheme="minorHAnsi"/>
                <w:sz w:val="18"/>
                <w:szCs w:val="18"/>
                <w:lang w:val="en-GB"/>
              </w:rPr>
              <w:t>(Earth-to-space)</w:t>
            </w:r>
          </w:p>
          <w:p w14:paraId="3F02999B" w14:textId="72266B1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5.494</w:t>
            </w:r>
            <w:r w:rsidRPr="00B2744D">
              <w:rPr>
                <w:rStyle w:val="Artref"/>
                <w:rFonts w:asciiTheme="minorHAnsi" w:hAnsiTheme="minorHAnsi" w:cstheme="minorHAnsi"/>
                <w:color w:val="auto"/>
                <w:sz w:val="18"/>
                <w:szCs w:val="18"/>
                <w:lang w:val="en-GB"/>
              </w:rPr>
              <w:t>[</w:t>
            </w:r>
            <w:r w:rsidR="008A4D9E" w:rsidRPr="00B2744D">
              <w:rPr>
                <w:rStyle w:val="Artref"/>
                <w:rFonts w:asciiTheme="minorHAnsi" w:hAnsiTheme="minorHAnsi" w:cstheme="minorHAnsi"/>
                <w:color w:val="auto"/>
                <w:sz w:val="18"/>
                <w:szCs w:val="18"/>
                <w:lang w:val="en-GB"/>
              </w:rPr>
              <w:t>AddA23</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5.495</w:t>
            </w:r>
            <w:r w:rsidRPr="00B2744D">
              <w:rPr>
                <w:rStyle w:val="Artref"/>
                <w:rFonts w:asciiTheme="minorHAnsi" w:hAnsiTheme="minorHAnsi" w:cstheme="minorHAnsi"/>
                <w:color w:val="auto"/>
                <w:sz w:val="18"/>
                <w:szCs w:val="18"/>
                <w:lang w:val="en-GB"/>
              </w:rPr>
              <w:t>[AddA2]</w:t>
            </w:r>
          </w:p>
        </w:tc>
        <w:tc>
          <w:tcPr>
            <w:tcW w:w="3119" w:type="dxa"/>
          </w:tcPr>
          <w:p w14:paraId="6A7882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FSS uplinks (VSAT/SNG) (12.5-12.75 GHz)</w:t>
            </w:r>
          </w:p>
          <w:p w14:paraId="2C2C114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9F9E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53A16E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20991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NGSO FSS</w:t>
            </w:r>
          </w:p>
          <w:p w14:paraId="449F41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CBB390" w14:textId="2C928D6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7C9339F8" w14:textId="51977213" w:rsidR="006F1AD3" w:rsidRPr="00B2744D" w:rsidRDefault="009A1419" w:rsidP="006F1AD3">
            <w:pPr>
              <w:jc w:val="both"/>
              <w:rPr>
                <w:rStyle w:val="Tablefreq"/>
                <w:rFonts w:eastAsia="Times New Roman" w:cstheme="minorHAnsi"/>
                <w:b w:val="0"/>
                <w:color w:val="auto"/>
                <w:sz w:val="18"/>
                <w:szCs w:val="18"/>
              </w:rPr>
            </w:pPr>
            <w:r w:rsidRPr="00B2744D">
              <w:rPr>
                <w:rStyle w:val="Tablefreq"/>
                <w:rFonts w:eastAsia="Times New Roman" w:cstheme="minorHAnsi"/>
                <w:b w:val="0"/>
                <w:color w:val="auto"/>
                <w:sz w:val="18"/>
                <w:szCs w:val="18"/>
              </w:rPr>
              <w:t>Article 9.12 applies</w:t>
            </w:r>
          </w:p>
          <w:p w14:paraId="3A002DAD" w14:textId="77777777" w:rsidR="005C7982" w:rsidRPr="00B2744D" w:rsidRDefault="005C7982" w:rsidP="006F1AD3">
            <w:pPr>
              <w:jc w:val="both"/>
              <w:rPr>
                <w:rStyle w:val="Tablefreq"/>
                <w:rFonts w:eastAsia="Times New Roman" w:cstheme="minorHAnsi"/>
                <w:b w:val="0"/>
                <w:color w:val="auto"/>
                <w:sz w:val="18"/>
                <w:szCs w:val="18"/>
              </w:rPr>
            </w:pPr>
          </w:p>
          <w:p w14:paraId="5EB47680" w14:textId="3723CA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155 (WRC – 15) applies</w:t>
            </w:r>
          </w:p>
        </w:tc>
      </w:tr>
      <w:tr w:rsidR="006F1AD3" w:rsidRPr="00B2744D" w14:paraId="19A0ED2D" w14:textId="77777777" w:rsidTr="00C830E8">
        <w:trPr>
          <w:cantSplit/>
        </w:trPr>
        <w:tc>
          <w:tcPr>
            <w:tcW w:w="4077" w:type="dxa"/>
          </w:tcPr>
          <w:p w14:paraId="4DB78B76"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12.75-13.25 GHz</w:t>
            </w:r>
          </w:p>
          <w:p w14:paraId="156E013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31D7A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5.441</w:t>
            </w:r>
          </w:p>
          <w:p w14:paraId="6B2AE361"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D5B9F19" w14:textId="6761E58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969" w:type="dxa"/>
          </w:tcPr>
          <w:p w14:paraId="31AFCF2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12.75-13.25 GHz</w:t>
            </w:r>
          </w:p>
          <w:p w14:paraId="40AAD3D9"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48E0D03"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5.441</w:t>
            </w:r>
          </w:p>
          <w:p w14:paraId="08961C7C"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EF337B2" w14:textId="01CF8636"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119" w:type="dxa"/>
          </w:tcPr>
          <w:p w14:paraId="23AC6CF0" w14:textId="115C6B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- 13 GHz (12.75-13.25 GHz)</w:t>
            </w:r>
          </w:p>
        </w:tc>
        <w:tc>
          <w:tcPr>
            <w:tcW w:w="2929" w:type="dxa"/>
          </w:tcPr>
          <w:p w14:paraId="21A19649" w14:textId="46E7EA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13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F.497</w:t>
            </w:r>
          </w:p>
          <w:p w14:paraId="4F0F3913" w14:textId="77777777" w:rsidR="006F1AD3" w:rsidRPr="00B2744D" w:rsidRDefault="006F1AD3" w:rsidP="006F1AD3">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60D5D7B" w14:textId="1ABC2B8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12.75-13.25 GHz is part of the APP30B Plan (FSS E</w:t>
            </w:r>
            <w:r w:rsidR="00497DE4" w:rsidRPr="00B2744D">
              <w:rPr>
                <w:rStyle w:val="Tablefreq"/>
                <w:rFonts w:asciiTheme="minorHAnsi" w:hAnsiTheme="minorHAnsi" w:cstheme="minorHAnsi"/>
                <w:b w:val="0"/>
                <w:color w:val="auto"/>
                <w:sz w:val="18"/>
                <w:szCs w:val="18"/>
                <w:lang w:val="en-GB"/>
              </w:rPr>
              <w:t>arth-to-space); refer to Annex C</w:t>
            </w:r>
            <w:r w:rsidRPr="00B2744D">
              <w:rPr>
                <w:rStyle w:val="Tablefreq"/>
                <w:rFonts w:asciiTheme="minorHAnsi" w:hAnsiTheme="minorHAnsi" w:cstheme="minorHAnsi"/>
                <w:b w:val="0"/>
                <w:color w:val="auto"/>
                <w:sz w:val="18"/>
                <w:szCs w:val="18"/>
                <w:lang w:val="en-GB"/>
              </w:rPr>
              <w:t>.</w:t>
            </w:r>
          </w:p>
          <w:p w14:paraId="3B2A56A5" w14:textId="77777777" w:rsidR="007342C1" w:rsidRPr="00B2744D" w:rsidRDefault="007342C1" w:rsidP="007342C1">
            <w:pPr>
              <w:jc w:val="both"/>
              <w:rPr>
                <w:rStyle w:val="Tablefreq"/>
                <w:rFonts w:cstheme="minorHAnsi"/>
                <w:b w:val="0"/>
                <w:color w:val="auto"/>
                <w:sz w:val="18"/>
                <w:szCs w:val="18"/>
              </w:rPr>
            </w:pPr>
            <w:bookmarkStart w:id="53" w:name="_Toc73111163"/>
          </w:p>
          <w:p w14:paraId="19C7E76A" w14:textId="2D8DFCDC" w:rsidR="006F1AD3" w:rsidRPr="00B2744D" w:rsidRDefault="006F1AD3" w:rsidP="007342C1">
            <w:pPr>
              <w:jc w:val="both"/>
              <w:rPr>
                <w:rStyle w:val="Tablefreq"/>
                <w:rFonts w:cstheme="minorHAnsi"/>
                <w:b w:val="0"/>
                <w:color w:val="auto"/>
                <w:sz w:val="18"/>
                <w:szCs w:val="18"/>
              </w:rPr>
            </w:pPr>
            <w:r w:rsidRPr="00B2744D">
              <w:rPr>
                <w:rStyle w:val="Tablefreq"/>
                <w:rFonts w:cstheme="minorHAnsi"/>
                <w:b w:val="0"/>
                <w:color w:val="auto"/>
                <w:sz w:val="18"/>
                <w:szCs w:val="18"/>
              </w:rPr>
              <w:t>Article 9.12 applies</w:t>
            </w:r>
            <w:bookmarkEnd w:id="53"/>
          </w:p>
          <w:p w14:paraId="25059C09" w14:textId="77777777" w:rsidR="006F1AD3" w:rsidRPr="00B2744D" w:rsidRDefault="006F1AD3" w:rsidP="006F1AD3"/>
          <w:p w14:paraId="28DBF709" w14:textId="633FC688" w:rsidR="006F1AD3" w:rsidRPr="00B2744D" w:rsidRDefault="006F1AD3" w:rsidP="006F1AD3">
            <w:pPr>
              <w:jc w:val="both"/>
              <w:rPr>
                <w:rStyle w:val="Tablefreq"/>
                <w:rFonts w:cstheme="minorHAnsi"/>
                <w:b w:val="0"/>
                <w:color w:val="auto"/>
                <w:sz w:val="18"/>
                <w:szCs w:val="18"/>
              </w:rPr>
            </w:pPr>
            <w:r w:rsidRPr="00B2744D">
              <w:rPr>
                <w:rStyle w:val="Tablefreq"/>
                <w:rFonts w:cstheme="minorHAnsi"/>
                <w:b w:val="0"/>
                <w:color w:val="auto"/>
                <w:sz w:val="18"/>
                <w:szCs w:val="18"/>
              </w:rPr>
              <w:t>Res. 172 (WRC-19) applies</w:t>
            </w:r>
          </w:p>
        </w:tc>
      </w:tr>
      <w:tr w:rsidR="006F1AD3" w:rsidRPr="00B2744D" w14:paraId="465CE96A" w14:textId="77777777" w:rsidTr="00C830E8">
        <w:trPr>
          <w:cantSplit/>
        </w:trPr>
        <w:tc>
          <w:tcPr>
            <w:tcW w:w="4077" w:type="dxa"/>
          </w:tcPr>
          <w:p w14:paraId="7573574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13.25-13.4 GHz</w:t>
            </w:r>
          </w:p>
          <w:p w14:paraId="64E9365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61D6436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5.497</w:t>
            </w:r>
          </w:p>
          <w:p w14:paraId="73E4AF2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558589E" w14:textId="2720DBE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5.498A 5.499</w:t>
            </w:r>
          </w:p>
        </w:tc>
        <w:tc>
          <w:tcPr>
            <w:tcW w:w="3969" w:type="dxa"/>
          </w:tcPr>
          <w:p w14:paraId="32A16B03"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13.25-13.4 GHz</w:t>
            </w:r>
          </w:p>
          <w:p w14:paraId="7593251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290386E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5.497</w:t>
            </w:r>
          </w:p>
          <w:p w14:paraId="075B1CC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494C5F51" w14:textId="4D6B64A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5.498A</w:t>
            </w:r>
            <w:r w:rsidRPr="00B2744D">
              <w:rPr>
                <w:rStyle w:val="Tablefreq"/>
                <w:rFonts w:asciiTheme="minorHAnsi" w:hAnsiTheme="minorHAnsi" w:cstheme="minorHAnsi"/>
                <w:color w:val="auto"/>
                <w:sz w:val="18"/>
                <w:szCs w:val="18"/>
                <w:lang w:val="en-GB"/>
              </w:rPr>
              <w:t xml:space="preserve"> </w:t>
            </w:r>
          </w:p>
        </w:tc>
        <w:tc>
          <w:tcPr>
            <w:tcW w:w="3119" w:type="dxa"/>
          </w:tcPr>
          <w:p w14:paraId="11F18FEE" w14:textId="2C01C95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Airborne Doppler Radar</w:t>
            </w:r>
          </w:p>
        </w:tc>
        <w:tc>
          <w:tcPr>
            <w:tcW w:w="2929" w:type="dxa"/>
          </w:tcPr>
          <w:p w14:paraId="7B2B47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6207052" w14:textId="77777777" w:rsidTr="00C830E8">
        <w:trPr>
          <w:cantSplit/>
        </w:trPr>
        <w:tc>
          <w:tcPr>
            <w:tcW w:w="4077" w:type="dxa"/>
          </w:tcPr>
          <w:p w14:paraId="4581B85B"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13.4-13.65 GHz</w:t>
            </w:r>
          </w:p>
          <w:p w14:paraId="1C8A483D"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00020316"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SATELLITE (space-to-Earth) 5.499A 5.499B</w:t>
            </w:r>
          </w:p>
          <w:p w14:paraId="683D1BF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0B65A1D4"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5.499C 5.499D</w:t>
            </w:r>
          </w:p>
          <w:p w14:paraId="54FE08F9"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Standard frequency and time signal satellite (Earth-to-space)</w:t>
            </w:r>
          </w:p>
          <w:p w14:paraId="58B8158C" w14:textId="30AB12D2"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5.499E 5.500 5.501 5.501B</w:t>
            </w:r>
            <w:r w:rsidRPr="00B2744D">
              <w:rPr>
                <w:rStyle w:val="Tablefreq"/>
                <w:rFonts w:asciiTheme="minorHAnsi" w:hAnsiTheme="minorHAnsi" w:cstheme="minorHAnsi"/>
                <w:color w:val="auto"/>
                <w:sz w:val="18"/>
                <w:szCs w:val="18"/>
                <w:lang w:val="en-GB"/>
              </w:rPr>
              <w:t xml:space="preserve"> </w:t>
            </w:r>
          </w:p>
        </w:tc>
        <w:tc>
          <w:tcPr>
            <w:tcW w:w="3969" w:type="dxa"/>
          </w:tcPr>
          <w:p w14:paraId="2DFDDE61"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13.4-13.65 GHz</w:t>
            </w:r>
          </w:p>
          <w:p w14:paraId="7F48EBC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2B8A2881"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SATELLITE (space-to-Earth) 5.499A 5.499B</w:t>
            </w:r>
          </w:p>
          <w:p w14:paraId="6E40B666"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43A26994"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5.499C 5.499D</w:t>
            </w:r>
          </w:p>
          <w:p w14:paraId="48B93CA4"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Standard frequency and time signal satellite (Earth-to-space)</w:t>
            </w:r>
          </w:p>
          <w:p w14:paraId="291F7BB2" w14:textId="05582C4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5.499E </w:t>
            </w:r>
            <w:r w:rsidRPr="00B2744D">
              <w:rPr>
                <w:rStyle w:val="Tablefreq"/>
                <w:rFonts w:asciiTheme="minorHAnsi" w:hAnsiTheme="minorHAnsi" w:cstheme="minorHAnsi"/>
                <w:b w:val="0"/>
                <w:color w:val="auto"/>
                <w:sz w:val="18"/>
                <w:szCs w:val="18"/>
                <w:u w:val="single"/>
                <w:lang w:val="en-GB"/>
              </w:rPr>
              <w:t>5.500</w:t>
            </w:r>
            <w:r w:rsidRPr="00B2744D">
              <w:rPr>
                <w:rStyle w:val="Tablefreq"/>
                <w:rFonts w:asciiTheme="minorHAnsi" w:hAnsiTheme="minorHAnsi" w:cstheme="minorHAnsi"/>
                <w:b w:val="0"/>
                <w:color w:val="auto"/>
                <w:sz w:val="18"/>
                <w:szCs w:val="18"/>
                <w:lang w:val="en-GB"/>
              </w:rPr>
              <w:t>[AddA14] 5.501B</w:t>
            </w:r>
            <w:r w:rsidRPr="00B2744D">
              <w:rPr>
                <w:rStyle w:val="Tablefreq"/>
                <w:rFonts w:asciiTheme="minorHAnsi" w:hAnsiTheme="minorHAnsi" w:cstheme="minorHAnsi"/>
                <w:color w:val="auto"/>
                <w:sz w:val="18"/>
                <w:szCs w:val="18"/>
                <w:lang w:val="en-GB"/>
              </w:rPr>
              <w:t xml:space="preserve"> </w:t>
            </w:r>
          </w:p>
        </w:tc>
        <w:tc>
          <w:tcPr>
            <w:tcW w:w="3119" w:type="dxa"/>
          </w:tcPr>
          <w:p w14:paraId="22A886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37D91B5B" w14:textId="36303E0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determination Applications</w:t>
            </w:r>
          </w:p>
        </w:tc>
        <w:tc>
          <w:tcPr>
            <w:tcW w:w="2929" w:type="dxa"/>
          </w:tcPr>
          <w:p w14:paraId="5F62027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EFB34AC" w14:textId="2D8711C2" w:rsidR="006F1AD3" w:rsidRPr="00B2744D" w:rsidRDefault="006F1AD3" w:rsidP="00703858">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38164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6005CE18" w14:textId="77777777" w:rsidTr="00C830E8">
        <w:trPr>
          <w:cantSplit/>
        </w:trPr>
        <w:tc>
          <w:tcPr>
            <w:tcW w:w="4077" w:type="dxa"/>
          </w:tcPr>
          <w:p w14:paraId="59C06B8C"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13.65-13.75 GHz</w:t>
            </w:r>
          </w:p>
          <w:p w14:paraId="45EACB3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B83431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5B1AD1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5.501A</w:t>
            </w:r>
          </w:p>
          <w:p w14:paraId="1C49F5C4"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14C190BA" w14:textId="5C6632B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5.499 5.500 5.501 5.501B</w:t>
            </w:r>
          </w:p>
        </w:tc>
        <w:tc>
          <w:tcPr>
            <w:tcW w:w="3969" w:type="dxa"/>
          </w:tcPr>
          <w:p w14:paraId="57B3D65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13.65-13.75 GHz</w:t>
            </w:r>
          </w:p>
          <w:p w14:paraId="2932B53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195F41F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671AC84"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5.501A</w:t>
            </w:r>
          </w:p>
          <w:p w14:paraId="01F4285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60D9EA2A" w14:textId="0EBD1430"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5.500</w:t>
            </w:r>
            <w:r w:rsidRPr="00B2744D">
              <w:rPr>
                <w:rStyle w:val="Tablefreq"/>
                <w:rFonts w:asciiTheme="minorHAnsi" w:hAnsiTheme="minorHAnsi" w:cstheme="minorHAnsi"/>
                <w:b w:val="0"/>
                <w:color w:val="auto"/>
                <w:sz w:val="18"/>
                <w:szCs w:val="18"/>
                <w:lang w:val="en-GB"/>
              </w:rPr>
              <w:t>[AddA14]</w:t>
            </w:r>
            <w:r w:rsidRPr="00B2744D">
              <w:rPr>
                <w:rStyle w:val="Artref"/>
                <w:rFonts w:asciiTheme="minorHAnsi" w:hAnsiTheme="minorHAnsi" w:cstheme="minorHAnsi"/>
                <w:color w:val="auto"/>
                <w:sz w:val="18"/>
                <w:szCs w:val="18"/>
                <w:lang w:val="en-GB"/>
              </w:rPr>
              <w:t xml:space="preserve"> 5.501B</w:t>
            </w:r>
          </w:p>
        </w:tc>
        <w:tc>
          <w:tcPr>
            <w:tcW w:w="3119" w:type="dxa"/>
          </w:tcPr>
          <w:p w14:paraId="22F928BF" w14:textId="06BC22D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tc>
        <w:tc>
          <w:tcPr>
            <w:tcW w:w="2929" w:type="dxa"/>
          </w:tcPr>
          <w:p w14:paraId="4B9CF8E9"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5C7E084" w14:textId="77777777" w:rsidTr="00C830E8">
        <w:trPr>
          <w:cantSplit/>
        </w:trPr>
        <w:tc>
          <w:tcPr>
            <w:tcW w:w="4077" w:type="dxa"/>
          </w:tcPr>
          <w:p w14:paraId="2FFCEA31"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13.75-14 GHz</w:t>
            </w:r>
          </w:p>
          <w:p w14:paraId="14B12329"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w:t>
            </w:r>
          </w:p>
          <w:p w14:paraId="6A9E88B3"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EEF2CB1" w14:textId="77777777" w:rsidR="006F1AD3" w:rsidRPr="00B2744D" w:rsidRDefault="006F1AD3" w:rsidP="006F1AD3">
            <w:pPr>
              <w:pStyle w:val="TableTextS5"/>
              <w:tabs>
                <w:tab w:val="clear" w:pos="170"/>
                <w:tab w:val="clear" w:pos="567"/>
                <w:tab w:val="clear" w:pos="737"/>
                <w:tab w:val="left" w:pos="3402"/>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18927133"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450D5E69"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9733263" w14:textId="2CEBB46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5.499 5.500 5.501 5.502 5.503</w:t>
            </w:r>
          </w:p>
        </w:tc>
        <w:tc>
          <w:tcPr>
            <w:tcW w:w="3969" w:type="dxa"/>
          </w:tcPr>
          <w:p w14:paraId="6975314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13.75-14 GHz</w:t>
            </w:r>
          </w:p>
          <w:p w14:paraId="4FF06AC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5.484A</w:t>
            </w:r>
          </w:p>
          <w:p w14:paraId="553D230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2576332A" w14:textId="77777777" w:rsidR="006F1AD3" w:rsidRPr="00B2744D" w:rsidRDefault="006F1AD3" w:rsidP="006F1AD3">
            <w:pPr>
              <w:pStyle w:val="TableTextS5"/>
              <w:tabs>
                <w:tab w:val="clear" w:pos="170"/>
                <w:tab w:val="clear" w:pos="567"/>
                <w:tab w:val="clear" w:pos="737"/>
                <w:tab w:val="left" w:pos="3402"/>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4295A7C0"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0251544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5360E711" w14:textId="051A23D9"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5.500</w:t>
            </w:r>
            <w:r w:rsidRPr="00B2744D">
              <w:rPr>
                <w:rStyle w:val="Tablefreq"/>
                <w:rFonts w:asciiTheme="minorHAnsi" w:hAnsiTheme="minorHAnsi" w:cstheme="minorHAnsi"/>
                <w:b w:val="0"/>
                <w:color w:val="auto"/>
                <w:sz w:val="18"/>
                <w:szCs w:val="18"/>
                <w:lang w:val="en-GB"/>
              </w:rPr>
              <w:t>[AddA14] 5.502 5.503</w:t>
            </w:r>
          </w:p>
        </w:tc>
        <w:tc>
          <w:tcPr>
            <w:tcW w:w="3119" w:type="dxa"/>
          </w:tcPr>
          <w:p w14:paraId="56DDF45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1BF329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93C5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478D4E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30DDC44"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D50851" w14:paraId="50C3702A" w14:textId="77777777" w:rsidTr="00C830E8">
        <w:trPr>
          <w:cantSplit/>
        </w:trPr>
        <w:tc>
          <w:tcPr>
            <w:tcW w:w="4077" w:type="dxa"/>
          </w:tcPr>
          <w:p w14:paraId="74B2D0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14-14.25 GHz</w:t>
            </w:r>
          </w:p>
          <w:p w14:paraId="0AE55A6C" w14:textId="77777777" w:rsidR="006F1AD3" w:rsidRPr="00B2744D" w:rsidRDefault="006F1AD3" w:rsidP="006F1AD3">
            <w:pPr>
              <w:pStyle w:val="TableTextS5"/>
              <w:keepNext/>
              <w:keepLines/>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5.484B 5.506 5.506B</w:t>
            </w:r>
          </w:p>
          <w:p w14:paraId="1BCA9B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46CBCF60" w14:textId="50482496" w:rsidR="006F1AD3" w:rsidRPr="00B2744D" w:rsidRDefault="006F1AD3" w:rsidP="006F1AD3">
            <w:pPr>
              <w:pStyle w:val="TableTextS5"/>
              <w:keepNext/>
              <w:keepLines/>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5.504C</w:t>
            </w:r>
            <w:r w:rsidR="00877C56"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5.506A</w:t>
            </w:r>
          </w:p>
          <w:p w14:paraId="13DF63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4D7CD27D" w14:textId="7BF0669E"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 5.505</w:t>
            </w:r>
          </w:p>
        </w:tc>
        <w:tc>
          <w:tcPr>
            <w:tcW w:w="3969" w:type="dxa"/>
          </w:tcPr>
          <w:p w14:paraId="509DB4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14-14.25 GHz</w:t>
            </w:r>
          </w:p>
          <w:p w14:paraId="4D2A609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6DC85CB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3A99CCD8" w14:textId="48A58B05"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u w:val="single"/>
                <w:lang w:val="en-GB"/>
              </w:rPr>
              <w:t xml:space="preserve">5.504C </w:t>
            </w:r>
            <w:r w:rsidRPr="00B2744D">
              <w:rPr>
                <w:rStyle w:val="Artref"/>
                <w:rFonts w:asciiTheme="minorHAnsi" w:hAnsiTheme="minorHAnsi" w:cstheme="minorHAnsi"/>
                <w:color w:val="auto"/>
                <w:sz w:val="18"/>
                <w:szCs w:val="18"/>
                <w:lang w:val="en-GB"/>
              </w:rPr>
              <w:t>5.506A</w:t>
            </w:r>
          </w:p>
          <w:p w14:paraId="395457C1" w14:textId="77777777" w:rsidR="006F1AD3" w:rsidRPr="00B2744D" w:rsidRDefault="006F1AD3" w:rsidP="006F1AD3">
            <w:pPr>
              <w:pStyle w:val="TableTextS5"/>
              <w:spacing w:before="30" w:after="30"/>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Space Research</w:t>
            </w:r>
          </w:p>
          <w:p w14:paraId="48A3E252" w14:textId="73B7666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5.504A </w:t>
            </w:r>
            <w:r w:rsidRPr="00B2744D">
              <w:rPr>
                <w:rStyle w:val="Tablefreq"/>
                <w:rFonts w:asciiTheme="minorHAnsi" w:hAnsiTheme="minorHAnsi" w:cstheme="minorHAnsi"/>
                <w:b w:val="0"/>
                <w:color w:val="auto"/>
                <w:sz w:val="18"/>
                <w:szCs w:val="18"/>
                <w:u w:val="single"/>
                <w:lang w:val="en-GB"/>
              </w:rPr>
              <w:t>5.505</w:t>
            </w:r>
            <w:r w:rsidRPr="00B2744D">
              <w:rPr>
                <w:rStyle w:val="Tablefreq"/>
                <w:rFonts w:asciiTheme="minorHAnsi" w:hAnsiTheme="minorHAnsi" w:cstheme="minorHAnsi"/>
                <w:b w:val="0"/>
                <w:color w:val="auto"/>
                <w:sz w:val="18"/>
                <w:szCs w:val="18"/>
                <w:lang w:val="en-GB"/>
              </w:rPr>
              <w:t>[AddA16]</w:t>
            </w:r>
          </w:p>
        </w:tc>
        <w:tc>
          <w:tcPr>
            <w:tcW w:w="3119" w:type="dxa"/>
          </w:tcPr>
          <w:p w14:paraId="5DE118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1F8402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6627F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2BB075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A14B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NGSO FSS</w:t>
            </w:r>
          </w:p>
          <w:p w14:paraId="65D162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2E469E" w14:textId="2CC4FF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1C92E547"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Res. 902 applies.</w:t>
            </w:r>
          </w:p>
          <w:p w14:paraId="4A728772"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54580BA4" w14:textId="2AD50DF7" w:rsidR="006F1AD3" w:rsidRPr="00825BF4" w:rsidRDefault="00544BA2"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ITU-R M.1643 applies.</w:t>
            </w:r>
          </w:p>
        </w:tc>
      </w:tr>
      <w:tr w:rsidR="006F1AD3" w:rsidRPr="00D50851" w14:paraId="180044F7" w14:textId="77777777" w:rsidTr="00C830E8">
        <w:trPr>
          <w:cantSplit/>
        </w:trPr>
        <w:tc>
          <w:tcPr>
            <w:tcW w:w="4077" w:type="dxa"/>
          </w:tcPr>
          <w:p w14:paraId="5D62660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14.25-14.3 GHz</w:t>
            </w:r>
          </w:p>
          <w:p w14:paraId="22F14A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5.457A 5.457B 5.484A 5.484B  5.506 5.506B</w:t>
            </w:r>
          </w:p>
          <w:p w14:paraId="1DD1500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01F81DA6" w14:textId="77777777" w:rsidR="006F1AD3" w:rsidRPr="00B2744D" w:rsidRDefault="006F1AD3" w:rsidP="006F1AD3">
            <w:pPr>
              <w:pStyle w:val="TableTextS5"/>
              <w:keepNext/>
              <w:keepLines/>
              <w:tabs>
                <w:tab w:val="clear" w:pos="170"/>
                <w:tab w:val="clear" w:pos="567"/>
                <w:tab w:val="clear" w:pos="737"/>
                <w:tab w:val="clear" w:pos="297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5.506A 5.508A</w:t>
            </w:r>
          </w:p>
          <w:p w14:paraId="26961B82" w14:textId="77777777" w:rsidR="006F1AD3" w:rsidRPr="00B2744D" w:rsidRDefault="006F1AD3" w:rsidP="006F1AD3">
            <w:pPr>
              <w:pStyle w:val="TableTextS5"/>
              <w:keepNext/>
              <w:keepLines/>
              <w:tabs>
                <w:tab w:val="clear" w:pos="170"/>
                <w:tab w:val="clear" w:pos="567"/>
                <w:tab w:val="clear" w:pos="737"/>
                <w:tab w:val="clear" w:pos="297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DAF2548" w14:textId="67AA188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 5.505 5.508</w:t>
            </w:r>
          </w:p>
        </w:tc>
        <w:tc>
          <w:tcPr>
            <w:tcW w:w="3969" w:type="dxa"/>
          </w:tcPr>
          <w:p w14:paraId="037BDC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14.25-14.3 GHz</w:t>
            </w:r>
          </w:p>
          <w:p w14:paraId="41D1305B"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1138F5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51213700" w14:textId="11D326AC"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5.508A</w:t>
            </w:r>
          </w:p>
          <w:p w14:paraId="0247DB70" w14:textId="77777777" w:rsidR="006F1AD3" w:rsidRPr="00B2744D" w:rsidRDefault="006F1AD3" w:rsidP="006F1AD3">
            <w:pPr>
              <w:pStyle w:val="TableTextS5"/>
              <w:spacing w:before="30" w:after="30"/>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Space Research</w:t>
            </w:r>
          </w:p>
          <w:p w14:paraId="433637E9" w14:textId="19BA026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5.504A  </w:t>
            </w:r>
            <w:r w:rsidRPr="00B2744D">
              <w:rPr>
                <w:rStyle w:val="Artref"/>
                <w:rFonts w:asciiTheme="minorHAnsi" w:hAnsiTheme="minorHAnsi" w:cstheme="minorHAnsi"/>
                <w:color w:val="auto"/>
                <w:sz w:val="18"/>
                <w:szCs w:val="18"/>
                <w:u w:val="single"/>
                <w:lang w:val="en-GB"/>
              </w:rPr>
              <w:t>5.505</w:t>
            </w:r>
            <w:r w:rsidRPr="00B2744D">
              <w:rPr>
                <w:rStyle w:val="Tablefreq"/>
                <w:rFonts w:asciiTheme="minorHAnsi" w:hAnsiTheme="minorHAnsi" w:cstheme="minorHAnsi"/>
                <w:b w:val="0"/>
                <w:color w:val="auto"/>
                <w:sz w:val="18"/>
                <w:szCs w:val="18"/>
                <w:lang w:val="en-GB"/>
              </w:rPr>
              <w:t xml:space="preserve">[AddA16] </w:t>
            </w:r>
            <w:r w:rsidRPr="00B2744D">
              <w:rPr>
                <w:rStyle w:val="Artref"/>
                <w:rFonts w:asciiTheme="minorHAnsi" w:hAnsiTheme="minorHAnsi" w:cstheme="minorHAnsi"/>
                <w:color w:val="auto"/>
                <w:sz w:val="18"/>
                <w:szCs w:val="18"/>
                <w:u w:val="single"/>
                <w:lang w:val="en-GB"/>
              </w:rPr>
              <w:t>5.508</w:t>
            </w:r>
            <w:r w:rsidRPr="00B2744D">
              <w:rPr>
                <w:rStyle w:val="Tablefreq"/>
                <w:rFonts w:asciiTheme="minorHAnsi" w:hAnsiTheme="minorHAnsi" w:cstheme="minorHAnsi"/>
                <w:b w:val="0"/>
                <w:color w:val="auto"/>
                <w:sz w:val="18"/>
                <w:szCs w:val="18"/>
                <w:lang w:val="en-GB"/>
              </w:rPr>
              <w:t>[AddA1]</w:t>
            </w:r>
          </w:p>
        </w:tc>
        <w:tc>
          <w:tcPr>
            <w:tcW w:w="3119" w:type="dxa"/>
          </w:tcPr>
          <w:p w14:paraId="0FFACB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234D04A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B813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1CE3E0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0BD01F" w14:textId="6D1EBD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4F48B38F"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Res. 902 applies.</w:t>
            </w:r>
          </w:p>
          <w:p w14:paraId="331D4234"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6A3BED02" w14:textId="4620A7A2" w:rsidR="006F1AD3" w:rsidRPr="00825BF4"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 xml:space="preserve">ITU-R M.1643 applies. </w:t>
            </w:r>
          </w:p>
        </w:tc>
      </w:tr>
      <w:tr w:rsidR="006F1AD3" w:rsidRPr="00D50851" w14:paraId="68B7166E" w14:textId="77777777" w:rsidTr="00C830E8">
        <w:trPr>
          <w:cantSplit/>
        </w:trPr>
        <w:tc>
          <w:tcPr>
            <w:tcW w:w="4077" w:type="dxa"/>
          </w:tcPr>
          <w:p w14:paraId="52E476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14.3-14.4 GHz</w:t>
            </w:r>
          </w:p>
          <w:p w14:paraId="21A133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02E98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5.484B 5.5065.506B</w:t>
            </w:r>
          </w:p>
          <w:p w14:paraId="56A369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61079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5.506A 5.509A</w:t>
            </w:r>
          </w:p>
          <w:p w14:paraId="51077E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1B0A9FF9" w14:textId="279AA12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969" w:type="dxa"/>
          </w:tcPr>
          <w:p w14:paraId="722435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14.3-14.4 GHz</w:t>
            </w:r>
          </w:p>
          <w:p w14:paraId="721F60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702D31A" w14:textId="27CB3E6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003D6411" w:rsidRPr="00B2744D">
              <w:rPr>
                <w:rStyle w:val="Artref"/>
                <w:rFonts w:asciiTheme="minorHAnsi" w:hAnsiTheme="minorHAnsi" w:cstheme="minorHAnsi"/>
                <w:color w:val="auto"/>
                <w:sz w:val="18"/>
                <w:szCs w:val="18"/>
                <w:u w:val="single"/>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126933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8F1877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olor w:val="auto"/>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5.509A</w:t>
            </w:r>
            <w:r w:rsidRPr="00B2744D">
              <w:rPr>
                <w:rFonts w:asciiTheme="minorHAnsi" w:hAnsiTheme="minorHAnsi" w:cstheme="minorHAnsi"/>
                <w:sz w:val="18"/>
                <w:szCs w:val="18"/>
                <w:u w:val="single"/>
                <w:lang w:val="en-GB"/>
              </w:rPr>
              <w:t>[UseC9]</w:t>
            </w:r>
          </w:p>
          <w:p w14:paraId="14E78C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Artref"/>
                <w:rFonts w:asciiTheme="minorHAnsi" w:hAnsiTheme="minorHAnsi" w:cstheme="minorHAnsi"/>
                <w:color w:val="auto"/>
                <w:sz w:val="18"/>
                <w:szCs w:val="18"/>
                <w:lang w:val="en-GB"/>
              </w:rPr>
              <w:t>Radionavigation-satellite</w:t>
            </w:r>
          </w:p>
          <w:p w14:paraId="01A7C8A9" w14:textId="1218CA2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119" w:type="dxa"/>
          </w:tcPr>
          <w:p w14:paraId="5C1051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7908D8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6FAD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4E5125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C9AD86" w14:textId="1A10C6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10A7796C"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Res. 902 applies.</w:t>
            </w:r>
          </w:p>
          <w:p w14:paraId="03E9DAA3"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0012B504" w14:textId="1B636CB1" w:rsidR="006F1AD3" w:rsidRPr="00825BF4"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ITU-R M.1643 applies.</w:t>
            </w:r>
          </w:p>
        </w:tc>
      </w:tr>
      <w:tr w:rsidR="006F1AD3" w:rsidRPr="00D50851" w14:paraId="163115CD" w14:textId="77777777" w:rsidTr="00C830E8">
        <w:trPr>
          <w:cantSplit/>
        </w:trPr>
        <w:tc>
          <w:tcPr>
            <w:tcW w:w="4077" w:type="dxa"/>
          </w:tcPr>
          <w:p w14:paraId="741E25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14.4-14.47 GHz</w:t>
            </w:r>
          </w:p>
          <w:p w14:paraId="43A3ACC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2746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5.484B 5.506 5.506B</w:t>
            </w:r>
          </w:p>
          <w:p w14:paraId="72BAF8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9CBA3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5.506A 5.509A</w:t>
            </w:r>
          </w:p>
          <w:p w14:paraId="6445B0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6A43F0A" w14:textId="609C4F6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969" w:type="dxa"/>
          </w:tcPr>
          <w:p w14:paraId="67A0408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14.4-14.47 GHz</w:t>
            </w:r>
          </w:p>
          <w:p w14:paraId="09D911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EDA676" w14:textId="2A357FC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003D6411" w:rsidRPr="00B2744D">
              <w:rPr>
                <w:rStyle w:val="Artref"/>
                <w:rFonts w:asciiTheme="minorHAnsi" w:hAnsiTheme="minorHAnsi" w:cstheme="minorHAnsi"/>
                <w:color w:val="auto"/>
                <w:sz w:val="18"/>
                <w:szCs w:val="18"/>
                <w:u w:val="single"/>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1917E3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48319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5.509A</w:t>
            </w:r>
            <w:r w:rsidRPr="00B2744D">
              <w:rPr>
                <w:rFonts w:asciiTheme="minorHAnsi" w:hAnsiTheme="minorHAnsi" w:cstheme="minorHAnsi"/>
                <w:sz w:val="18"/>
                <w:szCs w:val="18"/>
                <w:u w:val="single"/>
                <w:lang w:val="en-GB"/>
              </w:rPr>
              <w:t>[UseC9]</w:t>
            </w:r>
          </w:p>
          <w:p w14:paraId="7469E7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Space research (space-to-Earth)</w:t>
            </w:r>
          </w:p>
          <w:p w14:paraId="46136156" w14:textId="1DD6B80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119" w:type="dxa"/>
          </w:tcPr>
          <w:p w14:paraId="515E1EE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22D59A7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7942A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0A2ED40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89FFFF" w14:textId="4188E9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3C7204D3"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Res. 902 applies.</w:t>
            </w:r>
          </w:p>
          <w:p w14:paraId="7D2FF721"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792EDF15" w14:textId="5ADDB049" w:rsidR="006F1AD3" w:rsidRPr="00825BF4"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ITU-R M.1643 applies.</w:t>
            </w:r>
          </w:p>
        </w:tc>
      </w:tr>
      <w:tr w:rsidR="006F1AD3" w:rsidRPr="00D50851" w14:paraId="6E152342" w14:textId="77777777" w:rsidTr="00C830E8">
        <w:trPr>
          <w:cantSplit/>
        </w:trPr>
        <w:tc>
          <w:tcPr>
            <w:tcW w:w="4077" w:type="dxa"/>
          </w:tcPr>
          <w:p w14:paraId="3BF680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14.47-14.5 GHz</w:t>
            </w:r>
          </w:p>
          <w:p w14:paraId="7AACB3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E6EF8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5.5065.506B</w:t>
            </w:r>
          </w:p>
          <w:p w14:paraId="124B15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579521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5.504B 5.506A 5.509A</w:t>
            </w:r>
          </w:p>
          <w:p w14:paraId="7A4F33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0A0167B" w14:textId="4B6E9BA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5.504A</w:t>
            </w:r>
          </w:p>
        </w:tc>
        <w:tc>
          <w:tcPr>
            <w:tcW w:w="3969" w:type="dxa"/>
          </w:tcPr>
          <w:p w14:paraId="6D5661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14.47-14.5 GHz</w:t>
            </w:r>
          </w:p>
          <w:p w14:paraId="25EF49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D9F6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5.484A 5.506  </w:t>
            </w:r>
            <w:r w:rsidRPr="00B2744D">
              <w:rPr>
                <w:rStyle w:val="Artref"/>
                <w:rFonts w:asciiTheme="minorHAnsi" w:hAnsiTheme="minorHAnsi" w:cstheme="minorHAnsi"/>
                <w:color w:val="auto"/>
                <w:sz w:val="18"/>
                <w:szCs w:val="18"/>
                <w:lang w:val="en-GB"/>
              </w:rPr>
              <w:t>5.506B</w:t>
            </w:r>
          </w:p>
          <w:p w14:paraId="2FD9A0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B020F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olor w:val="auto"/>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5.509A</w:t>
            </w:r>
            <w:r w:rsidRPr="00B2744D">
              <w:rPr>
                <w:rFonts w:asciiTheme="minorHAnsi" w:hAnsiTheme="minorHAnsi" w:cstheme="minorHAnsi"/>
                <w:sz w:val="18"/>
                <w:szCs w:val="18"/>
                <w:u w:val="single"/>
                <w:lang w:val="en-GB"/>
              </w:rPr>
              <w:t>[UseC9]</w:t>
            </w:r>
          </w:p>
          <w:p w14:paraId="290883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88B60D2" w14:textId="46B0336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Pr="00B2744D">
              <w:rPr>
                <w:rStyle w:val="Artref"/>
                <w:rFonts w:asciiTheme="minorHAnsi" w:hAnsiTheme="minorHAnsi" w:cstheme="minorHAnsi"/>
                <w:color w:val="auto"/>
                <w:sz w:val="18"/>
                <w:szCs w:val="18"/>
                <w:lang w:val="en-GB"/>
              </w:rPr>
              <w:t>5.504A</w:t>
            </w:r>
          </w:p>
        </w:tc>
        <w:tc>
          <w:tcPr>
            <w:tcW w:w="3119" w:type="dxa"/>
          </w:tcPr>
          <w:p w14:paraId="70B1C3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6EA7C1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BFDD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(non-thermal synchrotron and enigmatic quasars)</w:t>
            </w:r>
          </w:p>
          <w:p w14:paraId="3FAAFF3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0DD3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137691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60E46F6" w14:textId="46B55B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368F046A"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Res. 902 applies.</w:t>
            </w:r>
          </w:p>
          <w:p w14:paraId="27A91A8B"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3CC509C8" w14:textId="17FED646" w:rsidR="006F1AD3" w:rsidRPr="00825BF4"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Rec. </w:t>
            </w:r>
            <w:r w:rsidR="006F1AD3" w:rsidRPr="00825BF4">
              <w:rPr>
                <w:rStyle w:val="Tablefreq"/>
                <w:rFonts w:asciiTheme="minorHAnsi" w:hAnsiTheme="minorHAnsi" w:cstheme="minorHAnsi"/>
                <w:b w:val="0"/>
                <w:color w:val="auto"/>
                <w:sz w:val="18"/>
                <w:szCs w:val="18"/>
              </w:rPr>
              <w:t>ITU-R M.1643 applies.</w:t>
            </w:r>
          </w:p>
        </w:tc>
      </w:tr>
      <w:tr w:rsidR="006F1AD3" w:rsidRPr="00B2744D" w14:paraId="7E666D8D" w14:textId="77777777" w:rsidTr="00C830E8">
        <w:trPr>
          <w:cantSplit/>
        </w:trPr>
        <w:tc>
          <w:tcPr>
            <w:tcW w:w="4077" w:type="dxa"/>
          </w:tcPr>
          <w:p w14:paraId="3A85ABE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14.5-14.75 GHz</w:t>
            </w:r>
          </w:p>
          <w:p w14:paraId="352012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A7006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5.509B 5.509C 5.509D 5.509E 5.509F</w:t>
            </w:r>
            <w:r w:rsidRPr="00B2744D">
              <w:rPr>
                <w:rStyle w:val="Artref"/>
                <w:rFonts w:asciiTheme="minorHAnsi" w:hAnsiTheme="minorHAnsi" w:cstheme="minorHAnsi"/>
                <w:color w:val="auto"/>
                <w:sz w:val="18"/>
                <w:szCs w:val="18"/>
                <w:lang w:val="en-GB"/>
              </w:rPr>
              <w:t>5.510</w:t>
            </w:r>
          </w:p>
          <w:p w14:paraId="26B7AA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447A3FE" w14:textId="6F0C774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5.509G</w:t>
            </w:r>
          </w:p>
        </w:tc>
        <w:tc>
          <w:tcPr>
            <w:tcW w:w="3969" w:type="dxa"/>
          </w:tcPr>
          <w:p w14:paraId="4C49BB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14.5-14.75 GHz</w:t>
            </w:r>
          </w:p>
          <w:p w14:paraId="43A871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026B0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5.509B 5.509C 5.509D 5.509E 5.509F </w:t>
            </w:r>
            <w:r w:rsidRPr="00B2744D">
              <w:rPr>
                <w:rStyle w:val="Artref"/>
                <w:rFonts w:asciiTheme="minorHAnsi" w:hAnsiTheme="minorHAnsi" w:cstheme="minorHAnsi"/>
                <w:color w:val="auto"/>
                <w:sz w:val="18"/>
                <w:szCs w:val="18"/>
                <w:lang w:val="en-GB"/>
              </w:rPr>
              <w:t xml:space="preserve">5.510 </w:t>
            </w:r>
          </w:p>
          <w:p w14:paraId="5745ED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B6B0B15" w14:textId="30A255A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5.509G</w:t>
            </w:r>
          </w:p>
        </w:tc>
        <w:tc>
          <w:tcPr>
            <w:tcW w:w="3119" w:type="dxa"/>
          </w:tcPr>
          <w:p w14:paraId="04950D3C" w14:textId="5EBD693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- 15 GHz (14.5-15.35 GHz)</w:t>
            </w:r>
          </w:p>
        </w:tc>
        <w:tc>
          <w:tcPr>
            <w:tcW w:w="2929" w:type="dxa"/>
          </w:tcPr>
          <w:p w14:paraId="23798878" w14:textId="31C103B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15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F.636</w:t>
            </w:r>
          </w:p>
          <w:p w14:paraId="08752D4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2959C9" w14:textId="284528D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14.5-14.8 GHz is part of the APP30A Plan (Feeder Links for BSS) for </w:t>
            </w:r>
            <w:r w:rsidR="00497DE4" w:rsidRPr="00B2744D">
              <w:rPr>
                <w:rStyle w:val="Tablefreq"/>
                <w:rFonts w:asciiTheme="minorHAnsi" w:hAnsiTheme="minorHAnsi" w:cstheme="minorHAnsi"/>
                <w:b w:val="0"/>
                <w:color w:val="auto"/>
                <w:sz w:val="18"/>
                <w:szCs w:val="18"/>
                <w:lang w:val="en-GB"/>
              </w:rPr>
              <w:t>some countries. Refer to Annex C</w:t>
            </w:r>
            <w:r w:rsidRPr="00B2744D">
              <w:rPr>
                <w:rStyle w:val="Tablefreq"/>
                <w:rFonts w:asciiTheme="minorHAnsi" w:hAnsiTheme="minorHAnsi" w:cstheme="minorHAnsi"/>
                <w:b w:val="0"/>
                <w:color w:val="auto"/>
                <w:sz w:val="18"/>
                <w:szCs w:val="18"/>
                <w:lang w:val="en-GB"/>
              </w:rPr>
              <w:t>.</w:t>
            </w:r>
          </w:p>
        </w:tc>
      </w:tr>
      <w:tr w:rsidR="006F1AD3" w:rsidRPr="00B2744D" w14:paraId="5D9EC109" w14:textId="77777777" w:rsidTr="00C830E8">
        <w:trPr>
          <w:cantSplit/>
        </w:trPr>
        <w:tc>
          <w:tcPr>
            <w:tcW w:w="4077" w:type="dxa"/>
          </w:tcPr>
          <w:p w14:paraId="2E6064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14.75-14.8 GHz</w:t>
            </w:r>
          </w:p>
          <w:p w14:paraId="430A500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ACB2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5.510</w:t>
            </w:r>
          </w:p>
          <w:p w14:paraId="654B745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65916B9" w14:textId="1ABA02D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5.509G</w:t>
            </w:r>
          </w:p>
        </w:tc>
        <w:tc>
          <w:tcPr>
            <w:tcW w:w="3969" w:type="dxa"/>
          </w:tcPr>
          <w:p w14:paraId="6D0BF3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14.75-14.8 GHz</w:t>
            </w:r>
          </w:p>
          <w:p w14:paraId="7E97EF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5D1CF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5.510</w:t>
            </w:r>
          </w:p>
          <w:p w14:paraId="7D192358" w14:textId="77777777" w:rsidR="006F1AD3" w:rsidRPr="00B2744D" w:rsidRDefault="006F1AD3" w:rsidP="0054770B">
            <w:pPr>
              <w:pStyle w:val="TableTextS5"/>
              <w:keepNext/>
              <w:keepLines/>
              <w:tabs>
                <w:tab w:val="clear" w:pos="170"/>
                <w:tab w:val="clear" w:pos="567"/>
                <w:tab w:val="clear" w:pos="737"/>
                <w:tab w:val="clear" w:pos="3266"/>
                <w:tab w:val="left" w:pos="1985"/>
                <w:tab w:val="right" w:leader="dot" w:pos="8505"/>
                <w:tab w:val="right" w:pos="9355"/>
              </w:tabs>
              <w:spacing w:before="0" w:after="30"/>
              <w:ind w:left="142" w:right="850" w:hanging="142"/>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2C9911F" w14:textId="486DDEB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5.509G</w:t>
            </w:r>
          </w:p>
        </w:tc>
        <w:tc>
          <w:tcPr>
            <w:tcW w:w="3119" w:type="dxa"/>
          </w:tcPr>
          <w:p w14:paraId="69D12AE6" w14:textId="3A05834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- 15 GHz (14.5-15.35 GHz)</w:t>
            </w:r>
          </w:p>
        </w:tc>
        <w:tc>
          <w:tcPr>
            <w:tcW w:w="2929" w:type="dxa"/>
          </w:tcPr>
          <w:p w14:paraId="0089CCC8" w14:textId="54B92F5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15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F.636</w:t>
            </w:r>
          </w:p>
          <w:p w14:paraId="4181B8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67B530" w14:textId="7FC0ED1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14.5-14.8 GHz is part of the APP30A Plan (Feeder Links for BSS) for </w:t>
            </w:r>
            <w:r w:rsidR="00497DE4" w:rsidRPr="00B2744D">
              <w:rPr>
                <w:rStyle w:val="Tablefreq"/>
                <w:rFonts w:asciiTheme="minorHAnsi" w:hAnsiTheme="minorHAnsi" w:cstheme="minorHAnsi"/>
                <w:b w:val="0"/>
                <w:color w:val="auto"/>
                <w:sz w:val="18"/>
                <w:szCs w:val="18"/>
                <w:lang w:val="en-GB"/>
              </w:rPr>
              <w:t>some countries. Refer to Annex C</w:t>
            </w:r>
            <w:r w:rsidRPr="00B2744D">
              <w:rPr>
                <w:rStyle w:val="Tablefreq"/>
                <w:rFonts w:asciiTheme="minorHAnsi" w:hAnsiTheme="minorHAnsi" w:cstheme="minorHAnsi"/>
                <w:b w:val="0"/>
                <w:color w:val="auto"/>
                <w:sz w:val="18"/>
                <w:szCs w:val="18"/>
                <w:lang w:val="en-GB"/>
              </w:rPr>
              <w:t>.</w:t>
            </w:r>
          </w:p>
        </w:tc>
      </w:tr>
      <w:tr w:rsidR="006F1AD3" w:rsidRPr="00B2744D" w14:paraId="3EE86CBA" w14:textId="77777777" w:rsidTr="00C830E8">
        <w:trPr>
          <w:cantSplit/>
        </w:trPr>
        <w:tc>
          <w:tcPr>
            <w:tcW w:w="4077" w:type="dxa"/>
          </w:tcPr>
          <w:p w14:paraId="759FF5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14.8-15.35 GHz</w:t>
            </w:r>
          </w:p>
          <w:p w14:paraId="14AAB9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49672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ABD89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95034C8" w14:textId="644ABB0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5.339</w:t>
            </w:r>
          </w:p>
        </w:tc>
        <w:tc>
          <w:tcPr>
            <w:tcW w:w="3969" w:type="dxa"/>
          </w:tcPr>
          <w:p w14:paraId="21F5CF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14.8-15.35 GHz</w:t>
            </w:r>
          </w:p>
          <w:p w14:paraId="6E138D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F1F481C" w14:textId="77777777" w:rsidR="006F1AD3" w:rsidRPr="00B2744D" w:rsidRDefault="006F1AD3" w:rsidP="00B924D2">
            <w:pPr>
              <w:pStyle w:val="TableTextS5"/>
              <w:keepNext/>
              <w:keepLines/>
              <w:tabs>
                <w:tab w:val="clear" w:pos="170"/>
                <w:tab w:val="clear" w:pos="567"/>
                <w:tab w:val="clear" w:pos="737"/>
                <w:tab w:val="clear" w:pos="3266"/>
                <w:tab w:val="left" w:pos="1985"/>
                <w:tab w:val="right" w:leader="dot" w:pos="8505"/>
                <w:tab w:val="right" w:pos="9355"/>
              </w:tabs>
              <w:spacing w:before="0" w:after="30"/>
              <w:ind w:left="142" w:right="850" w:hanging="142"/>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E1E55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1505E315" w14:textId="1CBA6F6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5.339</w:t>
            </w:r>
          </w:p>
        </w:tc>
        <w:tc>
          <w:tcPr>
            <w:tcW w:w="3119" w:type="dxa"/>
          </w:tcPr>
          <w:p w14:paraId="1DE54ADD" w14:textId="375121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- 15 GHz (14.5-15.35 GHz)</w:t>
            </w:r>
          </w:p>
        </w:tc>
        <w:tc>
          <w:tcPr>
            <w:tcW w:w="2929" w:type="dxa"/>
          </w:tcPr>
          <w:p w14:paraId="3E83FB73" w14:textId="5F5A19F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15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F.636</w:t>
            </w:r>
          </w:p>
          <w:p w14:paraId="0075B68A" w14:textId="66FC89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878A6CF" w14:textId="77777777" w:rsidTr="00C830E8">
        <w:trPr>
          <w:cantSplit/>
        </w:trPr>
        <w:tc>
          <w:tcPr>
            <w:tcW w:w="4077" w:type="dxa"/>
          </w:tcPr>
          <w:p w14:paraId="47A44B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15.35-15.4 GHz</w:t>
            </w:r>
          </w:p>
          <w:p w14:paraId="0500F5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0C796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3E76A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2748A10" w14:textId="6FE3061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5.340 5.511</w:t>
            </w:r>
          </w:p>
        </w:tc>
        <w:tc>
          <w:tcPr>
            <w:tcW w:w="3969" w:type="dxa"/>
          </w:tcPr>
          <w:p w14:paraId="736D84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15.35-15.4 GHz</w:t>
            </w:r>
          </w:p>
          <w:p w14:paraId="4B7110D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4B9FE1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FA053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7BE18F21" w14:textId="54A0F65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5.340 </w:t>
            </w:r>
            <w:r w:rsidRPr="00B2744D">
              <w:rPr>
                <w:rStyle w:val="Artref"/>
                <w:rFonts w:asciiTheme="minorHAnsi" w:hAnsiTheme="minorHAnsi" w:cstheme="minorHAnsi"/>
                <w:color w:val="auto"/>
                <w:sz w:val="18"/>
                <w:szCs w:val="18"/>
                <w:u w:val="single"/>
                <w:lang w:val="en-GB"/>
              </w:rPr>
              <w:t>5.511</w:t>
            </w:r>
            <w:r w:rsidRPr="00B2744D">
              <w:rPr>
                <w:rStyle w:val="Tablefreq"/>
                <w:rFonts w:asciiTheme="minorHAnsi" w:hAnsiTheme="minorHAnsi" w:cstheme="minorHAnsi"/>
                <w:b w:val="0"/>
                <w:color w:val="auto"/>
                <w:sz w:val="18"/>
                <w:szCs w:val="18"/>
                <w:lang w:val="en-GB"/>
              </w:rPr>
              <w:t>[AddA4]</w:t>
            </w:r>
          </w:p>
        </w:tc>
        <w:tc>
          <w:tcPr>
            <w:tcW w:w="3119" w:type="dxa"/>
          </w:tcPr>
          <w:p w14:paraId="173CE6D8" w14:textId="3E1674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(for observation of non-thermal synchrotron sources and quasars)</w:t>
            </w:r>
          </w:p>
        </w:tc>
        <w:tc>
          <w:tcPr>
            <w:tcW w:w="2929" w:type="dxa"/>
          </w:tcPr>
          <w:p w14:paraId="167097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FC9C14B" w14:textId="77777777" w:rsidTr="00C830E8">
        <w:trPr>
          <w:cantSplit/>
        </w:trPr>
        <w:tc>
          <w:tcPr>
            <w:tcW w:w="4077" w:type="dxa"/>
          </w:tcPr>
          <w:p w14:paraId="7A09482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15.4-15.43 GHz</w:t>
            </w:r>
          </w:p>
          <w:p w14:paraId="51225F1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5.511E 5.511F</w:t>
            </w:r>
          </w:p>
          <w:p w14:paraId="5DEA766D" w14:textId="2EA66ACB"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AERONAUTICAL RADIONAVIGATION</w:t>
            </w:r>
          </w:p>
        </w:tc>
        <w:tc>
          <w:tcPr>
            <w:tcW w:w="3969" w:type="dxa"/>
          </w:tcPr>
          <w:p w14:paraId="415BB022"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15.4-15.43 GHz</w:t>
            </w:r>
          </w:p>
          <w:p w14:paraId="7580DFA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5.511E 5.511F</w:t>
            </w:r>
          </w:p>
          <w:p w14:paraId="06CE2604" w14:textId="6C1087DE"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 xml:space="preserve">AERONAUTICAL RADIONAVIGATION </w:t>
            </w:r>
          </w:p>
        </w:tc>
        <w:tc>
          <w:tcPr>
            <w:tcW w:w="3119" w:type="dxa"/>
          </w:tcPr>
          <w:p w14:paraId="2D9528F1" w14:textId="5139421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altimeters / Doppler Radars</w:t>
            </w:r>
          </w:p>
        </w:tc>
        <w:tc>
          <w:tcPr>
            <w:tcW w:w="2929" w:type="dxa"/>
          </w:tcPr>
          <w:p w14:paraId="4E5075F3" w14:textId="1CA847B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45698CC0" w14:textId="77777777" w:rsidTr="00C830E8">
        <w:trPr>
          <w:cantSplit/>
        </w:trPr>
        <w:tc>
          <w:tcPr>
            <w:tcW w:w="4077" w:type="dxa"/>
          </w:tcPr>
          <w:p w14:paraId="7D497F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15.43-15.63 GHz</w:t>
            </w:r>
          </w:p>
          <w:p w14:paraId="07A9BA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5.511A</w:t>
            </w:r>
          </w:p>
          <w:p w14:paraId="157529EF"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5.511E 5.511F</w:t>
            </w:r>
          </w:p>
          <w:p w14:paraId="0DA5FE20" w14:textId="77777777" w:rsidR="006E3B9E"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AERONAUTICAL RADIONAVIGATION </w:t>
            </w:r>
          </w:p>
          <w:p w14:paraId="1F5184EA" w14:textId="5B2AA26C"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Artref"/>
                <w:rFonts w:asciiTheme="minorHAnsi" w:hAnsiTheme="minorHAnsi" w:cstheme="minorHAnsi"/>
                <w:color w:val="auto"/>
                <w:sz w:val="18"/>
                <w:szCs w:val="18"/>
              </w:rPr>
              <w:t>5.511C</w:t>
            </w:r>
          </w:p>
        </w:tc>
        <w:tc>
          <w:tcPr>
            <w:tcW w:w="3969" w:type="dxa"/>
          </w:tcPr>
          <w:p w14:paraId="20BD47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15.43-15.63 GHz</w:t>
            </w:r>
          </w:p>
          <w:p w14:paraId="1873E8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(Earth-to-space)5.511A </w:t>
            </w:r>
          </w:p>
          <w:p w14:paraId="31A0E93D"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5.511E 5.511F</w:t>
            </w:r>
          </w:p>
          <w:p w14:paraId="51313052" w14:textId="77777777" w:rsidR="006E3B9E"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AERONAUTICAL RADIONAVIGATION </w:t>
            </w:r>
          </w:p>
          <w:p w14:paraId="1564C6CC" w14:textId="3412D2E3"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5.511C</w:t>
            </w:r>
          </w:p>
        </w:tc>
        <w:tc>
          <w:tcPr>
            <w:tcW w:w="3119" w:type="dxa"/>
          </w:tcPr>
          <w:p w14:paraId="562B4604" w14:textId="4F9E6E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Doppler Radars</w:t>
            </w:r>
          </w:p>
        </w:tc>
        <w:tc>
          <w:tcPr>
            <w:tcW w:w="2929" w:type="dxa"/>
          </w:tcPr>
          <w:p w14:paraId="5529F359" w14:textId="0BF7BE9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5BE3F9B5" w14:textId="77777777" w:rsidTr="00C830E8">
        <w:trPr>
          <w:cantSplit/>
        </w:trPr>
        <w:tc>
          <w:tcPr>
            <w:tcW w:w="4077" w:type="dxa"/>
          </w:tcPr>
          <w:p w14:paraId="53EF797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15.63-15.7 GHz</w:t>
            </w:r>
          </w:p>
          <w:p w14:paraId="25135C2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5.511E 5.511F</w:t>
            </w:r>
          </w:p>
          <w:p w14:paraId="3C4880B7" w14:textId="72C2945C"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AERONAUTICAL RADIONAVIGATION</w:t>
            </w:r>
          </w:p>
        </w:tc>
        <w:tc>
          <w:tcPr>
            <w:tcW w:w="3969" w:type="dxa"/>
          </w:tcPr>
          <w:p w14:paraId="2DC291F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15.63-15.7 GHz</w:t>
            </w:r>
          </w:p>
          <w:p w14:paraId="1C66BD6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5.511E 5.511F</w:t>
            </w:r>
          </w:p>
          <w:p w14:paraId="447EAE1E" w14:textId="2C7BBD08"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AERONAUTICAL RADIONAVIGATION</w:t>
            </w:r>
          </w:p>
        </w:tc>
        <w:tc>
          <w:tcPr>
            <w:tcW w:w="3119" w:type="dxa"/>
          </w:tcPr>
          <w:p w14:paraId="4AEA933C" w14:textId="220F956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Doppler Radars</w:t>
            </w:r>
          </w:p>
        </w:tc>
        <w:tc>
          <w:tcPr>
            <w:tcW w:w="2929" w:type="dxa"/>
          </w:tcPr>
          <w:p w14:paraId="241F3293" w14:textId="4AE269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52C1336E" w14:textId="77777777" w:rsidTr="00C830E8">
        <w:trPr>
          <w:cantSplit/>
        </w:trPr>
        <w:tc>
          <w:tcPr>
            <w:tcW w:w="4077" w:type="dxa"/>
          </w:tcPr>
          <w:p w14:paraId="58DEDC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15.7-16.6 GHz</w:t>
            </w:r>
          </w:p>
          <w:p w14:paraId="78ACB7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040950B" w14:textId="15061FE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w:t>
            </w:r>
          </w:p>
        </w:tc>
        <w:tc>
          <w:tcPr>
            <w:tcW w:w="3969" w:type="dxa"/>
          </w:tcPr>
          <w:p w14:paraId="270391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15.7-16.6 GHz</w:t>
            </w:r>
          </w:p>
          <w:p w14:paraId="4EF7833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8A2A22F" w14:textId="0872B79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w:t>
            </w:r>
          </w:p>
        </w:tc>
        <w:tc>
          <w:tcPr>
            <w:tcW w:w="3119" w:type="dxa"/>
          </w:tcPr>
          <w:p w14:paraId="5234C116" w14:textId="33FAF6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Doppler Radars</w:t>
            </w:r>
          </w:p>
        </w:tc>
        <w:tc>
          <w:tcPr>
            <w:tcW w:w="2929" w:type="dxa"/>
          </w:tcPr>
          <w:p w14:paraId="4CE044EE" w14:textId="3DDFA35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41A59CEE" w14:textId="77777777" w:rsidTr="00C830E8">
        <w:trPr>
          <w:cantSplit/>
        </w:trPr>
        <w:tc>
          <w:tcPr>
            <w:tcW w:w="4077" w:type="dxa"/>
          </w:tcPr>
          <w:p w14:paraId="098226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16.6-17.1 GHz</w:t>
            </w:r>
          </w:p>
          <w:p w14:paraId="61029C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C4CE4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(Earth-to-space)</w:t>
            </w:r>
          </w:p>
          <w:p w14:paraId="5D9B78E1" w14:textId="6CF959E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5.512 5.513 5.515</w:t>
            </w:r>
          </w:p>
        </w:tc>
        <w:tc>
          <w:tcPr>
            <w:tcW w:w="3969" w:type="dxa"/>
          </w:tcPr>
          <w:p w14:paraId="34FBFD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16.6-17.1 GHz</w:t>
            </w:r>
          </w:p>
          <w:p w14:paraId="422A32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7EF9A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(deep space)(Earth-to-space) </w:t>
            </w:r>
          </w:p>
          <w:p w14:paraId="30793006" w14:textId="6E17CCE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 5.515</w:t>
            </w:r>
          </w:p>
        </w:tc>
        <w:tc>
          <w:tcPr>
            <w:tcW w:w="3119" w:type="dxa"/>
          </w:tcPr>
          <w:p w14:paraId="343419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DBC08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E6725D9" w14:textId="77777777" w:rsidTr="00C830E8">
        <w:trPr>
          <w:cantSplit/>
        </w:trPr>
        <w:tc>
          <w:tcPr>
            <w:tcW w:w="4077" w:type="dxa"/>
          </w:tcPr>
          <w:p w14:paraId="1623D28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17.1-17.2 GHz</w:t>
            </w:r>
          </w:p>
          <w:p w14:paraId="775006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7112622" w14:textId="540C4E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5.512 5.513 5.515</w:t>
            </w:r>
          </w:p>
        </w:tc>
        <w:tc>
          <w:tcPr>
            <w:tcW w:w="3969" w:type="dxa"/>
          </w:tcPr>
          <w:p w14:paraId="773691B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17.1-17.2 GHz</w:t>
            </w:r>
          </w:p>
          <w:p w14:paraId="0381E6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17F0D852" w14:textId="2961DF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 5.515</w:t>
            </w:r>
          </w:p>
        </w:tc>
        <w:tc>
          <w:tcPr>
            <w:tcW w:w="3119" w:type="dxa"/>
          </w:tcPr>
          <w:p w14:paraId="0DA77FD5" w14:textId="2ACAE61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WAS/RLAN (17.1-17.3 GHz)</w:t>
            </w:r>
          </w:p>
        </w:tc>
        <w:tc>
          <w:tcPr>
            <w:tcW w:w="2929" w:type="dxa"/>
          </w:tcPr>
          <w:p w14:paraId="6DDFD1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023BA3" w14:textId="77777777" w:rsidTr="00C830E8">
        <w:trPr>
          <w:cantSplit/>
        </w:trPr>
        <w:tc>
          <w:tcPr>
            <w:tcW w:w="4077" w:type="dxa"/>
          </w:tcPr>
          <w:p w14:paraId="29B683C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17.2-17.3 GHz</w:t>
            </w:r>
          </w:p>
          <w:p w14:paraId="59EA3F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A9447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57D81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6CF232EF" w14:textId="6AEA118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 5.513A</w:t>
            </w:r>
          </w:p>
        </w:tc>
        <w:tc>
          <w:tcPr>
            <w:tcW w:w="3969" w:type="dxa"/>
          </w:tcPr>
          <w:p w14:paraId="30AF69B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17.2-17.3 GHz</w:t>
            </w:r>
          </w:p>
          <w:p w14:paraId="547888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2F080F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3352A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2298E00E" w14:textId="09B6E6B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 5.513A</w:t>
            </w:r>
          </w:p>
        </w:tc>
        <w:tc>
          <w:tcPr>
            <w:tcW w:w="3119" w:type="dxa"/>
          </w:tcPr>
          <w:p w14:paraId="5DD83BD8" w14:textId="48BDCCD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WAS/RLAN (17.1-17.3 GHz)</w:t>
            </w:r>
          </w:p>
        </w:tc>
        <w:tc>
          <w:tcPr>
            <w:tcW w:w="2929" w:type="dxa"/>
          </w:tcPr>
          <w:p w14:paraId="4B7CC7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4503B10" w14:textId="77777777" w:rsidTr="00C830E8">
        <w:trPr>
          <w:cantSplit/>
        </w:trPr>
        <w:tc>
          <w:tcPr>
            <w:tcW w:w="4077" w:type="dxa"/>
          </w:tcPr>
          <w:p w14:paraId="44F6C2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17.3-17.7 GHz</w:t>
            </w:r>
          </w:p>
          <w:p w14:paraId="497F8CD8" w14:textId="2661C1E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8B4040"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r w:rsidR="008B4040"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5.516A 5.516B</w:t>
            </w:r>
          </w:p>
          <w:p w14:paraId="3D4B1A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6CF9A46" w14:textId="054B416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5.514 </w:t>
            </w:r>
          </w:p>
        </w:tc>
        <w:tc>
          <w:tcPr>
            <w:tcW w:w="3969" w:type="dxa"/>
          </w:tcPr>
          <w:p w14:paraId="3317FA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17.3-17.7 GHz</w:t>
            </w:r>
          </w:p>
          <w:p w14:paraId="39F5FA61" w14:textId="20E0AD7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8B4040"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r w:rsidR="008B4040"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5.516A 5.516B</w:t>
            </w:r>
          </w:p>
          <w:p w14:paraId="2C932E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155E54D0" w14:textId="256DFD3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5.514</w:t>
            </w:r>
            <w:r w:rsidRPr="00B2744D">
              <w:rPr>
                <w:rStyle w:val="Tablefreq"/>
                <w:rFonts w:asciiTheme="minorHAnsi" w:hAnsiTheme="minorHAnsi" w:cstheme="minorHAnsi"/>
                <w:b w:val="0"/>
                <w:color w:val="auto"/>
                <w:sz w:val="18"/>
                <w:szCs w:val="18"/>
                <w:lang w:val="en-GB"/>
              </w:rPr>
              <w:t>[AddA6]</w:t>
            </w:r>
          </w:p>
        </w:tc>
        <w:tc>
          <w:tcPr>
            <w:tcW w:w="3119" w:type="dxa"/>
          </w:tcPr>
          <w:p w14:paraId="5EE859E5" w14:textId="0797011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 feeder links</w:t>
            </w:r>
          </w:p>
        </w:tc>
        <w:tc>
          <w:tcPr>
            <w:tcW w:w="2929" w:type="dxa"/>
          </w:tcPr>
          <w:p w14:paraId="4711A35A" w14:textId="0DBFC54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17.3-17.7 GHz is part of the APP30A Plan (Feeder Links for BSS) for </w:t>
            </w:r>
            <w:r w:rsidR="00497DE4" w:rsidRPr="00B2744D">
              <w:rPr>
                <w:rStyle w:val="Tablefreq"/>
                <w:rFonts w:asciiTheme="minorHAnsi" w:hAnsiTheme="minorHAnsi" w:cstheme="minorHAnsi"/>
                <w:b w:val="0"/>
                <w:color w:val="auto"/>
                <w:sz w:val="18"/>
                <w:szCs w:val="18"/>
                <w:lang w:val="en-GB"/>
              </w:rPr>
              <w:t>many countries; refer to Annex C</w:t>
            </w:r>
            <w:r w:rsidRPr="00B2744D">
              <w:rPr>
                <w:rStyle w:val="Tablefreq"/>
                <w:rFonts w:asciiTheme="minorHAnsi" w:hAnsiTheme="minorHAnsi" w:cstheme="minorHAnsi"/>
                <w:b w:val="0"/>
                <w:color w:val="auto"/>
                <w:sz w:val="18"/>
                <w:szCs w:val="18"/>
                <w:lang w:val="en-GB"/>
              </w:rPr>
              <w:t>.</w:t>
            </w:r>
          </w:p>
          <w:p w14:paraId="0AB47E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CD9816" w14:textId="750327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tc>
      </w:tr>
      <w:tr w:rsidR="006F1AD3" w:rsidRPr="00B2744D" w14:paraId="3F4596D5" w14:textId="77777777" w:rsidTr="00C830E8">
        <w:trPr>
          <w:cantSplit/>
        </w:trPr>
        <w:tc>
          <w:tcPr>
            <w:tcW w:w="4077" w:type="dxa"/>
          </w:tcPr>
          <w:p w14:paraId="6BB832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17.7-18.1 GHz</w:t>
            </w:r>
          </w:p>
          <w:p w14:paraId="146DEA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7C0308D" w14:textId="1008F9C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E35FA9"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5.484A 5.517A</w:t>
            </w:r>
            <w:r w:rsidR="00E35FA9"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p>
          <w:p w14:paraId="5DD2CC81" w14:textId="03137DD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1DD0960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17.7-18.1 GHz</w:t>
            </w:r>
          </w:p>
          <w:p w14:paraId="66183E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E852523" w14:textId="77777777" w:rsidR="006F1AD3" w:rsidRPr="00B2744D" w:rsidRDefault="006F1AD3" w:rsidP="00E35FA9">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00E35FA9"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5.484A 5.517A</w:t>
            </w:r>
            <w:r w:rsidR="00E35FA9"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p>
          <w:p w14:paraId="7AFC58A3" w14:textId="60775E24" w:rsidR="000D4381" w:rsidRPr="00B2744D" w:rsidRDefault="000D4381" w:rsidP="00E35FA9">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067C8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088A68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E211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p w14:paraId="3BD2B7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E15502" w14:textId="1DDE250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 feeder links</w:t>
            </w:r>
            <w:r w:rsidRPr="00B2744D" w:rsidDel="004C1058">
              <w:rPr>
                <w:rStyle w:val="IntenseReference"/>
                <w:rFonts w:asciiTheme="minorHAnsi" w:hAnsiTheme="minorHAnsi" w:cstheme="minorHAnsi"/>
                <w:b w:val="0"/>
                <w:color w:val="auto"/>
                <w:sz w:val="18"/>
                <w:szCs w:val="18"/>
                <w:lang w:val="en-GB"/>
              </w:rPr>
              <w:t xml:space="preserve"> </w:t>
            </w:r>
          </w:p>
        </w:tc>
        <w:tc>
          <w:tcPr>
            <w:tcW w:w="2929" w:type="dxa"/>
          </w:tcPr>
          <w:p w14:paraId="6E3F063B" w14:textId="65D746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02DF085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8707DE" w14:textId="414F8B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 Res 169 (WRC-19) applies for ESIM.</w:t>
            </w:r>
          </w:p>
        </w:tc>
      </w:tr>
      <w:tr w:rsidR="006F1AD3" w:rsidRPr="00B2744D" w14:paraId="486B53FC" w14:textId="77777777" w:rsidTr="00C830E8">
        <w:trPr>
          <w:cantSplit/>
        </w:trPr>
        <w:tc>
          <w:tcPr>
            <w:tcW w:w="4077" w:type="dxa"/>
          </w:tcPr>
          <w:p w14:paraId="5881C0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18.1-18.4 GHz</w:t>
            </w:r>
          </w:p>
          <w:p w14:paraId="04C8221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CD127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 xml:space="preserve">5.484A 5.516B </w:t>
            </w:r>
            <w:r w:rsidRPr="00B2744D">
              <w:rPr>
                <w:rStyle w:val="Tablefreq"/>
                <w:rFonts w:asciiTheme="minorHAnsi" w:hAnsiTheme="minorHAnsi" w:cstheme="minorHAnsi"/>
                <w:b w:val="0"/>
                <w:color w:val="auto"/>
                <w:sz w:val="18"/>
                <w:szCs w:val="18"/>
                <w:lang w:val="en-GB"/>
              </w:rPr>
              <w:t xml:space="preserve">5.517A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5.520</w:t>
            </w:r>
          </w:p>
          <w:p w14:paraId="4ED4BF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5B37BE2" w14:textId="52BF681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5.519 5.521</w:t>
            </w:r>
          </w:p>
        </w:tc>
        <w:tc>
          <w:tcPr>
            <w:tcW w:w="3969" w:type="dxa"/>
          </w:tcPr>
          <w:p w14:paraId="140867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18.1-18.4 GHz</w:t>
            </w:r>
          </w:p>
          <w:p w14:paraId="21711E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BA010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 SATELLITE (space-to-Earth)  5.484A 5.517A (Earth-to-space)  5.520</w:t>
            </w:r>
          </w:p>
          <w:p w14:paraId="16A0EC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1A44885" w14:textId="36A9113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5.519</w:t>
            </w:r>
          </w:p>
        </w:tc>
        <w:tc>
          <w:tcPr>
            <w:tcW w:w="3119" w:type="dxa"/>
          </w:tcPr>
          <w:p w14:paraId="0F076E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2B18FC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67EF1BB" w14:textId="78A6EDE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3701C848" w14:textId="27FD24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5A6D34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0C5D7C" w14:textId="2A7CF02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 Res 169 (WRC-19) applies for ESIM.</w:t>
            </w:r>
          </w:p>
        </w:tc>
      </w:tr>
      <w:tr w:rsidR="006F1AD3" w:rsidRPr="00B2744D" w14:paraId="2A82EBD8" w14:textId="77777777" w:rsidTr="00C830E8">
        <w:trPr>
          <w:cantSplit/>
        </w:trPr>
        <w:tc>
          <w:tcPr>
            <w:tcW w:w="4077" w:type="dxa"/>
          </w:tcPr>
          <w:p w14:paraId="7B9E88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18.4-18.6 GHz</w:t>
            </w:r>
          </w:p>
          <w:p w14:paraId="0BDADD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701E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5.484A 5.516B 5.517A</w:t>
            </w:r>
          </w:p>
          <w:p w14:paraId="101C8A58" w14:textId="76619F2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1A24AE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18.4-18.6 GHz</w:t>
            </w:r>
          </w:p>
          <w:p w14:paraId="0C4D42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AEE3FA2" w14:textId="5E1673B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FIXED – SATELLITE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 xml:space="preserve">5.484A </w:t>
            </w:r>
            <w:r w:rsidR="00767456" w:rsidRPr="00B2744D">
              <w:rPr>
                <w:rStyle w:val="Artref"/>
                <w:rFonts w:asciiTheme="minorHAnsi" w:hAnsiTheme="minorHAnsi" w:cstheme="minorHAnsi"/>
                <w:color w:val="auto"/>
                <w:sz w:val="18"/>
                <w:szCs w:val="18"/>
                <w:lang w:val="en-GB"/>
              </w:rPr>
              <w:t xml:space="preserve">5.516B </w:t>
            </w:r>
            <w:r w:rsidRPr="00B2744D">
              <w:rPr>
                <w:rStyle w:val="Artref"/>
                <w:rFonts w:asciiTheme="minorHAnsi" w:hAnsiTheme="minorHAnsi" w:cstheme="minorHAnsi"/>
                <w:color w:val="auto"/>
                <w:sz w:val="18"/>
                <w:szCs w:val="18"/>
                <w:lang w:val="en-GB"/>
              </w:rPr>
              <w:t>5.517A</w:t>
            </w:r>
          </w:p>
          <w:p w14:paraId="31F41EEC" w14:textId="710BEF4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71E892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023B9D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530C1D" w14:textId="44195EF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ESIM (under the FSS</w:t>
            </w:r>
          </w:p>
        </w:tc>
        <w:tc>
          <w:tcPr>
            <w:tcW w:w="2929" w:type="dxa"/>
          </w:tcPr>
          <w:p w14:paraId="1C5D94B6" w14:textId="597E829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4D1EC6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604A034" w14:textId="30A6D30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028751E4" w14:textId="77777777" w:rsidTr="00C830E8">
        <w:trPr>
          <w:cantSplit/>
        </w:trPr>
        <w:tc>
          <w:tcPr>
            <w:tcW w:w="4077" w:type="dxa"/>
          </w:tcPr>
          <w:p w14:paraId="1C5D49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18.6-18.8 GHz</w:t>
            </w:r>
          </w:p>
          <w:p w14:paraId="41E543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35F14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19AD85E" w14:textId="0E5B478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821C56"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 xml:space="preserve">5.517A 5.522B </w:t>
            </w:r>
          </w:p>
          <w:p w14:paraId="6C6B546E" w14:textId="2B05D1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w:t>
            </w:r>
            <w:r w:rsidR="00821C56"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mobile</w:t>
            </w:r>
          </w:p>
          <w:p w14:paraId="6C92E8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8295DDB" w14:textId="5AE8062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5.522A  5.522C</w:t>
            </w:r>
          </w:p>
        </w:tc>
        <w:tc>
          <w:tcPr>
            <w:tcW w:w="3969" w:type="dxa"/>
          </w:tcPr>
          <w:p w14:paraId="124006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18.6-18.8 GHz</w:t>
            </w:r>
          </w:p>
          <w:p w14:paraId="3D48B5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296F89B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703FF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FIXED – SATELLITE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5.517A 5.522B</w:t>
            </w:r>
          </w:p>
          <w:p w14:paraId="2F629582" w14:textId="436C9D4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trike/>
                <w:sz w:val="18"/>
                <w:szCs w:val="18"/>
                <w:lang w:val="en-GB"/>
              </w:rPr>
            </w:pPr>
            <w:r w:rsidRPr="00B2744D">
              <w:rPr>
                <w:rFonts w:asciiTheme="minorHAnsi" w:hAnsiTheme="minorHAnsi" w:cstheme="minorHAnsi"/>
                <w:sz w:val="18"/>
                <w:szCs w:val="18"/>
                <w:lang w:val="en-GB"/>
              </w:rPr>
              <w:t>MOBILE except aeronautical</w:t>
            </w:r>
            <w:r w:rsidR="00821C56"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mobile</w:t>
            </w:r>
          </w:p>
          <w:p w14:paraId="740E5C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06025109" w14:textId="65FA483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5.522A </w:t>
            </w:r>
            <w:r w:rsidRPr="00B2744D">
              <w:rPr>
                <w:rStyle w:val="Artref"/>
                <w:rFonts w:asciiTheme="minorHAnsi" w:hAnsiTheme="minorHAnsi" w:cstheme="minorHAnsi"/>
                <w:color w:val="auto"/>
                <w:sz w:val="18"/>
                <w:szCs w:val="18"/>
                <w:u w:val="single"/>
                <w:lang w:val="en-GB"/>
              </w:rPr>
              <w:t>5.522C</w:t>
            </w:r>
            <w:r w:rsidRPr="00B2744D">
              <w:rPr>
                <w:rStyle w:val="Artref"/>
                <w:rFonts w:asciiTheme="minorHAnsi" w:hAnsiTheme="minorHAnsi" w:cstheme="minorHAnsi"/>
                <w:color w:val="auto"/>
                <w:sz w:val="18"/>
                <w:szCs w:val="18"/>
                <w:lang w:val="en-GB"/>
              </w:rPr>
              <w:t>[UseC5]</w:t>
            </w:r>
          </w:p>
        </w:tc>
        <w:tc>
          <w:tcPr>
            <w:tcW w:w="3119" w:type="dxa"/>
          </w:tcPr>
          <w:p w14:paraId="4DB0EC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17793C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EB7BC5" w14:textId="210963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004A6A0A" w14:textId="65326E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41D2C2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F80291" w14:textId="4D74AE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 Res 169 (WRC-19) applies for ESIM.</w:t>
            </w:r>
          </w:p>
        </w:tc>
      </w:tr>
      <w:tr w:rsidR="006F1AD3" w:rsidRPr="00B2744D" w14:paraId="26DF01CA" w14:textId="77777777" w:rsidTr="00C830E8">
        <w:trPr>
          <w:cantSplit/>
        </w:trPr>
        <w:tc>
          <w:tcPr>
            <w:tcW w:w="4077" w:type="dxa"/>
          </w:tcPr>
          <w:p w14:paraId="54546EE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18.8-19.3 GHz</w:t>
            </w:r>
          </w:p>
          <w:p w14:paraId="462EBF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718A1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 xml:space="preserve">5.516B </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5.517A 5.523A</w:t>
            </w:r>
          </w:p>
          <w:p w14:paraId="4AFF1A03" w14:textId="40CB6C9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712E8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18.8-19.3 GHz</w:t>
            </w:r>
          </w:p>
          <w:p w14:paraId="0B704C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E30DE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5.517A 5.523A</w:t>
            </w:r>
          </w:p>
          <w:p w14:paraId="3795BD48" w14:textId="63CDB8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63634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487FA7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68B44FB" w14:textId="645876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30B8681E" w14:textId="443A628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2D7F0D1C"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theme="minorHAnsi"/>
                <w:sz w:val="18"/>
                <w:szCs w:val="18"/>
                <w:lang w:val="en-GB"/>
              </w:rPr>
            </w:pPr>
          </w:p>
          <w:p w14:paraId="27E21226" w14:textId="7E26A63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5FC44B27" w14:textId="77777777" w:rsidTr="00C830E8">
        <w:trPr>
          <w:cantSplit/>
        </w:trPr>
        <w:tc>
          <w:tcPr>
            <w:tcW w:w="4077" w:type="dxa"/>
          </w:tcPr>
          <w:p w14:paraId="088405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19.3-19.7 GHz</w:t>
            </w:r>
          </w:p>
          <w:p w14:paraId="4BE687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DD12D4"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(Earth-to-space)  </w:t>
            </w:r>
            <w:r w:rsidRPr="00B2744D">
              <w:rPr>
                <w:rStyle w:val="Artref"/>
                <w:rFonts w:asciiTheme="minorHAnsi" w:hAnsiTheme="minorHAnsi" w:cstheme="minorHAnsi"/>
                <w:color w:val="auto"/>
                <w:sz w:val="18"/>
                <w:szCs w:val="18"/>
                <w:lang w:val="en-GB"/>
              </w:rPr>
              <w:t>5.517A  5.523B 5.523C  5.523D  5.523E</w:t>
            </w:r>
          </w:p>
          <w:p w14:paraId="12178972" w14:textId="6D28396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3B2F6E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19.3-19.7 GHz</w:t>
            </w:r>
          </w:p>
          <w:p w14:paraId="25B4B9B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E8E1CEF" w14:textId="0EE1D837" w:rsidR="006F1AD3" w:rsidRPr="00B2744D" w:rsidRDefault="006F1AD3" w:rsidP="00142047">
            <w:pPr>
              <w:pStyle w:val="TableTextS5"/>
              <w:keepNext/>
              <w:keepLines/>
              <w:spacing w:before="30" w:after="30"/>
              <w:ind w:left="142" w:hanging="142"/>
              <w:rPr>
                <w:rStyle w:val="Artref"/>
                <w:rFonts w:asciiTheme="minorHAnsi" w:eastAsiaTheme="minorHAnsi" w:hAnsiTheme="minorHAnsi" w:cstheme="minorHAnsi"/>
                <w:color w:val="auto"/>
                <w:sz w:val="18"/>
                <w:szCs w:val="18"/>
                <w:lang w:val="en-GB"/>
              </w:rPr>
            </w:pPr>
            <w:r w:rsidRPr="00B2744D">
              <w:rPr>
                <w:rStyle w:val="Tablefreq"/>
                <w:rFonts w:cstheme="minorHAnsi"/>
                <w:b w:val="0"/>
                <w:color w:val="auto"/>
                <w:sz w:val="18"/>
                <w:szCs w:val="18"/>
                <w:lang w:val="en-GB"/>
              </w:rPr>
              <w:t xml:space="preserve">FIXED – SATELLITE </w:t>
            </w:r>
            <w:r w:rsidRPr="00B2744D">
              <w:rPr>
                <w:rFonts w:cstheme="minorHAnsi"/>
                <w:sz w:val="18"/>
                <w:szCs w:val="18"/>
                <w:lang w:val="en-GB"/>
              </w:rPr>
              <w:t xml:space="preserve">(space-to-Earth) (Earth-to-space) </w:t>
            </w:r>
            <w:r w:rsidRPr="00B2744D">
              <w:rPr>
                <w:rStyle w:val="Artref"/>
                <w:rFonts w:cstheme="minorHAnsi"/>
                <w:color w:val="auto"/>
                <w:sz w:val="18"/>
                <w:szCs w:val="18"/>
                <w:lang w:val="en-GB"/>
              </w:rPr>
              <w:t>5.517A  5.523B</w:t>
            </w:r>
            <w:r w:rsidR="00096B9E"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5.523C  5.523D  5.523E</w:t>
            </w:r>
          </w:p>
          <w:p w14:paraId="2C0085CD" w14:textId="4CF8AE4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7B42AF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4845A748" w14:textId="77777777" w:rsidR="006F1AD3" w:rsidRPr="00B2744D" w:rsidRDefault="006F1AD3" w:rsidP="006F1AD3">
            <w:pPr>
              <w:pStyle w:val="TableTextS5"/>
              <w:rPr>
                <w:rStyle w:val="Tablefreq"/>
                <w:rFonts w:asciiTheme="minorHAnsi" w:hAnsiTheme="minorHAnsi" w:cstheme="minorHAnsi"/>
                <w:b w:val="0"/>
                <w:color w:val="auto"/>
                <w:sz w:val="18"/>
                <w:szCs w:val="18"/>
                <w:lang w:val="en-GB"/>
              </w:rPr>
            </w:pPr>
          </w:p>
          <w:p w14:paraId="2B19C378" w14:textId="332F5F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3B748199" w14:textId="2383A59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7F9CA9D0"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r w:rsidRPr="00B2744D">
              <w:rPr>
                <w:rFonts w:asciiTheme="minorHAnsi" w:hAnsiTheme="minorHAnsi" w:cs="Calibri"/>
                <w:sz w:val="18"/>
                <w:szCs w:val="18"/>
                <w:lang w:val="en-GB"/>
              </w:rPr>
              <w:t xml:space="preserve"> </w:t>
            </w:r>
          </w:p>
          <w:p w14:paraId="166C9CB3" w14:textId="382B8B9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Res 169 (WRC-19) applies for ESIM. </w:t>
            </w:r>
          </w:p>
        </w:tc>
      </w:tr>
      <w:tr w:rsidR="006F1AD3" w:rsidRPr="00B2744D" w14:paraId="403E13DD" w14:textId="77777777" w:rsidTr="00C830E8">
        <w:trPr>
          <w:cantSplit/>
        </w:trPr>
        <w:tc>
          <w:tcPr>
            <w:tcW w:w="4077" w:type="dxa"/>
          </w:tcPr>
          <w:p w14:paraId="288CE2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19.7-20.1 GHz</w:t>
            </w:r>
          </w:p>
          <w:p w14:paraId="3FEB50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Pr="00B2744D">
              <w:rPr>
                <w:rFonts w:asciiTheme="minorHAnsi" w:hAnsiTheme="minorHAnsi" w:cstheme="minorHAnsi"/>
                <w:sz w:val="18"/>
                <w:szCs w:val="18"/>
                <w:lang w:val="en-GB"/>
              </w:rPr>
              <w:br/>
              <w:t xml:space="preserve">(space-to-Earth)  </w:t>
            </w:r>
            <w:r w:rsidRPr="00B2744D">
              <w:rPr>
                <w:rStyle w:val="Artref"/>
                <w:rFonts w:asciiTheme="minorHAnsi" w:hAnsiTheme="minorHAnsi" w:cstheme="minorHAnsi"/>
                <w:color w:val="auto"/>
                <w:sz w:val="18"/>
                <w:szCs w:val="18"/>
                <w:lang w:val="en-GB"/>
              </w:rPr>
              <w:t>5.484A 5.484B  5.516B 5.527A</w:t>
            </w:r>
          </w:p>
          <w:p w14:paraId="4183ED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01A8E1EB" w14:textId="7D438DF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5.524</w:t>
            </w:r>
          </w:p>
        </w:tc>
        <w:tc>
          <w:tcPr>
            <w:tcW w:w="3969" w:type="dxa"/>
          </w:tcPr>
          <w:p w14:paraId="23AB6D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19.7-20.1 GHz</w:t>
            </w:r>
          </w:p>
          <w:p w14:paraId="02A3A03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Pr="00B2744D">
              <w:rPr>
                <w:rFonts w:asciiTheme="minorHAnsi" w:hAnsiTheme="minorHAnsi" w:cstheme="minorHAnsi"/>
                <w:sz w:val="18"/>
                <w:szCs w:val="18"/>
                <w:lang w:val="en-GB"/>
              </w:rPr>
              <w:br/>
              <w:t xml:space="preserve">(space-to-Earth)  </w:t>
            </w:r>
            <w:r w:rsidRPr="00B2744D">
              <w:rPr>
                <w:rStyle w:val="Artref"/>
                <w:rFonts w:asciiTheme="minorHAnsi" w:hAnsiTheme="minorHAnsi" w:cstheme="minorHAnsi"/>
                <w:color w:val="auto"/>
                <w:sz w:val="18"/>
                <w:szCs w:val="18"/>
                <w:lang w:val="en-GB"/>
              </w:rPr>
              <w:t>5.484A 5.484B  5.516B 5.527A</w:t>
            </w:r>
          </w:p>
          <w:p w14:paraId="5A4636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46EFA0BB" w14:textId="0C73A11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5.524</w:t>
            </w:r>
            <w:r w:rsidRPr="00B2744D">
              <w:rPr>
                <w:rStyle w:val="Tablefreq"/>
                <w:rFonts w:asciiTheme="minorHAnsi" w:hAnsiTheme="minorHAnsi" w:cstheme="minorHAnsi"/>
                <w:b w:val="0"/>
                <w:color w:val="auto"/>
                <w:sz w:val="18"/>
                <w:szCs w:val="18"/>
                <w:lang w:val="en-GB"/>
              </w:rPr>
              <w:t>[</w:t>
            </w:r>
            <w:r w:rsidR="00B138A0" w:rsidRPr="00B2744D">
              <w:rPr>
                <w:rStyle w:val="Tablefreq"/>
                <w:rFonts w:asciiTheme="minorHAnsi" w:hAnsiTheme="minorHAnsi" w:cstheme="minorHAnsi"/>
                <w:b w:val="0"/>
                <w:color w:val="auto"/>
                <w:sz w:val="18"/>
                <w:szCs w:val="18"/>
                <w:lang w:val="en-GB"/>
              </w:rPr>
              <w:t>AddA17</w:t>
            </w:r>
            <w:r w:rsidRPr="00B2744D">
              <w:rPr>
                <w:rStyle w:val="Tablefreq"/>
                <w:rFonts w:asciiTheme="minorHAnsi" w:hAnsiTheme="minorHAnsi" w:cstheme="minorHAnsi"/>
                <w:b w:val="0"/>
                <w:color w:val="auto"/>
                <w:sz w:val="18"/>
                <w:szCs w:val="18"/>
                <w:lang w:val="en-GB"/>
              </w:rPr>
              <w:t>]</w:t>
            </w:r>
          </w:p>
        </w:tc>
        <w:tc>
          <w:tcPr>
            <w:tcW w:w="3119" w:type="dxa"/>
          </w:tcPr>
          <w:p w14:paraId="71F5EDCA" w14:textId="1EA0A5D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ESIM (under the FSS)</w:t>
            </w:r>
          </w:p>
        </w:tc>
        <w:tc>
          <w:tcPr>
            <w:tcW w:w="2929" w:type="dxa"/>
          </w:tcPr>
          <w:p w14:paraId="1406E726" w14:textId="59B63714" w:rsidR="006F1AD3" w:rsidRPr="00B2744D" w:rsidRDefault="006F1AD3" w:rsidP="006F1AD3">
            <w:pPr>
              <w:pStyle w:val="TableTextS5"/>
              <w:tabs>
                <w:tab w:val="clear" w:pos="170"/>
                <w:tab w:val="left" w:pos="0"/>
              </w:tabs>
              <w:spacing w:before="10" w:after="10"/>
              <w:ind w:right="130"/>
              <w:rPr>
                <w:rFonts w:asciiTheme="minorHAnsi" w:hAnsiTheme="minorHAnsi" w:cs="Calibri"/>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r w:rsidRPr="00B2744D">
              <w:rPr>
                <w:rFonts w:asciiTheme="minorHAnsi" w:hAnsiTheme="minorHAnsi" w:cs="Calibri"/>
                <w:sz w:val="18"/>
                <w:szCs w:val="18"/>
                <w:lang w:val="en-GB"/>
              </w:rPr>
              <w:t xml:space="preserve"> </w:t>
            </w:r>
          </w:p>
          <w:p w14:paraId="67DE5F90"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p>
          <w:p w14:paraId="02B04B1C" w14:textId="590511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156 (WRC-15) applies for ESIM.</w:t>
            </w:r>
          </w:p>
        </w:tc>
      </w:tr>
      <w:tr w:rsidR="006F1AD3" w:rsidRPr="00B2744D" w14:paraId="5CB45D7D" w14:textId="77777777" w:rsidTr="00C830E8">
        <w:trPr>
          <w:cantSplit/>
        </w:trPr>
        <w:tc>
          <w:tcPr>
            <w:tcW w:w="4077" w:type="dxa"/>
          </w:tcPr>
          <w:p w14:paraId="0E737C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20.1-20.2 GHz</w:t>
            </w:r>
          </w:p>
          <w:p w14:paraId="7F771A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5.484A 5.484B 5.516B 5.527A</w:t>
            </w:r>
          </w:p>
          <w:p w14:paraId="1751152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1BB47ECA" w14:textId="1CA6047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5.524 5.525 5.526 5.527 5.528</w:t>
            </w:r>
          </w:p>
        </w:tc>
        <w:tc>
          <w:tcPr>
            <w:tcW w:w="3969" w:type="dxa"/>
          </w:tcPr>
          <w:p w14:paraId="2805132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20.1-20.2 GHz</w:t>
            </w:r>
          </w:p>
          <w:p w14:paraId="65BCB0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5.484A 5.484B 5.516B 5.527A</w:t>
            </w:r>
          </w:p>
          <w:p w14:paraId="12CD4A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(space-to-Earth) </w:t>
            </w:r>
          </w:p>
          <w:p w14:paraId="7670C79F" w14:textId="4AF7BB0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5.524</w:t>
            </w:r>
            <w:r w:rsidRPr="00B2744D">
              <w:rPr>
                <w:rStyle w:val="Tablefreq"/>
                <w:rFonts w:asciiTheme="minorHAnsi" w:hAnsiTheme="minorHAnsi" w:cstheme="minorHAnsi"/>
                <w:b w:val="0"/>
                <w:color w:val="auto"/>
                <w:sz w:val="18"/>
                <w:szCs w:val="18"/>
                <w:lang w:val="en-GB"/>
              </w:rPr>
              <w:t>[</w:t>
            </w:r>
            <w:r w:rsidR="00B138A0" w:rsidRPr="00B2744D">
              <w:rPr>
                <w:rStyle w:val="Tablefreq"/>
                <w:rFonts w:asciiTheme="minorHAnsi" w:hAnsiTheme="minorHAnsi" w:cstheme="minorHAnsi"/>
                <w:b w:val="0"/>
                <w:color w:val="auto"/>
                <w:sz w:val="18"/>
                <w:szCs w:val="18"/>
                <w:lang w:val="en-GB"/>
              </w:rPr>
              <w:t>AddA17</w:t>
            </w:r>
            <w:r w:rsidRPr="00B2744D">
              <w:rPr>
                <w:rStyle w:val="Tablefreq"/>
                <w:rFonts w:asciiTheme="minorHAnsi" w:hAnsiTheme="minorHAnsi" w:cstheme="minorHAnsi"/>
                <w:b w:val="0"/>
                <w:color w:val="auto"/>
                <w:sz w:val="18"/>
                <w:szCs w:val="18"/>
                <w:lang w:val="en-GB"/>
              </w:rPr>
              <w:t>] 5.525 5.526 5.527 5.528</w:t>
            </w:r>
          </w:p>
        </w:tc>
        <w:tc>
          <w:tcPr>
            <w:tcW w:w="3119" w:type="dxa"/>
          </w:tcPr>
          <w:p w14:paraId="5FA72076" w14:textId="6AA6284E"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r w:rsidRPr="00B2744D">
              <w:rPr>
                <w:rFonts w:asciiTheme="minorHAnsi" w:hAnsiTheme="minorHAnsi" w:cs="Calibri"/>
                <w:sz w:val="18"/>
                <w:szCs w:val="18"/>
                <w:lang w:val="en-GB"/>
              </w:rPr>
              <w:t>ESIM (under the FSS)</w:t>
            </w:r>
          </w:p>
        </w:tc>
        <w:tc>
          <w:tcPr>
            <w:tcW w:w="2929" w:type="dxa"/>
          </w:tcPr>
          <w:p w14:paraId="03653133" w14:textId="4E18CEE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p>
          <w:p w14:paraId="5C1D24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lang w:val="en-GB"/>
              </w:rPr>
            </w:pPr>
          </w:p>
          <w:p w14:paraId="299538E4" w14:textId="650D49F0"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156 (WRC-15) applies for ESIM.</w:t>
            </w:r>
          </w:p>
        </w:tc>
      </w:tr>
      <w:tr w:rsidR="006F1AD3" w:rsidRPr="00B2744D" w14:paraId="6DA12162" w14:textId="77777777" w:rsidTr="00C830E8">
        <w:trPr>
          <w:cantSplit/>
        </w:trPr>
        <w:tc>
          <w:tcPr>
            <w:tcW w:w="4077" w:type="dxa"/>
          </w:tcPr>
          <w:p w14:paraId="598AAC2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20.2-21.2 GHz</w:t>
            </w:r>
          </w:p>
          <w:p w14:paraId="37FA4DAC" w14:textId="1CCF0D4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188297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64FEB9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(space-to-Earth)</w:t>
            </w:r>
          </w:p>
          <w:p w14:paraId="00B03444" w14:textId="1B2AB28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5.524</w:t>
            </w:r>
          </w:p>
        </w:tc>
        <w:tc>
          <w:tcPr>
            <w:tcW w:w="3969" w:type="dxa"/>
          </w:tcPr>
          <w:p w14:paraId="5010DD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20.2-21.2 GHz</w:t>
            </w:r>
          </w:p>
          <w:p w14:paraId="321086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(space-to-Earth) </w:t>
            </w:r>
          </w:p>
          <w:p w14:paraId="3F16D7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(space-to-Earth) </w:t>
            </w:r>
          </w:p>
          <w:p w14:paraId="6A692D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Standard Frequency and Time Signal-Satellite (space-to-Earth) </w:t>
            </w:r>
          </w:p>
          <w:p w14:paraId="02D1CB08" w14:textId="4E3D41C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5.524</w:t>
            </w:r>
            <w:r w:rsidRPr="00B2744D">
              <w:rPr>
                <w:rStyle w:val="Tablefreq"/>
                <w:rFonts w:asciiTheme="minorHAnsi" w:hAnsiTheme="minorHAnsi" w:cstheme="minorHAnsi"/>
                <w:b w:val="0"/>
                <w:color w:val="auto"/>
                <w:sz w:val="18"/>
                <w:szCs w:val="18"/>
                <w:lang w:val="en-GB"/>
              </w:rPr>
              <w:t>[</w:t>
            </w:r>
            <w:r w:rsidR="00B138A0" w:rsidRPr="00B2744D">
              <w:rPr>
                <w:rStyle w:val="Tablefreq"/>
                <w:rFonts w:asciiTheme="minorHAnsi" w:hAnsiTheme="minorHAnsi" w:cstheme="minorHAnsi"/>
                <w:b w:val="0"/>
                <w:color w:val="auto"/>
                <w:sz w:val="18"/>
                <w:szCs w:val="18"/>
                <w:lang w:val="en-GB"/>
              </w:rPr>
              <w:t>AddA17</w:t>
            </w:r>
            <w:r w:rsidRPr="00B2744D">
              <w:rPr>
                <w:rStyle w:val="Tablefreq"/>
                <w:rFonts w:asciiTheme="minorHAnsi" w:hAnsiTheme="minorHAnsi" w:cstheme="minorHAnsi"/>
                <w:b w:val="0"/>
                <w:color w:val="auto"/>
                <w:sz w:val="18"/>
                <w:szCs w:val="18"/>
                <w:lang w:val="en-GB"/>
              </w:rPr>
              <w:t>]</w:t>
            </w:r>
          </w:p>
        </w:tc>
        <w:tc>
          <w:tcPr>
            <w:tcW w:w="3119" w:type="dxa"/>
          </w:tcPr>
          <w:p w14:paraId="45669978" w14:textId="340D9446"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r w:rsidRPr="00B2744D">
              <w:rPr>
                <w:rStyle w:val="Tablefreq"/>
                <w:rFonts w:asciiTheme="minorHAnsi" w:hAnsiTheme="minorHAnsi" w:cstheme="minorHAnsi"/>
                <w:b w:val="0"/>
                <w:color w:val="auto"/>
                <w:sz w:val="18"/>
                <w:szCs w:val="18"/>
                <w:lang w:val="en-GB"/>
              </w:rPr>
              <w:t xml:space="preserve"> Fixed Satellite Systems</w:t>
            </w:r>
          </w:p>
        </w:tc>
        <w:tc>
          <w:tcPr>
            <w:tcW w:w="2929" w:type="dxa"/>
          </w:tcPr>
          <w:p w14:paraId="0C1A725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1DC02B1" w14:textId="77777777" w:rsidTr="00C830E8">
        <w:trPr>
          <w:cantSplit/>
        </w:trPr>
        <w:tc>
          <w:tcPr>
            <w:tcW w:w="4077" w:type="dxa"/>
          </w:tcPr>
          <w:p w14:paraId="606007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21.2-21.4 GHz</w:t>
            </w:r>
          </w:p>
          <w:p w14:paraId="5F0349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C216A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906EB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6E15507" w14:textId="297A211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(passive)</w:t>
            </w:r>
          </w:p>
        </w:tc>
        <w:tc>
          <w:tcPr>
            <w:tcW w:w="3969" w:type="dxa"/>
          </w:tcPr>
          <w:p w14:paraId="4D54BB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21.2-21.4 GHz</w:t>
            </w:r>
          </w:p>
          <w:p w14:paraId="46B9AED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5C7535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179B60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D87DFE2" w14:textId="3EBF307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tc>
        <w:tc>
          <w:tcPr>
            <w:tcW w:w="3119" w:type="dxa"/>
          </w:tcPr>
          <w:p w14:paraId="10A4C1FD" w14:textId="47B2920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1BB2B525" w14:textId="1113ADC8"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6CCCC9A9" w14:textId="77777777" w:rsidTr="00C830E8">
        <w:trPr>
          <w:cantSplit/>
        </w:trPr>
        <w:tc>
          <w:tcPr>
            <w:tcW w:w="4077" w:type="dxa"/>
          </w:tcPr>
          <w:p w14:paraId="076137D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21.4-22 GHz</w:t>
            </w:r>
          </w:p>
          <w:p w14:paraId="37A88F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A04F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92195F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  5.208B</w:t>
            </w:r>
          </w:p>
          <w:p w14:paraId="5B5D0E50" w14:textId="38838E5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5.530A 5.530B </w:t>
            </w:r>
          </w:p>
        </w:tc>
        <w:tc>
          <w:tcPr>
            <w:tcW w:w="3969" w:type="dxa"/>
          </w:tcPr>
          <w:p w14:paraId="29F920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21.4-22 GHz</w:t>
            </w:r>
          </w:p>
          <w:p w14:paraId="5561FB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B0179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2A14E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BROADCASTING-SATELLITE  5.208B  </w:t>
            </w:r>
          </w:p>
          <w:p w14:paraId="1BFB069B" w14:textId="316063A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5.530A 5.530B </w:t>
            </w:r>
          </w:p>
        </w:tc>
        <w:tc>
          <w:tcPr>
            <w:tcW w:w="3119" w:type="dxa"/>
          </w:tcPr>
          <w:p w14:paraId="59DAECF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p w14:paraId="3EC23CB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391F3C" w14:textId="3C9F0E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w:t>
            </w:r>
          </w:p>
        </w:tc>
        <w:tc>
          <w:tcPr>
            <w:tcW w:w="2929" w:type="dxa"/>
          </w:tcPr>
          <w:p w14:paraId="126FF9BF" w14:textId="522670EF"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01FA5F18" w14:textId="77777777" w:rsidTr="00C830E8">
        <w:trPr>
          <w:cantSplit/>
        </w:trPr>
        <w:tc>
          <w:tcPr>
            <w:tcW w:w="4077" w:type="dxa"/>
          </w:tcPr>
          <w:p w14:paraId="7D1EDB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22-22.21 GHz</w:t>
            </w:r>
          </w:p>
          <w:p w14:paraId="23D40D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20A8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98359FB" w14:textId="14E5E0E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51F2B2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22-22.21 GHz</w:t>
            </w:r>
          </w:p>
          <w:p w14:paraId="66A746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A4083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F1FB71D" w14:textId="5804F14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7EC0D7EE" w14:textId="50A8035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5894C0F9" w14:textId="296ED5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p w14:paraId="5DBBFC4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728C42A" w14:textId="0FCA183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22.01-22.21 GHz, administrations are urged to give consideration to Radio Astronomy applications as per RR n° 5.149</w:t>
            </w:r>
          </w:p>
        </w:tc>
      </w:tr>
      <w:tr w:rsidR="006F1AD3" w:rsidRPr="00B2744D" w14:paraId="5F5FF97B" w14:textId="77777777" w:rsidTr="00C830E8">
        <w:trPr>
          <w:cantSplit/>
        </w:trPr>
        <w:tc>
          <w:tcPr>
            <w:tcW w:w="4077" w:type="dxa"/>
          </w:tcPr>
          <w:p w14:paraId="7FF2D0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22.21-22.5 GHz</w:t>
            </w:r>
          </w:p>
          <w:p w14:paraId="2134CE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01E7EF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DBC26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EBD35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BB458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E7ACEBD" w14:textId="50B7A11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5.1495.532</w:t>
            </w:r>
          </w:p>
        </w:tc>
        <w:tc>
          <w:tcPr>
            <w:tcW w:w="3969" w:type="dxa"/>
          </w:tcPr>
          <w:p w14:paraId="2FAB38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22.21-22.5 GHz</w:t>
            </w:r>
          </w:p>
          <w:p w14:paraId="569B0EF3" w14:textId="77777777" w:rsidR="006F1AD3" w:rsidRPr="00B2744D" w:rsidRDefault="006F1AD3" w:rsidP="00563D2A">
            <w:pPr>
              <w:pStyle w:val="TableTextS5"/>
              <w:keepNext/>
              <w:keepLines/>
              <w:tabs>
                <w:tab w:val="clear" w:pos="170"/>
                <w:tab w:val="clear" w:pos="567"/>
                <w:tab w:val="clear" w:pos="737"/>
                <w:tab w:val="clear" w:pos="3266"/>
                <w:tab w:val="left" w:pos="1985"/>
                <w:tab w:val="right" w:leader="dot" w:pos="8505"/>
                <w:tab w:val="right" w:pos="9355"/>
              </w:tabs>
              <w:spacing w:before="0" w:after="30"/>
              <w:ind w:left="142" w:right="850" w:hanging="142"/>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59976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B6751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5ABA2E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4947B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859F730" w14:textId="6F48A36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5.149 5.532</w:t>
            </w:r>
          </w:p>
        </w:tc>
        <w:tc>
          <w:tcPr>
            <w:tcW w:w="3119" w:type="dxa"/>
          </w:tcPr>
          <w:p w14:paraId="6E6CADB3" w14:textId="50B1BB3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4D686FDE" w14:textId="1306903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p w14:paraId="3A9882A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508DE2" w14:textId="07D8DC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22.21-22.5 GHz, administrations are urged to give consideration to Radio Astronomy applications as per RR n° 5.149</w:t>
            </w:r>
          </w:p>
        </w:tc>
      </w:tr>
      <w:tr w:rsidR="006F1AD3" w:rsidRPr="00B2744D" w14:paraId="55508667" w14:textId="77777777" w:rsidTr="00C830E8">
        <w:trPr>
          <w:cantSplit/>
        </w:trPr>
        <w:tc>
          <w:tcPr>
            <w:tcW w:w="4077" w:type="dxa"/>
          </w:tcPr>
          <w:p w14:paraId="0D40FF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22.5-22.55 GHz</w:t>
            </w:r>
          </w:p>
          <w:p w14:paraId="118E02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6C90D2" w14:textId="100EAC0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1DE925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22.5-22.55 GHz</w:t>
            </w:r>
          </w:p>
          <w:p w14:paraId="1453BE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BFCBF0E" w14:textId="6BAF4C1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4A3A2BD1" w14:textId="3F071E3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Fixed links - 23 GHz (21.2-23.6 GHz or 22.0-23.6 GHz)</w:t>
            </w:r>
          </w:p>
        </w:tc>
        <w:tc>
          <w:tcPr>
            <w:tcW w:w="2929" w:type="dxa"/>
          </w:tcPr>
          <w:p w14:paraId="34AFBF74" w14:textId="1DAD4733"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482DAAC6" w14:textId="77777777" w:rsidTr="00C830E8">
        <w:trPr>
          <w:cantSplit/>
        </w:trPr>
        <w:tc>
          <w:tcPr>
            <w:tcW w:w="4077" w:type="dxa"/>
          </w:tcPr>
          <w:p w14:paraId="1AFD3E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22.55-23.15  GHz</w:t>
            </w:r>
          </w:p>
          <w:p w14:paraId="004CF2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0139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  5.338A</w:t>
            </w:r>
          </w:p>
          <w:p w14:paraId="010110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0F2376D"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(Earth-to-space) 5.532A</w:t>
            </w:r>
          </w:p>
          <w:p w14:paraId="0F93847F" w14:textId="07450B5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7ED0FD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22.55-23.15 GHz</w:t>
            </w:r>
          </w:p>
          <w:p w14:paraId="329B225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48109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  5.338A</w:t>
            </w:r>
          </w:p>
          <w:p w14:paraId="656569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E7C609A"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SPACE RESEARCH (Earth-to-space) 5.532A</w:t>
            </w:r>
          </w:p>
          <w:p w14:paraId="294EAD11" w14:textId="0492F35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4A52301B" w14:textId="148D88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14C9BFEA" w14:textId="2C65931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p w14:paraId="1AD43E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E0C47DC" w14:textId="5B5FAA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22.81 – 22.86 GHz and 23.07 – 23.12 GHz, administrations are urged to give consideration to Radio Astronomy applications as per RR n° 5.149</w:t>
            </w:r>
          </w:p>
        </w:tc>
      </w:tr>
      <w:tr w:rsidR="006F1AD3" w:rsidRPr="00B2744D" w14:paraId="548B8CD6" w14:textId="77777777" w:rsidTr="00C830E8">
        <w:trPr>
          <w:cantSplit/>
        </w:trPr>
        <w:tc>
          <w:tcPr>
            <w:tcW w:w="4077" w:type="dxa"/>
          </w:tcPr>
          <w:p w14:paraId="08A6CE0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 xml:space="preserve">23.15-23.55GHz </w:t>
            </w:r>
          </w:p>
          <w:p w14:paraId="023AA5AF"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EF2D476"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5.338A</w:t>
            </w:r>
          </w:p>
          <w:p w14:paraId="32AE392D" w14:textId="1E7A4494" w:rsidR="006F1AD3" w:rsidRPr="00B2744D" w:rsidRDefault="006F1AD3" w:rsidP="00142047">
            <w:pPr>
              <w:pStyle w:val="TableTextS5"/>
              <w:keepNext/>
              <w:keepLines/>
              <w:tabs>
                <w:tab w:val="clear" w:pos="170"/>
                <w:tab w:val="clear" w:pos="567"/>
                <w:tab w:val="clear" w:pos="737"/>
                <w:tab w:val="clear" w:pos="3266"/>
              </w:tabs>
              <w:spacing w:before="30" w:after="30"/>
              <w:rPr>
                <w:rStyle w:val="Tablefreq"/>
                <w:rFonts w:asciiTheme="minorHAnsi" w:eastAsiaTheme="minorHAnsi" w:hAnsiTheme="minorHAnsi" w:cstheme="minorHAnsi"/>
                <w:color w:val="auto"/>
                <w:sz w:val="18"/>
                <w:szCs w:val="18"/>
                <w:lang w:val="en-GB"/>
              </w:rPr>
            </w:pPr>
            <w:r w:rsidRPr="00B2744D">
              <w:rPr>
                <w:rStyle w:val="Tablefreq"/>
                <w:rFonts w:cstheme="minorHAnsi"/>
                <w:b w:val="0"/>
                <w:color w:val="auto"/>
                <w:sz w:val="18"/>
                <w:szCs w:val="18"/>
                <w:lang w:val="en-GB"/>
              </w:rPr>
              <w:t>MOBILE</w:t>
            </w:r>
          </w:p>
        </w:tc>
        <w:tc>
          <w:tcPr>
            <w:tcW w:w="3969" w:type="dxa"/>
          </w:tcPr>
          <w:p w14:paraId="0A181F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 xml:space="preserve">23.15-23.55 GHz </w:t>
            </w:r>
          </w:p>
          <w:p w14:paraId="5A7DCD43"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387A07"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5.338A</w:t>
            </w:r>
          </w:p>
          <w:p w14:paraId="60D42F5D" w14:textId="4AB5F57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cstheme="minorHAnsi"/>
                <w:b w:val="0"/>
                <w:color w:val="auto"/>
                <w:sz w:val="18"/>
                <w:szCs w:val="18"/>
                <w:lang w:val="en-GB"/>
              </w:rPr>
              <w:t>MOBILE</w:t>
            </w:r>
          </w:p>
        </w:tc>
        <w:tc>
          <w:tcPr>
            <w:tcW w:w="3119" w:type="dxa"/>
          </w:tcPr>
          <w:p w14:paraId="4729EF95" w14:textId="5779C85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2ED8F71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FF7635" w14:textId="77777777" w:rsidTr="00C830E8">
        <w:trPr>
          <w:cantSplit/>
        </w:trPr>
        <w:tc>
          <w:tcPr>
            <w:tcW w:w="4077" w:type="dxa"/>
          </w:tcPr>
          <w:p w14:paraId="4B668D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23.55-23.6 GHz</w:t>
            </w:r>
          </w:p>
          <w:p w14:paraId="384D1F1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619D25C" w14:textId="01AF671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4111AE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23.55-23.6 GHz</w:t>
            </w:r>
          </w:p>
          <w:p w14:paraId="5E5694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7A7DBA6" w14:textId="3A7DC6C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7DA27366" w14:textId="063E8AE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5C32193F" w14:textId="62D2B806"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1C1FACCA" w14:textId="77777777" w:rsidTr="00C830E8">
        <w:trPr>
          <w:cantSplit/>
        </w:trPr>
        <w:tc>
          <w:tcPr>
            <w:tcW w:w="4077" w:type="dxa"/>
          </w:tcPr>
          <w:p w14:paraId="063494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23.6-24 GHz</w:t>
            </w:r>
          </w:p>
          <w:p w14:paraId="2A3C76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C9AEF0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ED0DA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1A96D9A" w14:textId="7D529D7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65710AD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23.6-24 GHz</w:t>
            </w:r>
          </w:p>
          <w:p w14:paraId="3CB8F3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1E6368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66B448A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4BDE7DA5" w14:textId="2D5446A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3186EE78" w14:textId="152629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ammonia and continuum observations)</w:t>
            </w:r>
          </w:p>
        </w:tc>
        <w:tc>
          <w:tcPr>
            <w:tcW w:w="2929" w:type="dxa"/>
          </w:tcPr>
          <w:p w14:paraId="741A1C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774F0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3ACD514" w14:textId="77777777" w:rsidTr="00C830E8">
        <w:trPr>
          <w:cantSplit/>
        </w:trPr>
        <w:tc>
          <w:tcPr>
            <w:tcW w:w="4077" w:type="dxa"/>
          </w:tcPr>
          <w:p w14:paraId="58773C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24-24.05 GHz</w:t>
            </w:r>
          </w:p>
          <w:p w14:paraId="7147AC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5A2DC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28844787" w14:textId="33E79B7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57445B3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24-24.05 GHz</w:t>
            </w:r>
          </w:p>
          <w:p w14:paraId="746BC97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661C79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p w14:paraId="75B8CBF3" w14:textId="6D5EADF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6445B10E"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AMATEUR </w:t>
            </w:r>
          </w:p>
          <w:p w14:paraId="60A6405F"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650077FE"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AMATEUR-SATELLITE </w:t>
            </w:r>
          </w:p>
          <w:p w14:paraId="5E08324C"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7B7E8471"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ISM (24.0-24.25 GHz)</w:t>
            </w:r>
          </w:p>
          <w:p w14:paraId="3FABE667"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p w14:paraId="4D75152C" w14:textId="40B2C0E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(24-24.25 GHz)</w:t>
            </w:r>
          </w:p>
        </w:tc>
        <w:tc>
          <w:tcPr>
            <w:tcW w:w="2929" w:type="dxa"/>
          </w:tcPr>
          <w:p w14:paraId="41067E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(24.0-24.25 GHz) Centre frequency 24.125 GHz </w:t>
            </w:r>
          </w:p>
          <w:p w14:paraId="3D86FA37" w14:textId="77777777" w:rsidR="00733AB6" w:rsidRPr="00B2744D" w:rsidRDefault="00733AB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39D463" w14:textId="0599CCF0" w:rsidR="00733AB6" w:rsidRPr="00B2744D" w:rsidRDefault="00866993" w:rsidP="00733AB6">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0D7FD396" w14:textId="7BE4E11A" w:rsidR="00357FCA" w:rsidRPr="00B2744D" w:rsidRDefault="00357FCA" w:rsidP="00733AB6">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351DDE2" w14:textId="7857D14D" w:rsidR="00357FCA" w:rsidRPr="00B2744D" w:rsidRDefault="00357FCA" w:rsidP="00357FCA">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p w14:paraId="169CAAD1" w14:textId="77777777" w:rsidR="00357FCA" w:rsidRPr="00B2744D" w:rsidRDefault="00357FCA" w:rsidP="00733AB6">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FBA2868" w14:textId="313446A5" w:rsidR="00733AB6" w:rsidRPr="00B2744D" w:rsidRDefault="00733AB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A684BE0" w14:textId="77777777" w:rsidTr="00C830E8">
        <w:trPr>
          <w:cantSplit/>
        </w:trPr>
        <w:tc>
          <w:tcPr>
            <w:tcW w:w="4077" w:type="dxa"/>
          </w:tcPr>
          <w:p w14:paraId="4E339D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24.05-24.25 GHz</w:t>
            </w:r>
          </w:p>
          <w:p w14:paraId="2D35C7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329B9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72B734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7354DF88" w14:textId="7971E7F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21DD5F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24.05-24.25 GHz</w:t>
            </w:r>
          </w:p>
          <w:p w14:paraId="44A496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927C1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052A98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1A1052A1" w14:textId="4E31755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5A6EF0F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7F3EA574" w14:textId="6D1FA2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71A52A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(24.0-24.25 GHz) Centre frequency 24.125 GHz </w:t>
            </w:r>
          </w:p>
          <w:p w14:paraId="686A79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BEC238" w14:textId="78635BE2"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4C2DCB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5E5179" w14:textId="0123DA7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25B45713" w14:textId="77777777" w:rsidTr="00C830E8">
        <w:trPr>
          <w:cantSplit/>
        </w:trPr>
        <w:tc>
          <w:tcPr>
            <w:tcW w:w="4077" w:type="dxa"/>
          </w:tcPr>
          <w:p w14:paraId="127D47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24.25-24.45 GHz</w:t>
            </w:r>
          </w:p>
          <w:p w14:paraId="6B222E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599CEA" w14:textId="196FE09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5.338A 5.532AB </w:t>
            </w:r>
          </w:p>
        </w:tc>
        <w:tc>
          <w:tcPr>
            <w:tcW w:w="3969" w:type="dxa"/>
          </w:tcPr>
          <w:p w14:paraId="7406EEA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24.25-24.45 GHz</w:t>
            </w:r>
          </w:p>
          <w:p w14:paraId="48FF07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4E59D37" w14:textId="7AD7B90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119" w:type="dxa"/>
          </w:tcPr>
          <w:p w14:paraId="40E2B2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(24.25 – 26.5 GHz)</w:t>
            </w:r>
          </w:p>
          <w:p w14:paraId="53E16B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CD2983" w14:textId="09ECE08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5F6D9D16" w14:textId="55A8B13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0B30483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4FE73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Temporary fixed links for ENG/OB</w:t>
            </w:r>
          </w:p>
          <w:p w14:paraId="5265CC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BE5AF5" w14:textId="2651C2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5ED978D9" w14:textId="77777777" w:rsidTr="00C830E8">
        <w:trPr>
          <w:cantSplit/>
        </w:trPr>
        <w:tc>
          <w:tcPr>
            <w:tcW w:w="4077" w:type="dxa"/>
          </w:tcPr>
          <w:p w14:paraId="57FE01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24.45-24.65 GHz</w:t>
            </w:r>
          </w:p>
          <w:p w14:paraId="469383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1B03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74ED3DEB" w14:textId="3B6F7A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969" w:type="dxa"/>
          </w:tcPr>
          <w:p w14:paraId="3EC590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24.45-24.65 GHz</w:t>
            </w:r>
          </w:p>
          <w:p w14:paraId="3C400D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05235C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4C6D4FB7" w14:textId="6CE4C93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119" w:type="dxa"/>
          </w:tcPr>
          <w:p w14:paraId="2007FA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(24.25-26.5 GHz)</w:t>
            </w:r>
          </w:p>
          <w:p w14:paraId="6D305E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B6BE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44B55A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97F62D" w14:textId="7C6B60F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3E74DD85" w14:textId="4E50EF3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24630A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CBD5E5" w14:textId="069EC85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6F0E65B6" w14:textId="77777777" w:rsidTr="00C830E8">
        <w:trPr>
          <w:cantSplit/>
        </w:trPr>
        <w:tc>
          <w:tcPr>
            <w:tcW w:w="4077" w:type="dxa"/>
          </w:tcPr>
          <w:p w14:paraId="1660F4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24.65-24.75 GHz</w:t>
            </w:r>
          </w:p>
          <w:p w14:paraId="209DFA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A89FDD" w14:textId="11F4D1EB" w:rsidR="006F1AD3" w:rsidRPr="00B2744D" w:rsidRDefault="00DC5A54"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6F1AD3" w:rsidRPr="00B2744D">
              <w:rPr>
                <w:rFonts w:asciiTheme="minorHAnsi" w:hAnsiTheme="minorHAnsi" w:cstheme="minorHAnsi"/>
                <w:sz w:val="18"/>
                <w:szCs w:val="18"/>
                <w:lang w:val="en-GB"/>
              </w:rPr>
              <w:t>SATELLITE (Earth-to-space) 5.532B</w:t>
            </w:r>
          </w:p>
          <w:p w14:paraId="4B09C983"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INTER-SATELLITE</w:t>
            </w:r>
          </w:p>
          <w:p w14:paraId="283FA7DF" w14:textId="518473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MOBILE except aeronautical mobile 5.338A 5.532AB</w:t>
            </w:r>
          </w:p>
        </w:tc>
        <w:tc>
          <w:tcPr>
            <w:tcW w:w="3969" w:type="dxa"/>
          </w:tcPr>
          <w:p w14:paraId="614E84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24.65-24.75 GHz</w:t>
            </w:r>
          </w:p>
          <w:p w14:paraId="1C2B0A2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A317AAC" w14:textId="7825D0CD" w:rsidR="006F1AD3" w:rsidRPr="00B2744D" w:rsidRDefault="00DC5A54"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6F1AD3" w:rsidRPr="00B2744D">
              <w:rPr>
                <w:rFonts w:asciiTheme="minorHAnsi" w:hAnsiTheme="minorHAnsi" w:cstheme="minorHAnsi"/>
                <w:sz w:val="18"/>
                <w:szCs w:val="18"/>
                <w:lang w:val="en-GB"/>
              </w:rPr>
              <w:t>SATELLITE (Earth-to-space) 5.532B</w:t>
            </w:r>
          </w:p>
          <w:p w14:paraId="173BDFAB"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INTER-SATELLITE</w:t>
            </w:r>
          </w:p>
          <w:p w14:paraId="2D17D64D" w14:textId="6F006C06"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MOBILE except aeronautical mobile 5.338A 5.532AB</w:t>
            </w:r>
          </w:p>
        </w:tc>
        <w:tc>
          <w:tcPr>
            <w:tcW w:w="3119" w:type="dxa"/>
          </w:tcPr>
          <w:p w14:paraId="7E3D18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(24.25-26.5 GHz)</w:t>
            </w:r>
          </w:p>
          <w:p w14:paraId="08D8CC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06851BF9" w14:textId="00330E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41C60C03" w14:textId="41A2C12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65C7A5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B8EC453" w14:textId="372FD7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069E3F7A" w14:textId="77777777" w:rsidTr="00C830E8">
        <w:trPr>
          <w:cantSplit/>
        </w:trPr>
        <w:tc>
          <w:tcPr>
            <w:tcW w:w="4077" w:type="dxa"/>
          </w:tcPr>
          <w:p w14:paraId="7FF5F1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24.75-25.25 GHz</w:t>
            </w:r>
          </w:p>
          <w:p w14:paraId="19428953"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89AE9AE"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w:t>
            </w:r>
          </w:p>
          <w:p w14:paraId="5A0378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(Earth-to-space) 5.532B</w:t>
            </w:r>
          </w:p>
          <w:p w14:paraId="5C848F09" w14:textId="522CDAC1"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MOBILE except aeronautical mobile 5.338A 5.532AB</w:t>
            </w:r>
          </w:p>
        </w:tc>
        <w:tc>
          <w:tcPr>
            <w:tcW w:w="3969" w:type="dxa"/>
          </w:tcPr>
          <w:p w14:paraId="1DD0F1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24.75-25.25 GHz</w:t>
            </w:r>
          </w:p>
          <w:p w14:paraId="73D0C84D"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A136BF"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w:t>
            </w:r>
          </w:p>
          <w:p w14:paraId="62BE122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(Earth-to-space) 5.532B</w:t>
            </w:r>
          </w:p>
          <w:p w14:paraId="647039D0" w14:textId="30CA668A"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Fonts w:asciiTheme="minorHAnsi" w:hAnsiTheme="minorHAnsi" w:cstheme="minorHAnsi"/>
                <w:sz w:val="18"/>
                <w:szCs w:val="18"/>
              </w:rPr>
              <w:t>MOBILE except aeronautical mobile 5.338A 5.532AB</w:t>
            </w:r>
          </w:p>
        </w:tc>
        <w:tc>
          <w:tcPr>
            <w:tcW w:w="3119" w:type="dxa"/>
          </w:tcPr>
          <w:p w14:paraId="5FCC7A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(24.5-26.5 GHz)</w:t>
            </w:r>
          </w:p>
          <w:p w14:paraId="4291B1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6465F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28A8481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66CFD5" w14:textId="5AE162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13890C65" w14:textId="4B4B3A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0BAD45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3FEE1A" w14:textId="1155CB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63FCF4F0" w14:textId="77777777" w:rsidTr="00C830E8">
        <w:trPr>
          <w:cantSplit/>
        </w:trPr>
        <w:tc>
          <w:tcPr>
            <w:tcW w:w="4077" w:type="dxa"/>
          </w:tcPr>
          <w:p w14:paraId="7A4D94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25.25-25.5 GHz</w:t>
            </w:r>
          </w:p>
          <w:p w14:paraId="0D57E8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5.534A</w:t>
            </w:r>
          </w:p>
          <w:p w14:paraId="0070CF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02E0731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5.338A 5.532AB</w:t>
            </w:r>
          </w:p>
          <w:p w14:paraId="5DEA069A" w14:textId="77AD0D9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Standard frequency and time signal-satellite (Earth-to-space)</w:t>
            </w:r>
          </w:p>
        </w:tc>
        <w:tc>
          <w:tcPr>
            <w:tcW w:w="3969" w:type="dxa"/>
          </w:tcPr>
          <w:p w14:paraId="44EFD22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25.25-25.5 GHz</w:t>
            </w:r>
          </w:p>
          <w:p w14:paraId="3F5D0CD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5.534A</w:t>
            </w:r>
          </w:p>
          <w:p w14:paraId="6FC2473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0B32917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5.338A 5.532AB</w:t>
            </w:r>
          </w:p>
          <w:p w14:paraId="760C2FF0" w14:textId="2E02B07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Standard frequency and time signal-satellite (Earth-to-space)</w:t>
            </w:r>
          </w:p>
        </w:tc>
        <w:tc>
          <w:tcPr>
            <w:tcW w:w="3119" w:type="dxa"/>
          </w:tcPr>
          <w:p w14:paraId="383958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(24.5-26.5 GHz)</w:t>
            </w:r>
          </w:p>
          <w:p w14:paraId="0AFFE7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4C97FCE7" w14:textId="165CA79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7B972C64" w14:textId="73092D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718EE9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CE075A" w14:textId="12B0C44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7396AF1F" w14:textId="77777777" w:rsidTr="00C830E8">
        <w:trPr>
          <w:cantSplit/>
        </w:trPr>
        <w:tc>
          <w:tcPr>
            <w:tcW w:w="4077" w:type="dxa"/>
          </w:tcPr>
          <w:p w14:paraId="76C932C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25.5-27 GHz</w:t>
            </w:r>
          </w:p>
          <w:p w14:paraId="1FAD88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 Earth)  </w:t>
            </w:r>
            <w:r w:rsidRPr="00B2744D">
              <w:rPr>
                <w:rStyle w:val="Artref"/>
                <w:rFonts w:asciiTheme="minorHAnsi" w:hAnsiTheme="minorHAnsi" w:cstheme="minorHAnsi"/>
                <w:color w:val="auto"/>
                <w:sz w:val="18"/>
                <w:szCs w:val="18"/>
                <w:lang w:val="en-GB"/>
              </w:rPr>
              <w:t>5.536B</w:t>
            </w:r>
          </w:p>
          <w:p w14:paraId="5F662D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5.534A</w:t>
            </w:r>
          </w:p>
          <w:p w14:paraId="6DEEC8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7C8612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5.338A 5.532AB</w:t>
            </w:r>
          </w:p>
          <w:p w14:paraId="3E8FE9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5.536C</w:t>
            </w:r>
          </w:p>
          <w:p w14:paraId="320E2A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313526A6" w14:textId="647B7ED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5.536A</w:t>
            </w:r>
          </w:p>
        </w:tc>
        <w:tc>
          <w:tcPr>
            <w:tcW w:w="3969" w:type="dxa"/>
          </w:tcPr>
          <w:p w14:paraId="70BD9D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25.5-27 GHz</w:t>
            </w:r>
          </w:p>
          <w:p w14:paraId="355B94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(space-to-Earth) </w:t>
            </w:r>
            <w:r w:rsidRPr="00B2744D">
              <w:rPr>
                <w:rStyle w:val="Tablefreq"/>
                <w:rFonts w:asciiTheme="minorHAnsi" w:hAnsiTheme="minorHAnsi" w:cstheme="minorHAnsi"/>
                <w:b w:val="0"/>
                <w:color w:val="auto"/>
                <w:sz w:val="18"/>
                <w:szCs w:val="18"/>
                <w:u w:val="single"/>
                <w:lang w:val="en-GB"/>
              </w:rPr>
              <w:t>5.536B</w:t>
            </w:r>
            <w:r w:rsidRPr="00B2744D">
              <w:rPr>
                <w:rStyle w:val="Tablefreq"/>
                <w:rFonts w:asciiTheme="minorHAnsi" w:hAnsiTheme="minorHAnsi" w:cstheme="minorHAnsi"/>
                <w:b w:val="0"/>
                <w:color w:val="auto"/>
                <w:sz w:val="18"/>
                <w:szCs w:val="18"/>
                <w:lang w:val="en-GB"/>
              </w:rPr>
              <w:t>[UseL8]</w:t>
            </w:r>
          </w:p>
          <w:p w14:paraId="156DC8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5.534A</w:t>
            </w:r>
          </w:p>
          <w:p w14:paraId="2FBA65F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1CE722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MOBILE 5.338A 5.532AB</w:t>
            </w:r>
          </w:p>
          <w:p w14:paraId="6A33C8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u w:val="single"/>
                <w:lang w:val="en-GB"/>
              </w:rPr>
              <w:t>5.536C</w:t>
            </w:r>
            <w:r w:rsidRPr="00B2744D">
              <w:rPr>
                <w:rStyle w:val="Tablefreq"/>
                <w:rFonts w:asciiTheme="minorHAnsi" w:hAnsiTheme="minorHAnsi" w:cstheme="minorHAnsi"/>
                <w:b w:val="0"/>
                <w:color w:val="auto"/>
                <w:sz w:val="18"/>
                <w:szCs w:val="18"/>
                <w:lang w:val="en-GB"/>
              </w:rPr>
              <w:t>[UseL16]</w:t>
            </w:r>
          </w:p>
          <w:p w14:paraId="5FA5470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5F187D5A" w14:textId="62A265E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5.536A</w:t>
            </w:r>
          </w:p>
        </w:tc>
        <w:tc>
          <w:tcPr>
            <w:tcW w:w="3119" w:type="dxa"/>
          </w:tcPr>
          <w:p w14:paraId="0B2D30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(24.5-26.5 GHz)</w:t>
            </w:r>
          </w:p>
          <w:p w14:paraId="5FAAA4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085C65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171661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8DD7BC" w14:textId="5098F5F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17201F48" w14:textId="25B0AD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r w:rsidR="00B624C5" w:rsidRPr="00B2744D">
              <w:rPr>
                <w:rStyle w:val="Tablefreq"/>
                <w:rFonts w:asciiTheme="minorHAnsi" w:hAnsiTheme="minorHAnsi" w:cstheme="minorHAnsi"/>
                <w:b w:val="0"/>
                <w:color w:val="auto"/>
                <w:sz w:val="18"/>
                <w:szCs w:val="18"/>
                <w:lang w:val="en-GB"/>
              </w:rPr>
              <w:t>).</w:t>
            </w:r>
          </w:p>
          <w:p w14:paraId="465CC2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9A32AB" w14:textId="6FAD14A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583EA6AF" w14:textId="77777777" w:rsidTr="00C830E8">
        <w:trPr>
          <w:cantSplit/>
        </w:trPr>
        <w:tc>
          <w:tcPr>
            <w:tcW w:w="4077" w:type="dxa"/>
          </w:tcPr>
          <w:p w14:paraId="768D7A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27-27.5 GHz</w:t>
            </w:r>
          </w:p>
          <w:p w14:paraId="2CA1E5D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FBDC8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034A4CE8" w14:textId="2E48C67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5.338A 5.532AB</w:t>
            </w:r>
          </w:p>
        </w:tc>
        <w:tc>
          <w:tcPr>
            <w:tcW w:w="3969" w:type="dxa"/>
          </w:tcPr>
          <w:p w14:paraId="38F2BAB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27-27.5 GHz</w:t>
            </w:r>
          </w:p>
          <w:p w14:paraId="52F2D9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9A1F6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5.536</w:t>
            </w:r>
          </w:p>
          <w:p w14:paraId="547513C2" w14:textId="65826D3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Fonts w:asciiTheme="minorHAnsi" w:hAnsiTheme="minorHAnsi" w:cstheme="minorHAnsi"/>
                <w:sz w:val="18"/>
                <w:szCs w:val="18"/>
                <w:lang w:val="en-GB"/>
              </w:rPr>
              <w:t>5.338A 5.532AB</w:t>
            </w:r>
          </w:p>
        </w:tc>
        <w:tc>
          <w:tcPr>
            <w:tcW w:w="3119" w:type="dxa"/>
          </w:tcPr>
          <w:p w14:paraId="2A83CB27" w14:textId="57A5EE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1D156133" w14:textId="13BC159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4F306B49" w14:textId="77777777" w:rsidTr="00C830E8">
        <w:trPr>
          <w:cantSplit/>
        </w:trPr>
        <w:tc>
          <w:tcPr>
            <w:tcW w:w="4077" w:type="dxa"/>
          </w:tcPr>
          <w:p w14:paraId="0F90AB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27.5-28.5 GHz</w:t>
            </w:r>
          </w:p>
          <w:p w14:paraId="3C229B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5.537A</w:t>
            </w:r>
          </w:p>
          <w:p w14:paraId="16B6EC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5.484A 5.516B 5.517A 5.539 </w:t>
            </w:r>
          </w:p>
          <w:p w14:paraId="029361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75E5B99" w14:textId="6B1008B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5.538 5.540</w:t>
            </w:r>
          </w:p>
        </w:tc>
        <w:tc>
          <w:tcPr>
            <w:tcW w:w="3969" w:type="dxa"/>
          </w:tcPr>
          <w:p w14:paraId="612B74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27.5-28.5 GHz</w:t>
            </w:r>
          </w:p>
          <w:p w14:paraId="5B30AE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Style w:val="Tablefreq"/>
                <w:rFonts w:asciiTheme="minorHAnsi" w:hAnsiTheme="minorHAnsi" w:cstheme="minorHAnsi"/>
                <w:b w:val="0"/>
                <w:color w:val="auto"/>
                <w:sz w:val="18"/>
                <w:szCs w:val="18"/>
                <w:u w:val="single"/>
                <w:lang w:val="en-GB"/>
              </w:rPr>
              <w:t>5.537A</w:t>
            </w:r>
            <w:r w:rsidRPr="00B2744D">
              <w:rPr>
                <w:rStyle w:val="Tablefreq"/>
                <w:rFonts w:asciiTheme="minorHAnsi" w:hAnsiTheme="minorHAnsi" w:cstheme="minorHAnsi"/>
                <w:b w:val="0"/>
                <w:color w:val="auto"/>
                <w:sz w:val="18"/>
                <w:szCs w:val="18"/>
                <w:lang w:val="en-GB"/>
              </w:rPr>
              <w:t>[SpNt2]</w:t>
            </w:r>
          </w:p>
          <w:p w14:paraId="75A892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5.484A </w:t>
            </w:r>
            <w:r w:rsidRPr="00B2744D">
              <w:rPr>
                <w:rStyle w:val="Artref"/>
                <w:rFonts w:asciiTheme="minorHAnsi" w:hAnsiTheme="minorHAnsi" w:cstheme="minorHAnsi"/>
                <w:color w:val="auto"/>
                <w:sz w:val="18"/>
                <w:szCs w:val="18"/>
                <w:lang w:val="en-GB"/>
              </w:rPr>
              <w:t xml:space="preserve">5.516B </w:t>
            </w:r>
            <w:r w:rsidRPr="00B2744D">
              <w:rPr>
                <w:rStyle w:val="Tablefreq"/>
                <w:rFonts w:asciiTheme="minorHAnsi" w:hAnsiTheme="minorHAnsi" w:cstheme="minorHAnsi"/>
                <w:b w:val="0"/>
                <w:color w:val="auto"/>
                <w:sz w:val="18"/>
                <w:szCs w:val="18"/>
                <w:lang w:val="en-GB"/>
              </w:rPr>
              <w:t xml:space="preserve">5.517A 5.539 </w:t>
            </w:r>
          </w:p>
          <w:p w14:paraId="5F0B4E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9ECD05B" w14:textId="4FD4C99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5.538 5.540</w:t>
            </w:r>
          </w:p>
        </w:tc>
        <w:tc>
          <w:tcPr>
            <w:tcW w:w="3119" w:type="dxa"/>
          </w:tcPr>
          <w:p w14:paraId="314566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28 GHz (27.5-29.5 GHz)</w:t>
            </w:r>
          </w:p>
          <w:p w14:paraId="4E8AE5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01E961" w14:textId="41A3555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lang w:val="en-GB"/>
              </w:rPr>
              <w:t>ESIM (under the FSS)</w:t>
            </w:r>
          </w:p>
        </w:tc>
        <w:tc>
          <w:tcPr>
            <w:tcW w:w="2929" w:type="dxa"/>
          </w:tcPr>
          <w:p w14:paraId="320CE250" w14:textId="6462A2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28 GHz)</w:t>
            </w:r>
          </w:p>
          <w:p w14:paraId="3352E1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9D9A5D" w14:textId="6BCCF7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72379D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B08E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27.5-30 GHz may be used by the FSS for BSS feeder links</w:t>
            </w:r>
          </w:p>
          <w:p w14:paraId="4249C6FB"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p>
          <w:p w14:paraId="2D632287" w14:textId="2363651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57A647FC" w14:textId="77777777" w:rsidTr="00C830E8">
        <w:trPr>
          <w:cantSplit/>
        </w:trPr>
        <w:tc>
          <w:tcPr>
            <w:tcW w:w="4077" w:type="dxa"/>
          </w:tcPr>
          <w:p w14:paraId="212485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28.5-29.1 GHz</w:t>
            </w:r>
          </w:p>
          <w:p w14:paraId="1120BD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01117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5.484A 5.516B 5.517A 5.523A 5.539 </w:t>
            </w:r>
          </w:p>
          <w:p w14:paraId="1AB32C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6B3C7B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170E0657" w14:textId="1A00B45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5.540</w:t>
            </w:r>
          </w:p>
        </w:tc>
        <w:tc>
          <w:tcPr>
            <w:tcW w:w="3969" w:type="dxa"/>
          </w:tcPr>
          <w:p w14:paraId="2813E5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28.5-29.1 GHz</w:t>
            </w:r>
          </w:p>
          <w:p w14:paraId="1E6560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23B3C3F" w14:textId="370ECF0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5.484A </w:t>
            </w:r>
            <w:r w:rsidRPr="00B2744D">
              <w:rPr>
                <w:rStyle w:val="Artref"/>
                <w:rFonts w:asciiTheme="minorHAnsi" w:hAnsiTheme="minorHAnsi" w:cstheme="minorHAnsi"/>
                <w:color w:val="auto"/>
                <w:sz w:val="18"/>
                <w:szCs w:val="18"/>
                <w:lang w:val="en-GB"/>
              </w:rPr>
              <w:t xml:space="preserve">5.516B </w:t>
            </w:r>
            <w:r w:rsidR="0072595F" w:rsidRPr="00B2744D">
              <w:rPr>
                <w:rStyle w:val="Tablefreq"/>
                <w:rFonts w:asciiTheme="minorHAnsi" w:hAnsiTheme="minorHAnsi" w:cstheme="minorHAnsi"/>
                <w:b w:val="0"/>
                <w:color w:val="auto"/>
                <w:sz w:val="18"/>
                <w:szCs w:val="18"/>
                <w:lang w:val="en-GB"/>
              </w:rPr>
              <w:t xml:space="preserve">5.517A </w:t>
            </w:r>
            <w:r w:rsidRPr="00B2744D">
              <w:rPr>
                <w:rStyle w:val="Tablefreq"/>
                <w:rFonts w:asciiTheme="minorHAnsi" w:hAnsiTheme="minorHAnsi" w:cstheme="minorHAnsi"/>
                <w:b w:val="0"/>
                <w:color w:val="auto"/>
                <w:sz w:val="18"/>
                <w:szCs w:val="18"/>
                <w:lang w:val="en-GB"/>
              </w:rPr>
              <w:t xml:space="preserve">5.523A 5.539 </w:t>
            </w:r>
          </w:p>
          <w:p w14:paraId="2582FD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D42FAD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1015EFE1" w14:textId="7D9D51C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5.540</w:t>
            </w:r>
          </w:p>
        </w:tc>
        <w:tc>
          <w:tcPr>
            <w:tcW w:w="3119" w:type="dxa"/>
          </w:tcPr>
          <w:p w14:paraId="175668E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Fixed links – 28 GHz (27.5-29.5 GHz)</w:t>
            </w:r>
          </w:p>
          <w:p w14:paraId="69032F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p>
          <w:p w14:paraId="34A04E06" w14:textId="3A39639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lang w:val="en-GB"/>
              </w:rPr>
              <w:t>ESIM (under the FSS)</w:t>
            </w:r>
          </w:p>
        </w:tc>
        <w:tc>
          <w:tcPr>
            <w:tcW w:w="2929" w:type="dxa"/>
          </w:tcPr>
          <w:p w14:paraId="46AED640" w14:textId="3E3232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28 GHz)</w:t>
            </w:r>
          </w:p>
          <w:p w14:paraId="3C5E1D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A954E8" w14:textId="707D566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582AF430" w14:textId="77777777" w:rsidR="006F1AD3" w:rsidRPr="00B2744D" w:rsidRDefault="006F1AD3" w:rsidP="006F1AD3">
            <w:pPr>
              <w:rPr>
                <w:rStyle w:val="Tablefreq"/>
                <w:rFonts w:cstheme="minorHAnsi"/>
                <w:b w:val="0"/>
                <w:color w:val="auto"/>
                <w:sz w:val="18"/>
                <w:szCs w:val="18"/>
              </w:rPr>
            </w:pPr>
          </w:p>
          <w:p w14:paraId="02E6C037" w14:textId="77777777" w:rsidR="006F1AD3" w:rsidRPr="00B2744D" w:rsidRDefault="006F1AD3" w:rsidP="006F1AD3">
            <w:pPr>
              <w:rPr>
                <w:rFonts w:eastAsia="Times New Roman" w:cs="Calibri"/>
                <w:sz w:val="18"/>
                <w:szCs w:val="18"/>
              </w:rPr>
            </w:pPr>
            <w:r w:rsidRPr="00B2744D">
              <w:rPr>
                <w:rStyle w:val="Tablefreq"/>
                <w:rFonts w:cstheme="minorHAnsi"/>
                <w:b w:val="0"/>
                <w:color w:val="auto"/>
                <w:sz w:val="18"/>
                <w:szCs w:val="18"/>
              </w:rPr>
              <w:t>The band 27.5-30 GHz may be used by the FSS for BSS feeder links</w:t>
            </w:r>
          </w:p>
          <w:p w14:paraId="04DE1A5E" w14:textId="6968B6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6647BB79" w14:textId="77777777" w:rsidTr="00C830E8">
        <w:trPr>
          <w:cantSplit/>
        </w:trPr>
        <w:tc>
          <w:tcPr>
            <w:tcW w:w="4077" w:type="dxa"/>
          </w:tcPr>
          <w:p w14:paraId="68F00D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29.1-29.5 GHz</w:t>
            </w:r>
          </w:p>
          <w:p w14:paraId="5C36CA6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005E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5.516B  5.517A  5.523C  5.523E  5.535A  5.539  5.541A  </w:t>
            </w:r>
          </w:p>
          <w:p w14:paraId="5243FE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58D39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689AA405" w14:textId="65E819E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5.540</w:t>
            </w:r>
          </w:p>
        </w:tc>
        <w:tc>
          <w:tcPr>
            <w:tcW w:w="3969" w:type="dxa"/>
          </w:tcPr>
          <w:p w14:paraId="14373D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29.1-29.5 GHz</w:t>
            </w:r>
          </w:p>
          <w:p w14:paraId="262E6F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E8593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5.516B  5.517A  5.523C  5.523E  5.535A  5.539  5.541A</w:t>
            </w:r>
          </w:p>
          <w:p w14:paraId="4588B8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91AD2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0F933DC5" w14:textId="0503B3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5.540</w:t>
            </w:r>
          </w:p>
        </w:tc>
        <w:tc>
          <w:tcPr>
            <w:tcW w:w="3119" w:type="dxa"/>
          </w:tcPr>
          <w:p w14:paraId="7A0892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Fixed links</w:t>
            </w:r>
          </w:p>
          <w:p w14:paraId="35EDFF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p>
          <w:p w14:paraId="1EB55BE6" w14:textId="066B24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ESIM (under the FSS)</w:t>
            </w:r>
          </w:p>
        </w:tc>
        <w:tc>
          <w:tcPr>
            <w:tcW w:w="2929" w:type="dxa"/>
          </w:tcPr>
          <w:p w14:paraId="576F89EA" w14:textId="4E363CB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28 GHz)</w:t>
            </w:r>
          </w:p>
          <w:p w14:paraId="6D0AAD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935C46" w14:textId="4DB86D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792AA9AA" w14:textId="77777777" w:rsidTr="00C830E8">
        <w:trPr>
          <w:cantSplit/>
        </w:trPr>
        <w:tc>
          <w:tcPr>
            <w:tcW w:w="4077" w:type="dxa"/>
          </w:tcPr>
          <w:p w14:paraId="74BBE3D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29.5-29.9 GHz</w:t>
            </w:r>
          </w:p>
          <w:p w14:paraId="67202CA1" w14:textId="7A0410A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w:t>
            </w:r>
            <w:r w:rsidR="007D6CAA"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5.484B 5.516B 5.527A 5.539</w:t>
            </w:r>
          </w:p>
          <w:p w14:paraId="585D1CF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072E03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5236801D" w14:textId="52BB023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5.540</w:t>
            </w:r>
            <w:r w:rsidR="00781201"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5.542</w:t>
            </w:r>
          </w:p>
        </w:tc>
        <w:tc>
          <w:tcPr>
            <w:tcW w:w="3969" w:type="dxa"/>
          </w:tcPr>
          <w:p w14:paraId="4D7D53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29.5-29.9 GHz</w:t>
            </w:r>
          </w:p>
          <w:p w14:paraId="5C074FAD" w14:textId="11C3457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 5.484B 5.516B 5.527A</w:t>
            </w:r>
            <w:r w:rsidR="00ED780A" w:rsidRPr="00B2744D">
              <w:rPr>
                <w:rStyle w:val="Artref"/>
                <w:rFonts w:asciiTheme="minorHAnsi" w:hAnsiTheme="minorHAnsi" w:cstheme="minorHAnsi"/>
                <w:color w:val="auto"/>
                <w:sz w:val="18"/>
                <w:szCs w:val="18"/>
                <w:lang w:val="en-GB"/>
              </w:rPr>
              <w:t xml:space="preserve"> 5.539</w:t>
            </w:r>
          </w:p>
          <w:p w14:paraId="1F888C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5482A62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0FDDA75D" w14:textId="332CDA9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5.540 </w:t>
            </w:r>
            <w:r w:rsidRPr="00B2744D">
              <w:rPr>
                <w:rStyle w:val="Artref"/>
                <w:rFonts w:asciiTheme="minorHAnsi" w:hAnsiTheme="minorHAnsi" w:cstheme="minorHAnsi"/>
                <w:color w:val="auto"/>
                <w:sz w:val="18"/>
                <w:szCs w:val="18"/>
                <w:u w:val="single"/>
                <w:lang w:val="en-GB"/>
              </w:rPr>
              <w:t>5.542</w:t>
            </w:r>
            <w:r w:rsidRPr="00B2744D">
              <w:rPr>
                <w:rStyle w:val="Tablefreq"/>
                <w:rFonts w:asciiTheme="minorHAnsi" w:hAnsiTheme="minorHAnsi" w:cstheme="minorHAnsi"/>
                <w:b w:val="0"/>
                <w:color w:val="auto"/>
                <w:sz w:val="18"/>
                <w:szCs w:val="18"/>
                <w:lang w:val="en-GB"/>
              </w:rPr>
              <w:t>[AddA14]</w:t>
            </w:r>
          </w:p>
        </w:tc>
        <w:tc>
          <w:tcPr>
            <w:tcW w:w="3119" w:type="dxa"/>
          </w:tcPr>
          <w:p w14:paraId="456A518F" w14:textId="5ACBBEE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ESIM (under the FSS)</w:t>
            </w:r>
          </w:p>
        </w:tc>
        <w:tc>
          <w:tcPr>
            <w:tcW w:w="2929" w:type="dxa"/>
          </w:tcPr>
          <w:p w14:paraId="5568A101" w14:textId="44AE05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29F57676" w14:textId="77777777" w:rsidR="006F1AD3" w:rsidRPr="00B2744D" w:rsidRDefault="006F1AD3" w:rsidP="006F1AD3">
            <w:pPr>
              <w:rPr>
                <w:rFonts w:eastAsia="Times New Roman" w:cs="Calibri"/>
                <w:sz w:val="18"/>
                <w:szCs w:val="18"/>
              </w:rPr>
            </w:pPr>
          </w:p>
          <w:p w14:paraId="1AC7AC53" w14:textId="48CE51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156 (WRC-15) applies for ESIM.</w:t>
            </w:r>
          </w:p>
        </w:tc>
      </w:tr>
      <w:tr w:rsidR="006F1AD3" w:rsidRPr="00B2744D" w14:paraId="2205D0E4" w14:textId="77777777" w:rsidTr="00C830E8">
        <w:trPr>
          <w:cantSplit/>
        </w:trPr>
        <w:tc>
          <w:tcPr>
            <w:tcW w:w="4077" w:type="dxa"/>
          </w:tcPr>
          <w:p w14:paraId="542B74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29.9-30 GHz</w:t>
            </w:r>
          </w:p>
          <w:p w14:paraId="221C4D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 5.484B 5.516B 5.527A 5.539</w:t>
            </w:r>
          </w:p>
          <w:p w14:paraId="32D73F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06A2B3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5.541 5.543</w:t>
            </w:r>
          </w:p>
          <w:p w14:paraId="2ACEE3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p>
          <w:p w14:paraId="7141D45E" w14:textId="5DF186A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5.525 5.526 5.527 5.538 5.540 5.542</w:t>
            </w:r>
          </w:p>
        </w:tc>
        <w:tc>
          <w:tcPr>
            <w:tcW w:w="3969" w:type="dxa"/>
          </w:tcPr>
          <w:p w14:paraId="15C6FA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29.9-30 GHz</w:t>
            </w:r>
          </w:p>
          <w:p w14:paraId="0D800294" w14:textId="0B4CC70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 5.484B 5.516B   5.527A</w:t>
            </w:r>
            <w:r w:rsidR="00F30598" w:rsidRPr="00B2744D">
              <w:rPr>
                <w:rStyle w:val="Artref"/>
                <w:rFonts w:asciiTheme="minorHAnsi" w:hAnsiTheme="minorHAnsi" w:cstheme="minorHAnsi"/>
                <w:color w:val="auto"/>
                <w:sz w:val="18"/>
                <w:szCs w:val="18"/>
                <w:lang w:val="en-GB"/>
              </w:rPr>
              <w:t xml:space="preserve"> 5.539</w:t>
            </w:r>
          </w:p>
          <w:p w14:paraId="02EFA91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3F3733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5.541 5.543</w:t>
            </w:r>
          </w:p>
          <w:p w14:paraId="43B6BC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p>
          <w:p w14:paraId="057CFD5B" w14:textId="5463C05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5.525 5.526 5.527 5.538 5.540 </w:t>
            </w:r>
            <w:r w:rsidRPr="00B2744D">
              <w:rPr>
                <w:rStyle w:val="Artref"/>
                <w:rFonts w:asciiTheme="minorHAnsi" w:hAnsiTheme="minorHAnsi" w:cstheme="minorHAnsi"/>
                <w:color w:val="auto"/>
                <w:sz w:val="18"/>
                <w:szCs w:val="18"/>
                <w:u w:val="single"/>
                <w:lang w:val="en-GB"/>
              </w:rPr>
              <w:t>5.542</w:t>
            </w:r>
            <w:r w:rsidRPr="00B2744D">
              <w:rPr>
                <w:rStyle w:val="Tablefreq"/>
                <w:rFonts w:asciiTheme="minorHAnsi" w:hAnsiTheme="minorHAnsi" w:cstheme="minorHAnsi"/>
                <w:b w:val="0"/>
                <w:color w:val="auto"/>
                <w:sz w:val="18"/>
                <w:szCs w:val="18"/>
                <w:lang w:val="en-GB"/>
              </w:rPr>
              <w:t>[AddA14]</w:t>
            </w:r>
          </w:p>
        </w:tc>
        <w:tc>
          <w:tcPr>
            <w:tcW w:w="3119" w:type="dxa"/>
          </w:tcPr>
          <w:p w14:paraId="2710526B" w14:textId="11D619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ESIM (under the FSS)</w:t>
            </w:r>
          </w:p>
        </w:tc>
        <w:tc>
          <w:tcPr>
            <w:tcW w:w="2929" w:type="dxa"/>
          </w:tcPr>
          <w:p w14:paraId="5DAB8B87" w14:textId="27D33B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19149C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369BDA" w14:textId="46B6488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156 (WRC-15) applies for ESIM.</w:t>
            </w:r>
          </w:p>
        </w:tc>
      </w:tr>
      <w:tr w:rsidR="006F1AD3" w:rsidRPr="00B2744D" w14:paraId="62B3B735" w14:textId="77777777" w:rsidTr="00C830E8">
        <w:trPr>
          <w:cantSplit/>
        </w:trPr>
        <w:tc>
          <w:tcPr>
            <w:tcW w:w="4077" w:type="dxa"/>
          </w:tcPr>
          <w:p w14:paraId="238849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30-31 GHz</w:t>
            </w:r>
          </w:p>
          <w:p w14:paraId="3E8871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5.338A</w:t>
            </w:r>
          </w:p>
          <w:p w14:paraId="138266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0C9554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(space-to-Earth)</w:t>
            </w:r>
          </w:p>
          <w:p w14:paraId="2651AA4F" w14:textId="57D4181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5.542</w:t>
            </w:r>
          </w:p>
        </w:tc>
        <w:tc>
          <w:tcPr>
            <w:tcW w:w="3969" w:type="dxa"/>
          </w:tcPr>
          <w:p w14:paraId="7EADCD7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30-31 GHz</w:t>
            </w:r>
          </w:p>
          <w:p w14:paraId="6CAFA8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Fonts w:asciiTheme="minorHAnsi" w:hAnsiTheme="minorHAnsi" w:cstheme="minorHAnsi"/>
                <w:sz w:val="18"/>
                <w:szCs w:val="18"/>
                <w:lang w:val="en-GB"/>
              </w:rPr>
              <w:t>5.338A</w:t>
            </w:r>
          </w:p>
          <w:p w14:paraId="29DEC8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p>
          <w:p w14:paraId="62BCE1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Standard Frequency and Time Signal-Satellite (space-to-Earth) </w:t>
            </w:r>
          </w:p>
          <w:p w14:paraId="25FF5A7D" w14:textId="031B6A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5.542</w:t>
            </w:r>
            <w:r w:rsidRPr="00B2744D">
              <w:rPr>
                <w:rStyle w:val="Tablefreq"/>
                <w:rFonts w:asciiTheme="minorHAnsi" w:hAnsiTheme="minorHAnsi" w:cstheme="minorHAnsi"/>
                <w:b w:val="0"/>
                <w:color w:val="auto"/>
                <w:sz w:val="18"/>
                <w:szCs w:val="18"/>
                <w:lang w:val="en-GB"/>
              </w:rPr>
              <w:t>[AddA14]</w:t>
            </w:r>
          </w:p>
        </w:tc>
        <w:tc>
          <w:tcPr>
            <w:tcW w:w="3119" w:type="dxa"/>
          </w:tcPr>
          <w:p w14:paraId="503F33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p>
        </w:tc>
        <w:tc>
          <w:tcPr>
            <w:tcW w:w="2929" w:type="dxa"/>
          </w:tcPr>
          <w:p w14:paraId="4DD1F7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3A096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B21D5D9" w14:textId="77777777" w:rsidTr="00C830E8">
        <w:trPr>
          <w:cantSplit/>
        </w:trPr>
        <w:tc>
          <w:tcPr>
            <w:tcW w:w="4077" w:type="dxa"/>
          </w:tcPr>
          <w:p w14:paraId="0C15DD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31-31.3 GHz</w:t>
            </w:r>
          </w:p>
          <w:p w14:paraId="3DE7A7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r w:rsidRPr="00B2744D">
              <w:rPr>
                <w:rStyle w:val="Artref"/>
                <w:rFonts w:asciiTheme="minorHAnsi" w:hAnsiTheme="minorHAnsi" w:cstheme="minorHAnsi"/>
                <w:color w:val="auto"/>
                <w:sz w:val="18"/>
                <w:szCs w:val="18"/>
                <w:lang w:val="en-GB"/>
              </w:rPr>
              <w:t xml:space="preserve">  5.543B</w:t>
            </w:r>
          </w:p>
          <w:p w14:paraId="7B09E5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5A5FB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(space-to-Earth)</w:t>
            </w:r>
          </w:p>
          <w:p w14:paraId="0BA559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5.544 5.545</w:t>
            </w:r>
          </w:p>
          <w:p w14:paraId="54993304" w14:textId="615A649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63D1E7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31-31.3 GHz</w:t>
            </w:r>
          </w:p>
          <w:p w14:paraId="06B928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 xml:space="preserve">5.338A </w:t>
            </w:r>
            <w:r w:rsidRPr="00B2744D">
              <w:rPr>
                <w:rStyle w:val="Artref"/>
                <w:rFonts w:asciiTheme="minorHAnsi" w:hAnsiTheme="minorHAnsi" w:cstheme="minorHAnsi"/>
                <w:color w:val="auto"/>
                <w:sz w:val="18"/>
                <w:szCs w:val="18"/>
                <w:lang w:val="en-GB"/>
              </w:rPr>
              <w:t>5.543B</w:t>
            </w:r>
          </w:p>
          <w:p w14:paraId="08623B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3BA099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Standard Frequency and Time Signal-Satellite (space-to-Earth) </w:t>
            </w:r>
          </w:p>
          <w:p w14:paraId="1B2258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5.544</w:t>
            </w:r>
          </w:p>
          <w:p w14:paraId="1446F9D8" w14:textId="0F96D85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8F70B8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288206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EBA1B3" w14:textId="1F338E7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sz w:val="18"/>
                <w:szCs w:val="18"/>
                <w:lang w:val="en-GB"/>
              </w:rPr>
              <w:t>Fixed satellite systems</w:t>
            </w:r>
          </w:p>
        </w:tc>
        <w:tc>
          <w:tcPr>
            <w:tcW w:w="2929" w:type="dxa"/>
          </w:tcPr>
          <w:p w14:paraId="17EC5155" w14:textId="15E71CD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F.746 (Note: In this recommendation, this band is known as 31 GHz).</w:t>
            </w:r>
          </w:p>
          <w:p w14:paraId="5FF8D9E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7A6F56B" w14:textId="68CC83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167 (WRC-19) applies for HAPS</w:t>
            </w:r>
          </w:p>
        </w:tc>
      </w:tr>
      <w:tr w:rsidR="006F1AD3" w:rsidRPr="00B2744D" w14:paraId="63A177E0" w14:textId="77777777" w:rsidTr="00C830E8">
        <w:trPr>
          <w:cantSplit/>
        </w:trPr>
        <w:tc>
          <w:tcPr>
            <w:tcW w:w="4077" w:type="dxa"/>
          </w:tcPr>
          <w:p w14:paraId="4480C5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31.3-31.5 GHz</w:t>
            </w:r>
          </w:p>
          <w:p w14:paraId="1B3546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5EFA0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4F8F8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5870F07" w14:textId="4E5FFF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53E0C7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31.3-31.5 GHz</w:t>
            </w:r>
          </w:p>
          <w:p w14:paraId="714C74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1D2F83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2D069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49585868" w14:textId="506EE28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5D4477F4" w14:textId="48F427E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Observations)</w:t>
            </w:r>
          </w:p>
        </w:tc>
        <w:tc>
          <w:tcPr>
            <w:tcW w:w="2929" w:type="dxa"/>
          </w:tcPr>
          <w:p w14:paraId="26BAB43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93CDC6A" w14:textId="77777777" w:rsidTr="00C830E8">
        <w:trPr>
          <w:cantSplit/>
        </w:trPr>
        <w:tc>
          <w:tcPr>
            <w:tcW w:w="4077" w:type="dxa"/>
          </w:tcPr>
          <w:p w14:paraId="6EE08F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31.5-31.8 GHz</w:t>
            </w:r>
          </w:p>
          <w:p w14:paraId="37FB3A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BF82D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AF97A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0FECDE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D24053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48FAA1" w14:textId="39E82DC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5.149 5.546</w:t>
            </w:r>
          </w:p>
        </w:tc>
        <w:tc>
          <w:tcPr>
            <w:tcW w:w="3969" w:type="dxa"/>
          </w:tcPr>
          <w:p w14:paraId="1B31D4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31.5-31.8 GHz</w:t>
            </w:r>
          </w:p>
          <w:p w14:paraId="61BBF4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02A5DD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303307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30A560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384FA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66C39E2B" w14:textId="2F808CD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Pr="00B2744D">
              <w:rPr>
                <w:rStyle w:val="Tablefreq"/>
                <w:rFonts w:asciiTheme="minorHAnsi" w:hAnsiTheme="minorHAnsi" w:cstheme="minorHAnsi"/>
                <w:b w:val="0"/>
                <w:color w:val="auto"/>
                <w:sz w:val="18"/>
                <w:szCs w:val="18"/>
                <w:u w:val="single"/>
                <w:lang w:val="en-GB"/>
              </w:rPr>
              <w:t>5.546</w:t>
            </w:r>
            <w:r w:rsidRPr="00B2744D">
              <w:rPr>
                <w:rStyle w:val="Tablefreq"/>
                <w:rFonts w:asciiTheme="minorHAnsi" w:hAnsiTheme="minorHAnsi" w:cstheme="minorHAnsi"/>
                <w:b w:val="0"/>
                <w:color w:val="auto"/>
                <w:sz w:val="18"/>
                <w:szCs w:val="18"/>
                <w:lang w:val="en-GB"/>
              </w:rPr>
              <w:t>[DcoS2]</w:t>
            </w:r>
          </w:p>
        </w:tc>
        <w:tc>
          <w:tcPr>
            <w:tcW w:w="3119" w:type="dxa"/>
          </w:tcPr>
          <w:p w14:paraId="71A8D5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Observations)</w:t>
            </w:r>
          </w:p>
          <w:p w14:paraId="7997D3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0A732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055826A" w14:textId="77777777" w:rsidTr="00C830E8">
        <w:trPr>
          <w:cantSplit/>
        </w:trPr>
        <w:tc>
          <w:tcPr>
            <w:tcW w:w="4077" w:type="dxa"/>
          </w:tcPr>
          <w:p w14:paraId="5B78D9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31.8-32 GHz</w:t>
            </w:r>
          </w:p>
          <w:p w14:paraId="464857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6049156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EC736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315987F2" w14:textId="6B72B4C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5.547B 5.548</w:t>
            </w:r>
          </w:p>
        </w:tc>
        <w:tc>
          <w:tcPr>
            <w:tcW w:w="3969" w:type="dxa"/>
          </w:tcPr>
          <w:p w14:paraId="2A8DCE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31.8-32 GHz</w:t>
            </w:r>
          </w:p>
          <w:p w14:paraId="1D266C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66105D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1CEE33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52C129E0" w14:textId="7933753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5.547 5.548</w:t>
            </w:r>
          </w:p>
        </w:tc>
        <w:tc>
          <w:tcPr>
            <w:tcW w:w="3119" w:type="dxa"/>
          </w:tcPr>
          <w:p w14:paraId="577063D8" w14:textId="462430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tc>
        <w:tc>
          <w:tcPr>
            <w:tcW w:w="2929" w:type="dxa"/>
          </w:tcPr>
          <w:p w14:paraId="75607650" w14:textId="5EF298B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10A7D8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B33DC6" w14:textId="1217F6F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3D5DD277" w14:textId="77777777" w:rsidTr="00C830E8">
        <w:trPr>
          <w:cantSplit/>
        </w:trPr>
        <w:tc>
          <w:tcPr>
            <w:tcW w:w="4077" w:type="dxa"/>
          </w:tcPr>
          <w:p w14:paraId="535FE7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32-32.3 GHz</w:t>
            </w:r>
          </w:p>
          <w:p w14:paraId="214257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09229B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0FB7D9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1C366B3F" w14:textId="1B20080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5.547C 5.548</w:t>
            </w:r>
          </w:p>
        </w:tc>
        <w:tc>
          <w:tcPr>
            <w:tcW w:w="3969" w:type="dxa"/>
          </w:tcPr>
          <w:p w14:paraId="36E19A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32-32.3 GHz</w:t>
            </w:r>
          </w:p>
          <w:p w14:paraId="07F356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1D5819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57E58C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6EBD1A4A" w14:textId="1C3ABB3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5.547 5.548</w:t>
            </w:r>
          </w:p>
        </w:tc>
        <w:tc>
          <w:tcPr>
            <w:tcW w:w="3119" w:type="dxa"/>
          </w:tcPr>
          <w:p w14:paraId="67A670E2" w14:textId="142D2D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tc>
        <w:tc>
          <w:tcPr>
            <w:tcW w:w="2929" w:type="dxa"/>
          </w:tcPr>
          <w:p w14:paraId="244234B7" w14:textId="7A44385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1AED08E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7456C6F" w14:textId="127B572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7A506BBA" w14:textId="77777777" w:rsidTr="00C830E8">
        <w:trPr>
          <w:cantSplit/>
        </w:trPr>
        <w:tc>
          <w:tcPr>
            <w:tcW w:w="4077" w:type="dxa"/>
          </w:tcPr>
          <w:p w14:paraId="7A41BB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32.3-33 GHz</w:t>
            </w:r>
          </w:p>
          <w:p w14:paraId="46CD88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5607D8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060F671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5D2055D" w14:textId="17F3CB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5.547D 5.548</w:t>
            </w:r>
          </w:p>
        </w:tc>
        <w:tc>
          <w:tcPr>
            <w:tcW w:w="3969" w:type="dxa"/>
          </w:tcPr>
          <w:p w14:paraId="7ED9AD9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32.3-33 GHz</w:t>
            </w:r>
          </w:p>
          <w:p w14:paraId="7FE69D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4D3BEB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0ED434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4524B06E" w14:textId="7DDDF4D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5.547 5.548</w:t>
            </w:r>
          </w:p>
        </w:tc>
        <w:tc>
          <w:tcPr>
            <w:tcW w:w="3119" w:type="dxa"/>
          </w:tcPr>
          <w:p w14:paraId="4706002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p w14:paraId="2B9138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C415068" w14:textId="19603B0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00B677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2472AE" w14:textId="730037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5D669A80" w14:textId="77777777" w:rsidTr="00C830E8">
        <w:trPr>
          <w:cantSplit/>
        </w:trPr>
        <w:tc>
          <w:tcPr>
            <w:tcW w:w="4077" w:type="dxa"/>
          </w:tcPr>
          <w:p w14:paraId="444217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33-33.4 GHz</w:t>
            </w:r>
          </w:p>
          <w:p w14:paraId="36947A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792F7B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38879C3D" w14:textId="2D9AE6C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5.547E</w:t>
            </w:r>
          </w:p>
        </w:tc>
        <w:tc>
          <w:tcPr>
            <w:tcW w:w="3969" w:type="dxa"/>
          </w:tcPr>
          <w:p w14:paraId="2A9479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33-33.4 GHz</w:t>
            </w:r>
          </w:p>
          <w:p w14:paraId="1D010EE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4CA467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4581971E" w14:textId="5A1B596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178F3444" w14:textId="66417DE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tc>
        <w:tc>
          <w:tcPr>
            <w:tcW w:w="2929" w:type="dxa"/>
          </w:tcPr>
          <w:p w14:paraId="79875384" w14:textId="6E0CE7A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579BD7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BD4CA6D" w14:textId="10B78B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0E1E1EF9" w14:textId="77777777" w:rsidTr="00C830E8">
        <w:trPr>
          <w:cantSplit/>
        </w:trPr>
        <w:tc>
          <w:tcPr>
            <w:tcW w:w="4077" w:type="dxa"/>
          </w:tcPr>
          <w:p w14:paraId="3496E9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33.4-34.2 GHz</w:t>
            </w:r>
          </w:p>
          <w:p w14:paraId="1C90A7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7B1E011" w14:textId="74856ED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3DFA94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33.4-34.2 GHz</w:t>
            </w:r>
          </w:p>
          <w:p w14:paraId="5125ED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DEDCDE2" w14:textId="3720226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67002B8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C93688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D981209" w14:textId="77777777" w:rsidTr="00C830E8">
        <w:trPr>
          <w:cantSplit/>
        </w:trPr>
        <w:tc>
          <w:tcPr>
            <w:tcW w:w="4077" w:type="dxa"/>
          </w:tcPr>
          <w:p w14:paraId="0DF8B2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34.2-34.7 GHz</w:t>
            </w:r>
          </w:p>
          <w:p w14:paraId="18DDBF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E07239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(Earth-to-space)</w:t>
            </w:r>
          </w:p>
          <w:p w14:paraId="72F9CFFF" w14:textId="42EDAFF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3383D16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34.2-34.7 GHz</w:t>
            </w:r>
          </w:p>
          <w:p w14:paraId="6305F5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6A429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(deep space)(Earth-to-space) </w:t>
            </w:r>
          </w:p>
          <w:p w14:paraId="74AD68DD" w14:textId="12E20FC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3B9CD07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9F601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8A5813E" w14:textId="77777777" w:rsidTr="00C830E8">
        <w:trPr>
          <w:cantSplit/>
        </w:trPr>
        <w:tc>
          <w:tcPr>
            <w:tcW w:w="4077" w:type="dxa"/>
          </w:tcPr>
          <w:p w14:paraId="105BF9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34.7-35.2 GHz</w:t>
            </w:r>
          </w:p>
          <w:p w14:paraId="3376AC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AC19B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5.550</w:t>
            </w:r>
          </w:p>
          <w:p w14:paraId="415025A8" w14:textId="207F148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4642FA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34.7-35.2 GHz</w:t>
            </w:r>
          </w:p>
          <w:p w14:paraId="129B4A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A7AA9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w:t>
            </w:r>
          </w:p>
          <w:p w14:paraId="3AC17A32" w14:textId="7ECB095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2B7993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22320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957C053" w14:textId="77777777" w:rsidTr="00C830E8">
        <w:trPr>
          <w:cantSplit/>
        </w:trPr>
        <w:tc>
          <w:tcPr>
            <w:tcW w:w="4077" w:type="dxa"/>
          </w:tcPr>
          <w:p w14:paraId="2679E9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35.2-35.5 GHz</w:t>
            </w:r>
          </w:p>
          <w:p w14:paraId="2DED5F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0682EB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17B38B0" w14:textId="678E045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4E497E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35.2-35.5 GHz</w:t>
            </w:r>
          </w:p>
          <w:p w14:paraId="748EBE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METEOROLOGICAL AIDS </w:t>
            </w:r>
          </w:p>
          <w:p w14:paraId="23281E1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5F3A8D47" w14:textId="55172B2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644AD8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6691B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045328E" w14:textId="77777777" w:rsidTr="00C830E8">
        <w:trPr>
          <w:cantSplit/>
        </w:trPr>
        <w:tc>
          <w:tcPr>
            <w:tcW w:w="4077" w:type="dxa"/>
          </w:tcPr>
          <w:p w14:paraId="39B155B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35.5-36 GHz</w:t>
            </w:r>
          </w:p>
          <w:p w14:paraId="633134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71B9E97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43EC8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79EFF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5567FDFA" w14:textId="29B582F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 5.549A</w:t>
            </w:r>
          </w:p>
        </w:tc>
        <w:tc>
          <w:tcPr>
            <w:tcW w:w="3969" w:type="dxa"/>
          </w:tcPr>
          <w:p w14:paraId="336E34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35.5-36 GHz</w:t>
            </w:r>
          </w:p>
          <w:p w14:paraId="25F1DB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METEOROLOGICAL AIDS </w:t>
            </w:r>
          </w:p>
          <w:p w14:paraId="4A6BFD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w:t>
            </w:r>
          </w:p>
          <w:p w14:paraId="2BEE90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A3B13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(active) </w:t>
            </w:r>
          </w:p>
          <w:p w14:paraId="118750D1" w14:textId="4769727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 xml:space="preserve">[AddA13] </w:t>
            </w:r>
            <w:r w:rsidRPr="00B2744D">
              <w:rPr>
                <w:rStyle w:val="Artref"/>
                <w:rFonts w:asciiTheme="minorHAnsi" w:hAnsiTheme="minorHAnsi" w:cstheme="minorHAnsi"/>
                <w:color w:val="auto"/>
                <w:sz w:val="18"/>
                <w:szCs w:val="18"/>
                <w:lang w:val="en-GB"/>
              </w:rPr>
              <w:t>5.549A</w:t>
            </w:r>
          </w:p>
        </w:tc>
        <w:tc>
          <w:tcPr>
            <w:tcW w:w="3119" w:type="dxa"/>
          </w:tcPr>
          <w:p w14:paraId="0F3412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BA767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C4DC679" w14:textId="77777777" w:rsidTr="00C830E8">
        <w:trPr>
          <w:cantSplit/>
        </w:trPr>
        <w:tc>
          <w:tcPr>
            <w:tcW w:w="4077" w:type="dxa"/>
          </w:tcPr>
          <w:p w14:paraId="3EC3EB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36-37 GHz</w:t>
            </w:r>
          </w:p>
          <w:p w14:paraId="7D20D1F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F2368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C63BE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98E92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587AD620" w14:textId="4DA6802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5.550A</w:t>
            </w:r>
          </w:p>
        </w:tc>
        <w:tc>
          <w:tcPr>
            <w:tcW w:w="3969" w:type="dxa"/>
          </w:tcPr>
          <w:p w14:paraId="079063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36-37 GHz</w:t>
            </w:r>
          </w:p>
          <w:p w14:paraId="4953F8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3570C0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187A1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0B45109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B7575D1" w14:textId="739990F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r w:rsidRPr="00B2744D">
              <w:rPr>
                <w:rStyle w:val="Artref"/>
                <w:rFonts w:asciiTheme="minorHAnsi" w:hAnsiTheme="minorHAnsi" w:cstheme="minorHAnsi"/>
                <w:color w:val="auto"/>
                <w:sz w:val="18"/>
                <w:szCs w:val="18"/>
                <w:lang w:val="en-GB"/>
              </w:rPr>
              <w:t xml:space="preserve">  5.550A</w:t>
            </w:r>
          </w:p>
        </w:tc>
        <w:tc>
          <w:tcPr>
            <w:tcW w:w="3119" w:type="dxa"/>
          </w:tcPr>
          <w:p w14:paraId="6435DE3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19AD799" w14:textId="655A80E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36.43-36.5 GHz, administrations are urged to give consideration to Radio Astronomy applications as per RR n° 5.149</w:t>
            </w:r>
          </w:p>
        </w:tc>
      </w:tr>
      <w:tr w:rsidR="006F1AD3" w:rsidRPr="00B2744D" w14:paraId="51A4E36B" w14:textId="77777777" w:rsidTr="00C830E8">
        <w:trPr>
          <w:cantSplit/>
        </w:trPr>
        <w:tc>
          <w:tcPr>
            <w:tcW w:w="4077" w:type="dxa"/>
          </w:tcPr>
          <w:p w14:paraId="3DB5500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37-37.5 GHz</w:t>
            </w:r>
          </w:p>
          <w:p w14:paraId="6FCC9D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C1FE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085BC20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p>
          <w:p w14:paraId="21BF0C1A" w14:textId="432E3F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604DF3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37-37.5 GHz</w:t>
            </w:r>
          </w:p>
          <w:p w14:paraId="2985D7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E9990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2624D6BC" w14:textId="77777777" w:rsidR="00E93474" w:rsidRPr="00B2744D" w:rsidRDefault="006F1AD3" w:rsidP="00E93474">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393FFA8B" w14:textId="147F293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6D5CFE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- 38 GHz (37.0-39.5 GHz)</w:t>
            </w:r>
          </w:p>
          <w:p w14:paraId="23A3B2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7B69B4" w14:textId="5A0C6F1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2A0EF0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1A32A6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2114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2413F3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931BF9" w14:textId="217B3081" w:rsidR="006F1AD3" w:rsidRPr="00B2744D" w:rsidRDefault="006F1AD3" w:rsidP="00510486">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F.749 (Note: In this recommendation, this band is known as 38 GHz)</w:t>
            </w:r>
          </w:p>
        </w:tc>
      </w:tr>
      <w:tr w:rsidR="006F1AD3" w:rsidRPr="00B2744D" w14:paraId="16842069" w14:textId="77777777" w:rsidTr="00C830E8">
        <w:trPr>
          <w:cantSplit/>
        </w:trPr>
        <w:tc>
          <w:tcPr>
            <w:tcW w:w="4077" w:type="dxa"/>
          </w:tcPr>
          <w:p w14:paraId="65DC2A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37.5-38 GHz</w:t>
            </w:r>
          </w:p>
          <w:p w14:paraId="4A6949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2B2D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47891BB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71F91A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7C6E94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06B6F8DD" w14:textId="3932B73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69ABF3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37.5-38 GHz</w:t>
            </w:r>
          </w:p>
          <w:p w14:paraId="04A2AD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FE2A0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6444AE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39F53D6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1041B8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3475FA05" w14:textId="445FC5B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29300B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- 38 GHz (37.0-39.5 GHz)</w:t>
            </w:r>
          </w:p>
          <w:p w14:paraId="3339761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D057373" w14:textId="3E74798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1567A8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44C6A2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4EE5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54BFCB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E68337" w14:textId="477624D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F.749 (Note: In this recommendation, this band is known as 38 GHz)</w:t>
            </w:r>
          </w:p>
          <w:p w14:paraId="1244AA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52AD041" w14:textId="6F55671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167 (WRC-19) applies for HAPS</w:t>
            </w:r>
          </w:p>
        </w:tc>
      </w:tr>
      <w:tr w:rsidR="006F1AD3" w:rsidRPr="00B2744D" w14:paraId="79B17F64" w14:textId="77777777" w:rsidTr="00C830E8">
        <w:trPr>
          <w:cantSplit/>
        </w:trPr>
        <w:tc>
          <w:tcPr>
            <w:tcW w:w="4077" w:type="dxa"/>
          </w:tcPr>
          <w:p w14:paraId="29710F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38-39.5 GHz</w:t>
            </w:r>
          </w:p>
          <w:p w14:paraId="7166921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5.550D</w:t>
            </w:r>
          </w:p>
          <w:p w14:paraId="06FF3E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08FFD7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59F55D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7C377241" w14:textId="3506697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5209BE1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38-39.5 GHz</w:t>
            </w:r>
          </w:p>
          <w:p w14:paraId="5ACD94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5.550D</w:t>
            </w:r>
          </w:p>
          <w:p w14:paraId="1BC021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34D3D9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3E4004C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76272BDC" w14:textId="3903B67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5E7C80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- 38 GHz (37.0-39.5 GHz)</w:t>
            </w:r>
          </w:p>
          <w:p w14:paraId="6955A7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CA87B0" w14:textId="1610AE5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18FE02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63A62A6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8B571C7" w14:textId="0189FF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F.749 (Note: In this recommendation, this band is known as 38 GHz)</w:t>
            </w:r>
          </w:p>
          <w:p w14:paraId="63DAE0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E7FA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048FFE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C45304" w14:textId="233484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168 (WRC-19) applies for HAPS</w:t>
            </w:r>
          </w:p>
        </w:tc>
      </w:tr>
      <w:tr w:rsidR="006F1AD3" w:rsidRPr="00B2744D" w14:paraId="0FE1AF4B" w14:textId="77777777" w:rsidTr="00C830E8">
        <w:trPr>
          <w:cantSplit/>
        </w:trPr>
        <w:tc>
          <w:tcPr>
            <w:tcW w:w="4077" w:type="dxa"/>
          </w:tcPr>
          <w:p w14:paraId="600E9A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39.5-40 GHz</w:t>
            </w:r>
          </w:p>
          <w:p w14:paraId="2B4FBA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CAB20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5.516B 5.550C</w:t>
            </w:r>
          </w:p>
          <w:p w14:paraId="3C1134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7B0EB6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7E81BC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68DCF243" w14:textId="522EE4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5.550E</w:t>
            </w:r>
          </w:p>
        </w:tc>
        <w:tc>
          <w:tcPr>
            <w:tcW w:w="3969" w:type="dxa"/>
          </w:tcPr>
          <w:p w14:paraId="6C03C5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39.5-40 GHz</w:t>
            </w:r>
          </w:p>
          <w:p w14:paraId="67AE41C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31E51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Fonts w:asciiTheme="minorHAnsi" w:hAnsiTheme="minorHAnsi"/>
                <w:lang w:val="en-GB"/>
              </w:rPr>
              <w:t>5.516B 5.550C</w:t>
            </w:r>
          </w:p>
          <w:p w14:paraId="5D24A0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Fonts w:asciiTheme="minorHAnsi" w:hAnsiTheme="minorHAnsi" w:cstheme="minorHAnsi"/>
                <w:sz w:val="18"/>
                <w:szCs w:val="18"/>
                <w:lang w:val="en-GB"/>
              </w:rPr>
              <w:t>5.550B</w:t>
            </w:r>
          </w:p>
          <w:p w14:paraId="613992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78B7AF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7F46D8D1" w14:textId="39D73C0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r w:rsidRPr="00B2744D">
              <w:rPr>
                <w:rStyle w:val="Artref"/>
                <w:rFonts w:asciiTheme="minorHAnsi" w:hAnsiTheme="minorHAnsi" w:cstheme="minorHAnsi"/>
                <w:color w:val="auto"/>
                <w:sz w:val="18"/>
                <w:szCs w:val="18"/>
                <w:lang w:val="en-GB"/>
              </w:rPr>
              <w:t>5.550E</w:t>
            </w:r>
          </w:p>
        </w:tc>
        <w:tc>
          <w:tcPr>
            <w:tcW w:w="3119" w:type="dxa"/>
          </w:tcPr>
          <w:p w14:paraId="112761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p w14:paraId="2ECB3D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BF8BA04" w14:textId="460062A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lang w:val="en-GB"/>
              </w:rPr>
              <w:t>Fixed Links</w:t>
            </w:r>
          </w:p>
        </w:tc>
        <w:tc>
          <w:tcPr>
            <w:tcW w:w="2929" w:type="dxa"/>
          </w:tcPr>
          <w:p w14:paraId="17D480C6"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4E5CED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2111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Res.143 applies for HDFS.</w:t>
            </w:r>
          </w:p>
          <w:p w14:paraId="35A3FC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052176" w14:textId="6F139FF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43EC4338" w14:textId="77777777" w:rsidTr="00C830E8">
        <w:trPr>
          <w:cantSplit/>
        </w:trPr>
        <w:tc>
          <w:tcPr>
            <w:tcW w:w="4077" w:type="dxa"/>
          </w:tcPr>
          <w:p w14:paraId="59DBA5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40-40.5 GHz</w:t>
            </w:r>
          </w:p>
          <w:p w14:paraId="5A6101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569450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D839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5.516B 5.550C</w:t>
            </w:r>
          </w:p>
          <w:p w14:paraId="0C13E3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7207C6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2F532B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w:t>
            </w:r>
          </w:p>
          <w:p w14:paraId="24A725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4FCD79E3" w14:textId="3B5F3D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5.550E</w:t>
            </w:r>
          </w:p>
        </w:tc>
        <w:tc>
          <w:tcPr>
            <w:tcW w:w="3969" w:type="dxa"/>
          </w:tcPr>
          <w:p w14:paraId="4FC7CED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40-40.5 GHz</w:t>
            </w:r>
          </w:p>
          <w:p w14:paraId="3F56D8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01B9FB5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6ECB4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Fonts w:asciiTheme="minorHAnsi" w:hAnsiTheme="minorHAnsi"/>
                <w:lang w:val="en-GB"/>
              </w:rPr>
              <w:t>5.516B 5.550C</w:t>
            </w:r>
          </w:p>
          <w:p w14:paraId="51D5F95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5.550B</w:t>
            </w:r>
          </w:p>
          <w:p w14:paraId="18CBFAE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6464C6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w:t>
            </w:r>
          </w:p>
          <w:p w14:paraId="0927EB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18C9D5EE" w14:textId="5B7C3D6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5.550E</w:t>
            </w:r>
          </w:p>
        </w:tc>
        <w:tc>
          <w:tcPr>
            <w:tcW w:w="3119" w:type="dxa"/>
          </w:tcPr>
          <w:p w14:paraId="1220C47C" w14:textId="484D49C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58132BB5" w14:textId="5BBBBF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72809A3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E1E854B" w14:textId="4AAA0E0C"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04E3CF52" w14:textId="77777777" w:rsidTr="00C830E8">
        <w:trPr>
          <w:cantSplit/>
        </w:trPr>
        <w:tc>
          <w:tcPr>
            <w:tcW w:w="4077" w:type="dxa"/>
          </w:tcPr>
          <w:p w14:paraId="3295264D"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40.5-41 GHz</w:t>
            </w:r>
          </w:p>
          <w:p w14:paraId="1EEB2394"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C0A2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(space-to-Earth) </w:t>
            </w:r>
            <w:r w:rsidRPr="00B2744D">
              <w:rPr>
                <w:rStyle w:val="Artref"/>
                <w:rFonts w:asciiTheme="minorHAnsi" w:hAnsiTheme="minorHAnsi" w:cstheme="minorHAnsi"/>
                <w:color w:val="auto"/>
                <w:sz w:val="18"/>
                <w:szCs w:val="18"/>
                <w:lang w:val="en-GB"/>
              </w:rPr>
              <w:t>5.550C</w:t>
            </w:r>
          </w:p>
          <w:p w14:paraId="2232A1F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5.550B</w:t>
            </w:r>
          </w:p>
          <w:p w14:paraId="0B7C2E24"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3602D167"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25282A58"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10ED4837"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511DF27D" w14:textId="79F81C1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3E5A0AA6"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40.5-41 GHz</w:t>
            </w:r>
          </w:p>
          <w:p w14:paraId="1F5764F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6C9F9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3D8306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5.550B</w:t>
            </w:r>
          </w:p>
          <w:p w14:paraId="668AE852"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79FF9150"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5C76B01C"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504EFA5D" w14:textId="77777777" w:rsidR="006F1AD3" w:rsidRPr="00B2744D" w:rsidRDefault="006F1AD3" w:rsidP="006F1AD3">
            <w:pPr>
              <w:pStyle w:val="TableTextS5"/>
              <w:keepNext/>
              <w:keepLines/>
              <w:spacing w:before="30" w:after="30"/>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Maritime Mobile</w:t>
            </w:r>
          </w:p>
          <w:p w14:paraId="04EC7630" w14:textId="00E7939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4F1688A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(40.5 – 43.5 GHz)</w:t>
            </w:r>
          </w:p>
          <w:p w14:paraId="2E849B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7EBB91" w14:textId="3042CB7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0D85840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or MWS (40.5-43.5 GHz)</w:t>
            </w:r>
          </w:p>
          <w:p w14:paraId="5627DA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F2D9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6C89C2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EC945D" w14:textId="261DA7C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F.2005 (Note: In this recommendation, this band is known as 42 GHz)</w:t>
            </w:r>
          </w:p>
          <w:p w14:paraId="3E04B2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EEA95A" w14:textId="554604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59F68F20" w14:textId="77777777" w:rsidTr="00C830E8">
        <w:trPr>
          <w:cantSplit/>
        </w:trPr>
        <w:tc>
          <w:tcPr>
            <w:tcW w:w="4077" w:type="dxa"/>
          </w:tcPr>
          <w:p w14:paraId="62DD9C22" w14:textId="77777777"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41-42.5 GHz</w:t>
            </w:r>
          </w:p>
          <w:p w14:paraId="6ABBB890"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EA461F3"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5.516B 5.550C</w:t>
            </w:r>
          </w:p>
          <w:p w14:paraId="434E87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LAND MOBILE 5.550B</w:t>
            </w:r>
          </w:p>
          <w:p w14:paraId="36BEE1EF"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53EE4D96"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7823636F"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00AA8167"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A2E55F8" w14:textId="28330B6F"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5.551F 5.551H 5.551I</w:t>
            </w:r>
          </w:p>
        </w:tc>
        <w:tc>
          <w:tcPr>
            <w:tcW w:w="3969" w:type="dxa"/>
          </w:tcPr>
          <w:p w14:paraId="494A71F3" w14:textId="77777777"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41-42.5 GHz</w:t>
            </w:r>
          </w:p>
          <w:p w14:paraId="480247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A779E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Fonts w:asciiTheme="minorHAnsi" w:hAnsiTheme="minorHAnsi"/>
                <w:lang w:val="en-GB"/>
              </w:rPr>
              <w:t>5.516B 5.550C</w:t>
            </w:r>
          </w:p>
          <w:p w14:paraId="7A07D8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LAND MOBILE 5.550B</w:t>
            </w:r>
          </w:p>
          <w:p w14:paraId="1A0E93AC"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3C43F8A3"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16A6662D"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08AA817A" w14:textId="77777777" w:rsidR="006F1AD3" w:rsidRPr="00B2744D" w:rsidRDefault="006F1AD3" w:rsidP="006F1AD3">
            <w:pPr>
              <w:pStyle w:val="TableTextS5"/>
              <w:keepNext/>
              <w:keepLines/>
              <w:spacing w:before="30" w:after="30"/>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Maritime Mobile</w:t>
            </w:r>
          </w:p>
          <w:p w14:paraId="1EA4EBE7" w14:textId="1035D07B"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5.551H 5.551I</w:t>
            </w:r>
          </w:p>
        </w:tc>
        <w:tc>
          <w:tcPr>
            <w:tcW w:w="3119" w:type="dxa"/>
          </w:tcPr>
          <w:p w14:paraId="7B8BCA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(40.5 – 43.5 GHz)</w:t>
            </w:r>
          </w:p>
          <w:p w14:paraId="3CD677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FACA78" w14:textId="0AA711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4646FF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or MWS (40.5-43.5 GHz)</w:t>
            </w:r>
          </w:p>
          <w:p w14:paraId="2CBC77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37A3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5275EF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78992A" w14:textId="5ABB4C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F.2005 (Note: In this recommendation, this band is known as 42 GHz)</w:t>
            </w:r>
          </w:p>
          <w:p w14:paraId="5A98A7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36375C" w14:textId="2D5F42D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62072091" w14:textId="77777777" w:rsidTr="00C830E8">
        <w:trPr>
          <w:cantSplit/>
        </w:trPr>
        <w:tc>
          <w:tcPr>
            <w:tcW w:w="4077" w:type="dxa"/>
          </w:tcPr>
          <w:p w14:paraId="46793D5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42.5-43.5 GHz</w:t>
            </w:r>
          </w:p>
          <w:p w14:paraId="3433AE5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B50B9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5.552</w:t>
            </w:r>
          </w:p>
          <w:p w14:paraId="658B5A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2E0C90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AD45E61" w14:textId="32FD5A2B"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5.149 5.547  </w:t>
            </w:r>
          </w:p>
        </w:tc>
        <w:tc>
          <w:tcPr>
            <w:tcW w:w="3969" w:type="dxa"/>
          </w:tcPr>
          <w:p w14:paraId="3C78FB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42.5-43.5 GHz</w:t>
            </w:r>
          </w:p>
          <w:p w14:paraId="084FED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D4A17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Fonts w:asciiTheme="minorHAnsi" w:hAnsiTheme="minorHAnsi"/>
                <w:lang w:val="en-GB"/>
              </w:rPr>
              <w:t>5.552</w:t>
            </w:r>
          </w:p>
          <w:p w14:paraId="1E7799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5.550B</w:t>
            </w:r>
          </w:p>
          <w:p w14:paraId="6D3E27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035A387" w14:textId="0485F1DF"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5.149  5.547</w:t>
            </w:r>
          </w:p>
        </w:tc>
        <w:tc>
          <w:tcPr>
            <w:tcW w:w="3119" w:type="dxa"/>
          </w:tcPr>
          <w:p w14:paraId="219CA4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(40.5 – 43.5 GHz)</w:t>
            </w:r>
          </w:p>
          <w:p w14:paraId="115D783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DA99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p w14:paraId="6237C9F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CF4849" w14:textId="0077A1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w:t>
            </w:r>
            <w:r w:rsidR="00B624C5" w:rsidRPr="00B2744D">
              <w:rPr>
                <w:rStyle w:val="Tablefreq"/>
                <w:rFonts w:asciiTheme="minorHAnsi" w:hAnsiTheme="minorHAnsi" w:cstheme="minorHAnsi"/>
                <w:b w:val="0"/>
                <w:color w:val="auto"/>
                <w:sz w:val="18"/>
                <w:szCs w:val="18"/>
                <w:lang w:val="en-GB"/>
              </w:rPr>
              <w:t>Astronomy</w:t>
            </w:r>
            <w:r w:rsidRPr="00B2744D">
              <w:rPr>
                <w:rStyle w:val="Tablefreq"/>
                <w:rFonts w:asciiTheme="minorHAnsi" w:hAnsiTheme="minorHAnsi" w:cstheme="minorHAnsi"/>
                <w:b w:val="0"/>
                <w:color w:val="auto"/>
                <w:sz w:val="18"/>
                <w:szCs w:val="18"/>
                <w:lang w:val="en-GB"/>
              </w:rPr>
              <w:t xml:space="preserve"> (Observation of silicon monoxide)</w:t>
            </w:r>
          </w:p>
        </w:tc>
        <w:tc>
          <w:tcPr>
            <w:tcW w:w="2929" w:type="dxa"/>
          </w:tcPr>
          <w:p w14:paraId="3FBFF2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or MWS (40.5-43.5 GHz)</w:t>
            </w:r>
          </w:p>
          <w:p w14:paraId="41C7C8E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87452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119CB5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DA34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250A998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14F4FA" w14:textId="5E7948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F.2005 (Note: In this recommendation, this band is known as 42 GHz)</w:t>
            </w:r>
          </w:p>
        </w:tc>
      </w:tr>
      <w:tr w:rsidR="006F1AD3" w:rsidRPr="00B2744D" w14:paraId="67603200" w14:textId="77777777" w:rsidTr="00C830E8">
        <w:trPr>
          <w:cantSplit/>
        </w:trPr>
        <w:tc>
          <w:tcPr>
            <w:tcW w:w="4077" w:type="dxa"/>
          </w:tcPr>
          <w:p w14:paraId="706B2A0D"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43.5-47 GHz</w:t>
            </w:r>
          </w:p>
          <w:p w14:paraId="5A391ED2"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w:t>
            </w:r>
            <w:r w:rsidRPr="00825BF4">
              <w:rPr>
                <w:rStyle w:val="Artref"/>
                <w:rFonts w:asciiTheme="minorHAnsi" w:hAnsiTheme="minorHAnsi" w:cstheme="minorHAnsi"/>
                <w:color w:val="auto"/>
                <w:sz w:val="18"/>
                <w:szCs w:val="18"/>
              </w:rPr>
              <w:t>5.553 5.553A</w:t>
            </w:r>
          </w:p>
          <w:p w14:paraId="5C603FEB"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MOBILE-SATELLITE</w:t>
            </w:r>
          </w:p>
          <w:p w14:paraId="73810E3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RADIONAVIGATION</w:t>
            </w:r>
          </w:p>
          <w:p w14:paraId="390B00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5263E6FB" w14:textId="761BB16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5.554</w:t>
            </w:r>
          </w:p>
        </w:tc>
        <w:tc>
          <w:tcPr>
            <w:tcW w:w="3969" w:type="dxa"/>
          </w:tcPr>
          <w:p w14:paraId="1F71C6E3"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43.5-47 GHz</w:t>
            </w:r>
          </w:p>
          <w:p w14:paraId="6AE7BFB7" w14:textId="6DE7C875"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MOBILE 5.553 </w:t>
            </w:r>
            <w:r w:rsidRPr="00825BF4">
              <w:rPr>
                <w:rStyle w:val="Tablefreq"/>
                <w:rFonts w:asciiTheme="minorHAnsi" w:hAnsiTheme="minorHAnsi" w:cstheme="minorHAnsi"/>
                <w:b w:val="0"/>
                <w:color w:val="auto"/>
                <w:sz w:val="18"/>
                <w:szCs w:val="18"/>
                <w:u w:val="single"/>
              </w:rPr>
              <w:t>5.553A</w:t>
            </w:r>
            <w:r w:rsidRPr="00825BF4">
              <w:rPr>
                <w:rStyle w:val="Tablefreq"/>
                <w:rFonts w:asciiTheme="minorHAnsi" w:hAnsiTheme="minorHAnsi" w:cstheme="minorHAnsi"/>
                <w:b w:val="0"/>
                <w:color w:val="auto"/>
                <w:sz w:val="18"/>
                <w:szCs w:val="18"/>
              </w:rPr>
              <w:t>[IMT35]</w:t>
            </w:r>
          </w:p>
          <w:p w14:paraId="57B2B3BC"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MOBILE-SATELLITE </w:t>
            </w:r>
          </w:p>
          <w:p w14:paraId="7DA60E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 </w:t>
            </w:r>
          </w:p>
          <w:p w14:paraId="668687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RADIONAVIGATION-SATELLITE </w:t>
            </w:r>
          </w:p>
          <w:p w14:paraId="5DA110F9" w14:textId="51F8266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5.554</w:t>
            </w:r>
          </w:p>
        </w:tc>
        <w:tc>
          <w:tcPr>
            <w:tcW w:w="3119" w:type="dxa"/>
          </w:tcPr>
          <w:p w14:paraId="07150444" w14:textId="37E578E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(45.5-47 GHz)</w:t>
            </w:r>
          </w:p>
        </w:tc>
        <w:tc>
          <w:tcPr>
            <w:tcW w:w="2929" w:type="dxa"/>
          </w:tcPr>
          <w:p w14:paraId="795D41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244 (WRC-19) applies</w:t>
            </w:r>
          </w:p>
          <w:p w14:paraId="4C5156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074D4EF" w14:textId="77777777" w:rsidTr="00C830E8">
        <w:trPr>
          <w:cantSplit/>
        </w:trPr>
        <w:tc>
          <w:tcPr>
            <w:tcW w:w="4077" w:type="dxa"/>
          </w:tcPr>
          <w:p w14:paraId="3D1986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47-47.2 GHz</w:t>
            </w:r>
          </w:p>
          <w:p w14:paraId="1749C6C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B34E752" w14:textId="045A7CF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1E7888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47-47.2 GHz</w:t>
            </w:r>
          </w:p>
          <w:p w14:paraId="110F5F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179B294E" w14:textId="15D76A8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tc>
        <w:tc>
          <w:tcPr>
            <w:tcW w:w="3119" w:type="dxa"/>
          </w:tcPr>
          <w:p w14:paraId="041EE41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301FE8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8C5A1F" w14:textId="5329E9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satellite</w:t>
            </w:r>
          </w:p>
        </w:tc>
        <w:tc>
          <w:tcPr>
            <w:tcW w:w="2929" w:type="dxa"/>
          </w:tcPr>
          <w:p w14:paraId="416A27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C45F4CE" w14:textId="77777777" w:rsidTr="00C830E8">
        <w:trPr>
          <w:cantSplit/>
        </w:trPr>
        <w:tc>
          <w:tcPr>
            <w:tcW w:w="4077" w:type="dxa"/>
          </w:tcPr>
          <w:p w14:paraId="72CD3A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47.2-47.5 GHz</w:t>
            </w:r>
          </w:p>
          <w:p w14:paraId="463926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7DF03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 5.552</w:t>
            </w:r>
          </w:p>
          <w:p w14:paraId="0F7575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5.553B</w:t>
            </w:r>
          </w:p>
          <w:p w14:paraId="45140ABE" w14:textId="2821E67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5.552A</w:t>
            </w:r>
          </w:p>
        </w:tc>
        <w:tc>
          <w:tcPr>
            <w:tcW w:w="3969" w:type="dxa"/>
          </w:tcPr>
          <w:p w14:paraId="37930E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47.2-47.5 GHz</w:t>
            </w:r>
          </w:p>
          <w:p w14:paraId="1F9BDD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99818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w:t>
            </w:r>
            <w:r w:rsidRPr="00B2744D">
              <w:rPr>
                <w:rStyle w:val="Tablefreq"/>
                <w:rFonts w:asciiTheme="minorHAnsi" w:hAnsiTheme="minorHAnsi" w:cstheme="minorHAnsi"/>
                <w:b w:val="0"/>
                <w:color w:val="auto"/>
                <w:sz w:val="18"/>
                <w:szCs w:val="18"/>
                <w:lang w:val="en-GB"/>
              </w:rPr>
              <w:t xml:space="preserve"> 5.552</w:t>
            </w:r>
          </w:p>
          <w:p w14:paraId="1AE24E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5.553B</w:t>
            </w:r>
            <w:r w:rsidRPr="00B2744D">
              <w:rPr>
                <w:rStyle w:val="Tablefreq"/>
                <w:rFonts w:asciiTheme="minorHAnsi" w:hAnsiTheme="minorHAnsi" w:cstheme="minorHAnsi"/>
                <w:b w:val="0"/>
                <w:color w:val="auto"/>
                <w:sz w:val="18"/>
                <w:szCs w:val="18"/>
                <w:lang w:val="en-GB"/>
              </w:rPr>
              <w:t>[IMT52]</w:t>
            </w:r>
          </w:p>
          <w:p w14:paraId="2CECEC52" w14:textId="76EF498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5.552A</w:t>
            </w:r>
          </w:p>
        </w:tc>
        <w:tc>
          <w:tcPr>
            <w:tcW w:w="3119" w:type="dxa"/>
          </w:tcPr>
          <w:p w14:paraId="1832E2B4" w14:textId="54E3E3F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(47.2-48.2 GHz)</w:t>
            </w:r>
          </w:p>
        </w:tc>
        <w:tc>
          <w:tcPr>
            <w:tcW w:w="2929" w:type="dxa"/>
          </w:tcPr>
          <w:p w14:paraId="45ACFE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w:t>
            </w:r>
          </w:p>
          <w:p w14:paraId="18B9CA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2FCFDB" w14:textId="2AA08A9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122 (rev. WRC-19) applies for HAPS</w:t>
            </w:r>
          </w:p>
        </w:tc>
      </w:tr>
      <w:tr w:rsidR="006F1AD3" w:rsidRPr="00B2744D" w14:paraId="0FFD1FA8" w14:textId="77777777" w:rsidTr="00C830E8">
        <w:trPr>
          <w:cantSplit/>
        </w:trPr>
        <w:tc>
          <w:tcPr>
            <w:tcW w:w="4077" w:type="dxa"/>
          </w:tcPr>
          <w:p w14:paraId="7CB41C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47.5-47.9</w:t>
            </w:r>
            <w:r w:rsidRPr="00B2744D">
              <w:rPr>
                <w:rStyle w:val="Tablefreq"/>
                <w:rFonts w:asciiTheme="minorHAnsi" w:hAnsiTheme="minorHAnsi" w:cstheme="minorHAnsi"/>
                <w:color w:val="auto"/>
                <w:sz w:val="18"/>
                <w:szCs w:val="18"/>
                <w:lang w:val="en-GB"/>
              </w:rPr>
              <w:t xml:space="preserve"> GHz</w:t>
            </w:r>
          </w:p>
          <w:p w14:paraId="24C8EF2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8B6B88" w14:textId="5B8BB6B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F3636D" w:rsidRPr="00B2744D">
              <w:rPr>
                <w:rFonts w:asciiTheme="minorHAnsi" w:hAnsiTheme="minorHAnsi" w:cstheme="minorHAnsi"/>
                <w:sz w:val="18"/>
                <w:szCs w:val="18"/>
                <w:lang w:val="en-GB"/>
              </w:rPr>
              <w:t xml:space="preserve"> (Earth-to-space) </w:t>
            </w:r>
            <w:r w:rsidRPr="00B2744D">
              <w:rPr>
                <w:rStyle w:val="Artref"/>
                <w:rFonts w:asciiTheme="minorHAnsi" w:hAnsiTheme="minorHAnsi" w:cstheme="minorHAnsi"/>
                <w:color w:val="auto"/>
                <w:sz w:val="18"/>
                <w:szCs w:val="18"/>
                <w:lang w:val="en-GB"/>
              </w:rPr>
              <w:t>5.550C 5.552</w:t>
            </w:r>
            <w:r w:rsidR="00F3636D"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Pr="00B2744D">
              <w:rPr>
                <w:rFonts w:asciiTheme="minorHAnsi" w:hAnsiTheme="minorHAnsi" w:cstheme="minorHAnsi"/>
                <w:sz w:val="18"/>
                <w:szCs w:val="18"/>
                <w:lang w:val="en-GB"/>
              </w:rPr>
              <w:t xml:space="preserve">  5</w:t>
            </w:r>
            <w:r w:rsidRPr="00B2744D">
              <w:rPr>
                <w:rStyle w:val="Artref"/>
                <w:rFonts w:asciiTheme="minorHAnsi" w:hAnsiTheme="minorHAnsi" w:cstheme="minorHAnsi"/>
                <w:color w:val="auto"/>
                <w:sz w:val="18"/>
                <w:szCs w:val="18"/>
                <w:lang w:val="en-GB"/>
              </w:rPr>
              <w:t>.554A</w:t>
            </w:r>
          </w:p>
          <w:p w14:paraId="397AD53E" w14:textId="3EA91B5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5.553B</w:t>
            </w:r>
          </w:p>
        </w:tc>
        <w:tc>
          <w:tcPr>
            <w:tcW w:w="3969" w:type="dxa"/>
          </w:tcPr>
          <w:p w14:paraId="788BD2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47.5-47.9</w:t>
            </w:r>
            <w:r w:rsidRPr="00B2744D">
              <w:rPr>
                <w:rStyle w:val="Tablefreq"/>
                <w:rFonts w:asciiTheme="minorHAnsi" w:hAnsiTheme="minorHAnsi" w:cstheme="minorHAnsi"/>
                <w:color w:val="auto"/>
                <w:sz w:val="18"/>
                <w:szCs w:val="18"/>
                <w:lang w:val="en-GB"/>
              </w:rPr>
              <w:t xml:space="preserve"> GHz</w:t>
            </w:r>
          </w:p>
          <w:p w14:paraId="271BDF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361A9DF" w14:textId="58F775B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00F3636D" w:rsidRPr="00B2744D">
              <w:rPr>
                <w:rFonts w:asciiTheme="minorHAnsi" w:hAnsiTheme="minorHAnsi" w:cstheme="minorHAnsi"/>
                <w:sz w:val="18"/>
                <w:szCs w:val="18"/>
                <w:lang w:val="en-GB"/>
              </w:rPr>
              <w:t xml:space="preserve"> (Earth-to-space) </w:t>
            </w:r>
            <w:r w:rsidRPr="00B2744D">
              <w:rPr>
                <w:rStyle w:val="Artref"/>
                <w:rFonts w:asciiTheme="minorHAnsi" w:hAnsiTheme="minorHAnsi" w:cstheme="minorHAnsi"/>
                <w:color w:val="auto"/>
                <w:sz w:val="18"/>
                <w:szCs w:val="18"/>
                <w:lang w:val="en-GB"/>
              </w:rPr>
              <w:t>5.550C 5.552</w:t>
            </w:r>
            <w:r w:rsidR="00F3636D"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Pr="00B2744D">
              <w:rPr>
                <w:rFonts w:asciiTheme="minorHAnsi" w:hAnsiTheme="minorHAnsi" w:cstheme="minorHAnsi"/>
                <w:sz w:val="18"/>
                <w:szCs w:val="18"/>
                <w:lang w:val="en-GB"/>
              </w:rPr>
              <w:t xml:space="preserve">  5</w:t>
            </w:r>
            <w:r w:rsidRPr="00B2744D">
              <w:rPr>
                <w:rStyle w:val="Artref"/>
                <w:rFonts w:asciiTheme="minorHAnsi" w:hAnsiTheme="minorHAnsi" w:cstheme="minorHAnsi"/>
                <w:color w:val="auto"/>
                <w:sz w:val="18"/>
                <w:szCs w:val="18"/>
                <w:lang w:val="en-GB"/>
              </w:rPr>
              <w:t>.554A</w:t>
            </w:r>
          </w:p>
          <w:p w14:paraId="38538BBB" w14:textId="04BEB3A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5.553B</w:t>
            </w:r>
            <w:r w:rsidRPr="00B2744D">
              <w:rPr>
                <w:rStyle w:val="Tablefreq"/>
                <w:rFonts w:asciiTheme="minorHAnsi" w:hAnsiTheme="minorHAnsi" w:cstheme="minorHAnsi"/>
                <w:b w:val="0"/>
                <w:color w:val="auto"/>
                <w:sz w:val="18"/>
                <w:szCs w:val="18"/>
                <w:lang w:val="en-GB"/>
              </w:rPr>
              <w:t>[IMT52]</w:t>
            </w:r>
          </w:p>
        </w:tc>
        <w:tc>
          <w:tcPr>
            <w:tcW w:w="3119" w:type="dxa"/>
          </w:tcPr>
          <w:p w14:paraId="78246776" w14:textId="22FF70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(47.2-48.2 GHz)</w:t>
            </w:r>
          </w:p>
        </w:tc>
        <w:tc>
          <w:tcPr>
            <w:tcW w:w="2929" w:type="dxa"/>
          </w:tcPr>
          <w:p w14:paraId="3C9C0A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Res.143 applies for HDFSS.</w:t>
            </w:r>
          </w:p>
          <w:p w14:paraId="4953E7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A2149A" w14:textId="32E1E5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w:t>
            </w:r>
          </w:p>
        </w:tc>
      </w:tr>
      <w:tr w:rsidR="006F1AD3" w:rsidRPr="00B2744D" w14:paraId="1641814E" w14:textId="77777777" w:rsidTr="00C830E8">
        <w:trPr>
          <w:cantSplit/>
        </w:trPr>
        <w:tc>
          <w:tcPr>
            <w:tcW w:w="4077" w:type="dxa"/>
          </w:tcPr>
          <w:p w14:paraId="6A0A4D8C" w14:textId="77777777"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Style w:val="Artdef"/>
                <w:rFonts w:asciiTheme="minorHAnsi" w:hAnsiTheme="minorHAnsi" w:cstheme="minorHAnsi"/>
                <w:color w:val="auto"/>
                <w:sz w:val="18"/>
                <w:szCs w:val="18"/>
                <w:lang w:val="en-GB"/>
              </w:rPr>
              <w:lastRenderedPageBreak/>
              <w:t>47.9-48.2</w:t>
            </w:r>
            <w:r w:rsidRPr="00B2744D">
              <w:rPr>
                <w:rStyle w:val="Tablefreq"/>
                <w:rFonts w:asciiTheme="minorHAnsi" w:hAnsiTheme="minorHAnsi" w:cstheme="minorHAnsi"/>
                <w:color w:val="auto"/>
                <w:sz w:val="18"/>
                <w:szCs w:val="18"/>
                <w:lang w:val="en-GB"/>
              </w:rPr>
              <w:t xml:space="preserve"> GHz</w:t>
            </w:r>
          </w:p>
          <w:p w14:paraId="284DE740" w14:textId="77777777" w:rsidR="006F1AD3" w:rsidRPr="00B2744D" w:rsidRDefault="006F1AD3" w:rsidP="006F1AD3">
            <w:pPr>
              <w:pStyle w:val="TableTextS5"/>
              <w:keepNext/>
              <w:keepLine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AD5199" w14:textId="77777777" w:rsidR="006F1AD3" w:rsidRPr="00B2744D" w:rsidRDefault="006F1AD3" w:rsidP="006F1AD3">
            <w:pPr>
              <w:pStyle w:val="TableTextS5"/>
              <w:keepNext/>
              <w:keepLine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5.552</w:t>
            </w:r>
          </w:p>
          <w:p w14:paraId="47204222" w14:textId="77777777" w:rsidR="006F1AD3" w:rsidRPr="00B2744D" w:rsidRDefault="006F1AD3" w:rsidP="006F1AD3">
            <w:pPr>
              <w:pStyle w:val="TableTextS5"/>
              <w:keepNext/>
              <w:keepLines/>
              <w:rPr>
                <w:rFonts w:asciiTheme="minorHAnsi" w:hAnsiTheme="minorHAnsi" w:cstheme="minorHAnsi"/>
                <w:sz w:val="18"/>
                <w:szCs w:val="18"/>
                <w:lang w:val="en-GB"/>
              </w:rPr>
            </w:pPr>
            <w:r w:rsidRPr="00B2744D">
              <w:rPr>
                <w:rFonts w:asciiTheme="minorHAnsi" w:hAnsiTheme="minorHAnsi" w:cstheme="minorHAnsi"/>
                <w:sz w:val="18"/>
                <w:szCs w:val="18"/>
                <w:lang w:val="en-GB"/>
              </w:rPr>
              <w:t>MOBILE 5.553B</w:t>
            </w:r>
          </w:p>
          <w:p w14:paraId="476B3645" w14:textId="3B95ED3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5.552A</w:t>
            </w:r>
          </w:p>
        </w:tc>
        <w:tc>
          <w:tcPr>
            <w:tcW w:w="3969" w:type="dxa"/>
          </w:tcPr>
          <w:p w14:paraId="01BB23AB" w14:textId="77777777"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Style w:val="Artdef"/>
                <w:rFonts w:asciiTheme="minorHAnsi" w:hAnsiTheme="minorHAnsi" w:cstheme="minorHAnsi"/>
                <w:color w:val="auto"/>
                <w:sz w:val="18"/>
                <w:szCs w:val="18"/>
                <w:lang w:val="en-GB"/>
              </w:rPr>
              <w:t>47.9-48.2</w:t>
            </w:r>
            <w:r w:rsidRPr="00B2744D">
              <w:rPr>
                <w:rStyle w:val="Tablefreq"/>
                <w:rFonts w:asciiTheme="minorHAnsi" w:hAnsiTheme="minorHAnsi" w:cstheme="minorHAnsi"/>
                <w:color w:val="auto"/>
                <w:sz w:val="18"/>
                <w:szCs w:val="18"/>
                <w:lang w:val="en-GB"/>
              </w:rPr>
              <w:t xml:space="preserve"> GHz</w:t>
            </w:r>
          </w:p>
          <w:p w14:paraId="0353F6D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73083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5.550C 5.552</w:t>
            </w:r>
          </w:p>
          <w:p w14:paraId="2B2DB7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5.553B</w:t>
            </w:r>
            <w:r w:rsidRPr="00B2744D">
              <w:rPr>
                <w:rStyle w:val="Tablefreq"/>
                <w:rFonts w:asciiTheme="minorHAnsi" w:hAnsiTheme="minorHAnsi" w:cstheme="minorHAnsi"/>
                <w:b w:val="0"/>
                <w:color w:val="auto"/>
                <w:sz w:val="18"/>
                <w:szCs w:val="18"/>
                <w:lang w:val="en-GB"/>
              </w:rPr>
              <w:t>[IMT52]</w:t>
            </w:r>
          </w:p>
          <w:p w14:paraId="770DD8F1" w14:textId="13F38D5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5.552A</w:t>
            </w:r>
          </w:p>
        </w:tc>
        <w:tc>
          <w:tcPr>
            <w:tcW w:w="3119" w:type="dxa"/>
          </w:tcPr>
          <w:p w14:paraId="69489A9F" w14:textId="018277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(47.2-48.2 GHz)</w:t>
            </w:r>
          </w:p>
        </w:tc>
        <w:tc>
          <w:tcPr>
            <w:tcW w:w="2929" w:type="dxa"/>
          </w:tcPr>
          <w:p w14:paraId="051D56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w:t>
            </w:r>
          </w:p>
          <w:p w14:paraId="5195223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60B662" w14:textId="614DAA7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122 (rev. WRC-19) applies for HAPS</w:t>
            </w:r>
          </w:p>
        </w:tc>
      </w:tr>
      <w:tr w:rsidR="006F1AD3" w:rsidRPr="00B2744D" w14:paraId="66034470" w14:textId="77777777" w:rsidTr="00C830E8">
        <w:trPr>
          <w:cantSplit/>
        </w:trPr>
        <w:tc>
          <w:tcPr>
            <w:tcW w:w="4077" w:type="dxa"/>
          </w:tcPr>
          <w:p w14:paraId="266562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48.2-48.54</w:t>
            </w:r>
            <w:r w:rsidRPr="00B2744D">
              <w:rPr>
                <w:rStyle w:val="Tablefreq"/>
                <w:rFonts w:asciiTheme="minorHAnsi" w:hAnsiTheme="minorHAnsi" w:cstheme="minorHAnsi"/>
                <w:color w:val="auto"/>
                <w:sz w:val="18"/>
                <w:szCs w:val="18"/>
                <w:lang w:val="en-GB"/>
              </w:rPr>
              <w:t xml:space="preserve"> GHz</w:t>
            </w:r>
          </w:p>
          <w:p w14:paraId="1A7896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F2F18B5" w14:textId="1E75286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AF17AA"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5.550C 5.552</w:t>
            </w:r>
            <w:r w:rsidR="00AF17AA"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AF17AA"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44220D69" w14:textId="6CD39412"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0BE458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48.2-48.54</w:t>
            </w:r>
            <w:r w:rsidRPr="00B2744D">
              <w:rPr>
                <w:rStyle w:val="Tablefreq"/>
                <w:rFonts w:asciiTheme="minorHAnsi" w:hAnsiTheme="minorHAnsi" w:cstheme="minorHAnsi"/>
                <w:color w:val="auto"/>
                <w:sz w:val="18"/>
                <w:szCs w:val="18"/>
                <w:lang w:val="en-GB"/>
              </w:rPr>
              <w:t xml:space="preserve"> GHz</w:t>
            </w:r>
          </w:p>
          <w:p w14:paraId="52313C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5E303AE" w14:textId="275D60A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AF17AA"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 xml:space="preserve">5.550C 5.552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AF17AA"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69693C79" w14:textId="3110FC69"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0541EB2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CE771BD" w14:textId="3B4D245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tc>
      </w:tr>
      <w:tr w:rsidR="006F1AD3" w:rsidRPr="00B2744D" w14:paraId="02C88178" w14:textId="77777777" w:rsidTr="00C830E8">
        <w:trPr>
          <w:cantSplit/>
        </w:trPr>
        <w:tc>
          <w:tcPr>
            <w:tcW w:w="4077" w:type="dxa"/>
          </w:tcPr>
          <w:p w14:paraId="611B8FA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48.54-49.44</w:t>
            </w:r>
            <w:r w:rsidRPr="00B2744D">
              <w:rPr>
                <w:rStyle w:val="Tablefreq"/>
                <w:rFonts w:asciiTheme="minorHAnsi" w:hAnsiTheme="minorHAnsi" w:cstheme="minorHAnsi"/>
                <w:color w:val="auto"/>
                <w:sz w:val="18"/>
                <w:szCs w:val="18"/>
                <w:lang w:val="en-GB"/>
              </w:rPr>
              <w:t xml:space="preserve"> GHz</w:t>
            </w:r>
          </w:p>
          <w:p w14:paraId="79635A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80C2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 5.552</w:t>
            </w:r>
          </w:p>
          <w:p w14:paraId="2DBC89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98FBDF7" w14:textId="3506459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5.149 5.340 5.555</w:t>
            </w:r>
          </w:p>
        </w:tc>
        <w:tc>
          <w:tcPr>
            <w:tcW w:w="3969" w:type="dxa"/>
          </w:tcPr>
          <w:p w14:paraId="4CA973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48.54-49.44</w:t>
            </w:r>
            <w:r w:rsidRPr="00B2744D">
              <w:rPr>
                <w:rStyle w:val="Tablefreq"/>
                <w:rFonts w:asciiTheme="minorHAnsi" w:hAnsiTheme="minorHAnsi" w:cstheme="minorHAnsi"/>
                <w:color w:val="auto"/>
                <w:sz w:val="18"/>
                <w:szCs w:val="18"/>
                <w:lang w:val="en-GB"/>
              </w:rPr>
              <w:t xml:space="preserve"> GHz</w:t>
            </w:r>
          </w:p>
          <w:p w14:paraId="1BB90D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54B31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5.550C 5.552 </w:t>
            </w:r>
          </w:p>
          <w:p w14:paraId="50BD68D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5A7776AF" w14:textId="0D6B629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5.149 5.340 </w:t>
            </w:r>
            <w:r w:rsidRPr="00B2744D">
              <w:rPr>
                <w:rStyle w:val="Tablefreq"/>
                <w:rFonts w:asciiTheme="minorHAnsi" w:hAnsiTheme="minorHAnsi" w:cstheme="minorHAnsi"/>
                <w:b w:val="0"/>
                <w:color w:val="auto"/>
                <w:sz w:val="18"/>
                <w:szCs w:val="18"/>
                <w:lang w:val="en-GB"/>
              </w:rPr>
              <w:t>5.555</w:t>
            </w:r>
          </w:p>
        </w:tc>
        <w:tc>
          <w:tcPr>
            <w:tcW w:w="3119" w:type="dxa"/>
          </w:tcPr>
          <w:p w14:paraId="3410FC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AA54EB1" w14:textId="6BB1D89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48.94-49.04 GHz, administrations are urged to give consideration to Radio Astronomy applications as per RR n° 5.149</w:t>
            </w:r>
          </w:p>
        </w:tc>
      </w:tr>
      <w:tr w:rsidR="006F1AD3" w:rsidRPr="00B2744D" w14:paraId="34EB8A50" w14:textId="77777777" w:rsidTr="00C830E8">
        <w:trPr>
          <w:cantSplit/>
        </w:trPr>
        <w:tc>
          <w:tcPr>
            <w:tcW w:w="4077" w:type="dxa"/>
          </w:tcPr>
          <w:p w14:paraId="4B25E6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49.44-50.2 GHz</w:t>
            </w:r>
          </w:p>
          <w:p w14:paraId="0818A6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4BD3F7D" w14:textId="700215E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Pr="00B2744D">
              <w:rPr>
                <w:rFonts w:asciiTheme="minorHAnsi" w:hAnsiTheme="minorHAnsi" w:cstheme="minorHAnsi"/>
                <w:sz w:val="18"/>
                <w:szCs w:val="18"/>
                <w:lang w:val="en-GB"/>
              </w:rPr>
              <w:br/>
              <w:t>(Earth-to-space)  5.338A</w:t>
            </w:r>
            <w:r w:rsidRPr="00B2744D">
              <w:rPr>
                <w:rStyle w:val="Artref"/>
                <w:rFonts w:asciiTheme="minorHAnsi" w:hAnsiTheme="minorHAnsi" w:cstheme="minorHAnsi"/>
                <w:color w:val="auto"/>
                <w:sz w:val="18"/>
                <w:szCs w:val="18"/>
                <w:lang w:val="en-GB"/>
              </w:rPr>
              <w:t xml:space="preserve">  5.550C 5.552 </w:t>
            </w:r>
            <w:r w:rsidRPr="00B2744D">
              <w:rPr>
                <w:rStyle w:val="Artref"/>
                <w:rFonts w:asciiTheme="minorHAnsi" w:hAnsiTheme="minorHAnsi" w:cstheme="minorHAnsi"/>
                <w:color w:val="auto"/>
                <w:sz w:val="18"/>
                <w:szCs w:val="18"/>
                <w:lang w:val="en-GB"/>
              </w:rPr>
              <w:br/>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85714D"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4B0A3AD4" w14:textId="5B395F7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430F8B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49.44-50.2 GHz</w:t>
            </w:r>
          </w:p>
          <w:p w14:paraId="46704D5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D52E1BC" w14:textId="0F18371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FIXED-SATELLITE</w:t>
            </w:r>
            <w:r w:rsidRPr="00B2744D">
              <w:rPr>
                <w:rStyle w:val="Artref"/>
                <w:rFonts w:asciiTheme="minorHAnsi" w:hAnsiTheme="minorHAnsi" w:cstheme="minorHAnsi"/>
                <w:color w:val="auto"/>
                <w:sz w:val="18"/>
                <w:szCs w:val="18"/>
                <w:lang w:val="en-GB"/>
              </w:rPr>
              <w:br/>
            </w:r>
            <w:r w:rsidRPr="00B2744D">
              <w:rPr>
                <w:rStyle w:val="Tablefreq"/>
                <w:rFonts w:asciiTheme="minorHAnsi" w:hAnsiTheme="minorHAnsi" w:cstheme="minorHAnsi"/>
                <w:b w:val="0"/>
                <w:color w:val="auto"/>
                <w:sz w:val="18"/>
                <w:szCs w:val="18"/>
                <w:lang w:val="en-GB"/>
              </w:rPr>
              <w:t xml:space="preserve">(Earth-to-space)  5.338A 5.550C 5.552 </w:t>
            </w:r>
            <w:r w:rsidRPr="00B2744D">
              <w:rPr>
                <w:rStyle w:val="Artref"/>
                <w:rFonts w:asciiTheme="minorHAnsi" w:hAnsiTheme="minorHAnsi" w:cstheme="minorHAnsi"/>
                <w:color w:val="auto"/>
                <w:sz w:val="18"/>
                <w:szCs w:val="18"/>
                <w:lang w:val="en-GB"/>
              </w:rPr>
              <w:br/>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85714D"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627FB1C1" w14:textId="4FAAC3C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57D311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75A0E83" w14:textId="4D8D4CC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tc>
      </w:tr>
      <w:tr w:rsidR="006F1AD3" w:rsidRPr="00B2744D" w14:paraId="637DAE3F" w14:textId="77777777" w:rsidTr="00C830E8">
        <w:trPr>
          <w:cantSplit/>
        </w:trPr>
        <w:tc>
          <w:tcPr>
            <w:tcW w:w="4077" w:type="dxa"/>
          </w:tcPr>
          <w:p w14:paraId="67928C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50.2-50.4 GHz</w:t>
            </w:r>
          </w:p>
          <w:p w14:paraId="7C1BDD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406A4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4AF6480E" w14:textId="1DD14E8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01BEAB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50.2-50.4 GHz</w:t>
            </w:r>
          </w:p>
          <w:p w14:paraId="0ABC62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7822A2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65371095" w14:textId="63BD172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0C84199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2D795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190806E" w14:textId="77777777" w:rsidTr="00C830E8">
        <w:trPr>
          <w:cantSplit/>
        </w:trPr>
        <w:tc>
          <w:tcPr>
            <w:tcW w:w="4077" w:type="dxa"/>
          </w:tcPr>
          <w:p w14:paraId="3F9BB3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50.4-51.4 GHz</w:t>
            </w:r>
          </w:p>
          <w:p w14:paraId="534FC5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6163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5.338A 5.550C</w:t>
            </w:r>
          </w:p>
          <w:p w14:paraId="512DA4C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E5FC3E9" w14:textId="5F163BE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p>
        </w:tc>
        <w:tc>
          <w:tcPr>
            <w:tcW w:w="3969" w:type="dxa"/>
          </w:tcPr>
          <w:p w14:paraId="73050B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50.4-51.4 GHz</w:t>
            </w:r>
          </w:p>
          <w:p w14:paraId="238A73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1175FC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Fonts w:asciiTheme="minorHAnsi" w:hAnsiTheme="minorHAnsi" w:cstheme="minorHAnsi"/>
                <w:sz w:val="18"/>
                <w:szCs w:val="18"/>
                <w:lang w:val="en-GB"/>
              </w:rPr>
              <w:t>5.338A 5.550C</w:t>
            </w:r>
          </w:p>
          <w:p w14:paraId="76538F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3AEBB99B" w14:textId="7EC59E6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Mobile-Satellite (Earth-to-space)</w:t>
            </w:r>
          </w:p>
        </w:tc>
        <w:tc>
          <w:tcPr>
            <w:tcW w:w="3119" w:type="dxa"/>
          </w:tcPr>
          <w:p w14:paraId="003C41CF" w14:textId="7E5B133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lang w:val="en-GB"/>
              </w:rPr>
              <w:t>Fixed Links</w:t>
            </w:r>
          </w:p>
        </w:tc>
        <w:tc>
          <w:tcPr>
            <w:tcW w:w="2929" w:type="dxa"/>
          </w:tcPr>
          <w:p w14:paraId="22B5552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932CD3" w14:textId="77777777" w:rsidTr="00C830E8">
        <w:trPr>
          <w:cantSplit/>
        </w:trPr>
        <w:tc>
          <w:tcPr>
            <w:tcW w:w="4077" w:type="dxa"/>
          </w:tcPr>
          <w:p w14:paraId="032B53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51.4-52.4 GHz</w:t>
            </w:r>
          </w:p>
          <w:p w14:paraId="302A509C" w14:textId="2F05B84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626336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5.555C</w:t>
            </w:r>
          </w:p>
          <w:p w14:paraId="13208F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FAE79DF" w14:textId="632BBA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5.338A </w:t>
            </w:r>
            <w:r w:rsidRPr="00B2744D">
              <w:rPr>
                <w:rStyle w:val="Artref"/>
                <w:rFonts w:asciiTheme="minorHAnsi" w:hAnsiTheme="minorHAnsi" w:cstheme="minorHAnsi"/>
                <w:color w:val="auto"/>
                <w:sz w:val="18"/>
                <w:szCs w:val="18"/>
                <w:lang w:val="en-GB"/>
              </w:rPr>
              <w:t>5.547 5.556</w:t>
            </w:r>
          </w:p>
        </w:tc>
        <w:tc>
          <w:tcPr>
            <w:tcW w:w="3969" w:type="dxa"/>
          </w:tcPr>
          <w:p w14:paraId="1FA8CD7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51.4-52.4 GHz</w:t>
            </w:r>
          </w:p>
          <w:p w14:paraId="29DE32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C45540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5.555C</w:t>
            </w:r>
          </w:p>
          <w:p w14:paraId="1AB4D1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03862E04" w14:textId="25CE6B7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5.338A </w:t>
            </w:r>
            <w:r w:rsidRPr="00B2744D">
              <w:rPr>
                <w:rStyle w:val="Tablefreq"/>
                <w:rFonts w:asciiTheme="minorHAnsi" w:hAnsiTheme="minorHAnsi" w:cstheme="minorHAnsi"/>
                <w:b w:val="0"/>
                <w:color w:val="auto"/>
                <w:sz w:val="18"/>
                <w:szCs w:val="18"/>
                <w:lang w:val="en-GB"/>
              </w:rPr>
              <w:t>5.547 5.556</w:t>
            </w:r>
          </w:p>
        </w:tc>
        <w:tc>
          <w:tcPr>
            <w:tcW w:w="3119" w:type="dxa"/>
          </w:tcPr>
          <w:p w14:paraId="4DA0064D"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lang w:val="en-GB"/>
              </w:rPr>
            </w:pPr>
          </w:p>
        </w:tc>
        <w:tc>
          <w:tcPr>
            <w:tcW w:w="2929" w:type="dxa"/>
          </w:tcPr>
          <w:p w14:paraId="0F1E9051" w14:textId="7AFE5F3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2EEF5343" w14:textId="77777777" w:rsidTr="00C830E8">
        <w:trPr>
          <w:cantSplit/>
        </w:trPr>
        <w:tc>
          <w:tcPr>
            <w:tcW w:w="4077" w:type="dxa"/>
          </w:tcPr>
          <w:p w14:paraId="2E59EC2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52.4-52.6 GHz</w:t>
            </w:r>
          </w:p>
          <w:p w14:paraId="4AC5AA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1C3B0B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6D973BF" w14:textId="202BAF8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5.547 5.556</w:t>
            </w:r>
          </w:p>
        </w:tc>
        <w:tc>
          <w:tcPr>
            <w:tcW w:w="3969" w:type="dxa"/>
          </w:tcPr>
          <w:p w14:paraId="46FAA6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52.4-52.6 GHz</w:t>
            </w:r>
          </w:p>
          <w:p w14:paraId="18D1E3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470ABF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F3A4E76" w14:textId="026CA40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5.547 5.556</w:t>
            </w:r>
          </w:p>
        </w:tc>
        <w:tc>
          <w:tcPr>
            <w:tcW w:w="3119" w:type="dxa"/>
          </w:tcPr>
          <w:p w14:paraId="3AE0EA2C"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lang w:val="en-GB"/>
              </w:rPr>
            </w:pPr>
          </w:p>
        </w:tc>
        <w:tc>
          <w:tcPr>
            <w:tcW w:w="2929" w:type="dxa"/>
          </w:tcPr>
          <w:p w14:paraId="618463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B5E2394" w14:textId="77777777" w:rsidTr="00C830E8">
        <w:trPr>
          <w:cantSplit/>
        </w:trPr>
        <w:tc>
          <w:tcPr>
            <w:tcW w:w="4077" w:type="dxa"/>
          </w:tcPr>
          <w:p w14:paraId="3587A92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52.6-54.25 GHz</w:t>
            </w:r>
          </w:p>
          <w:p w14:paraId="3071F6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F1C56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1C93B17" w14:textId="1D3C72A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5.340 5.556</w:t>
            </w:r>
          </w:p>
        </w:tc>
        <w:tc>
          <w:tcPr>
            <w:tcW w:w="3969" w:type="dxa"/>
          </w:tcPr>
          <w:p w14:paraId="3306AC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52.6-54.25 GHz</w:t>
            </w:r>
          </w:p>
          <w:p w14:paraId="221C7F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3A4AE9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6FECA397" w14:textId="66E1751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5.340 5.556</w:t>
            </w:r>
          </w:p>
        </w:tc>
        <w:tc>
          <w:tcPr>
            <w:tcW w:w="3119" w:type="dxa"/>
          </w:tcPr>
          <w:p w14:paraId="644CC792" w14:textId="7256B1B9" w:rsidR="006F1AD3" w:rsidRPr="00B2744D" w:rsidRDefault="006F1AD3" w:rsidP="006F1AD3">
            <w:pPr>
              <w:pStyle w:val="TableTextS5"/>
              <w:tabs>
                <w:tab w:val="clear" w:pos="170"/>
                <w:tab w:val="left" w:pos="0"/>
              </w:tabs>
              <w:spacing w:before="10" w:after="10"/>
              <w:ind w:right="130" w:hanging="28"/>
              <w:rPr>
                <w:rFonts w:asciiTheme="minorHAnsi" w:hAnsiTheme="minorHAnsi" w:cs="Calibri"/>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709125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7D3945E" w14:textId="77777777" w:rsidTr="00C830E8">
        <w:trPr>
          <w:cantSplit/>
        </w:trPr>
        <w:tc>
          <w:tcPr>
            <w:tcW w:w="4077" w:type="dxa"/>
          </w:tcPr>
          <w:p w14:paraId="6AEFC67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54.25-55.78 GHz</w:t>
            </w:r>
          </w:p>
          <w:p w14:paraId="0B9EC2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49DD2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15A4A9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9433D3B" w14:textId="6907414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5.556B</w:t>
            </w:r>
          </w:p>
        </w:tc>
        <w:tc>
          <w:tcPr>
            <w:tcW w:w="3969" w:type="dxa"/>
          </w:tcPr>
          <w:p w14:paraId="566040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54.25-55.78 GHz</w:t>
            </w:r>
          </w:p>
          <w:p w14:paraId="4590697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502B1F1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239105A8" w14:textId="2153E6C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tc>
        <w:tc>
          <w:tcPr>
            <w:tcW w:w="3119" w:type="dxa"/>
          </w:tcPr>
          <w:p w14:paraId="0D92D63A" w14:textId="2AC8659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55311A8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D6F2972" w14:textId="77777777" w:rsidTr="00C830E8">
        <w:trPr>
          <w:cantSplit/>
        </w:trPr>
        <w:tc>
          <w:tcPr>
            <w:tcW w:w="4077" w:type="dxa"/>
          </w:tcPr>
          <w:p w14:paraId="4C95CA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55.78-56.9 GHz</w:t>
            </w:r>
          </w:p>
          <w:p w14:paraId="2986E4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6E96B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5.557A</w:t>
            </w:r>
          </w:p>
          <w:p w14:paraId="33BF6E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51FF60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4D3137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03328C8" w14:textId="7424FE8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5.547 5.557</w:t>
            </w:r>
          </w:p>
        </w:tc>
        <w:tc>
          <w:tcPr>
            <w:tcW w:w="3969" w:type="dxa"/>
          </w:tcPr>
          <w:p w14:paraId="4A44D5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55.78-56.9 GHz</w:t>
            </w:r>
          </w:p>
          <w:p w14:paraId="4DC867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1C3ABA9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5.557A</w:t>
            </w:r>
          </w:p>
          <w:p w14:paraId="1415D9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254D78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2814A3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15B04944" w14:textId="3AD0B5D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26F7698E" w14:textId="73DD0B9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7C993ABC" w14:textId="02127DD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19A6CE29" w14:textId="77777777" w:rsidTr="00C830E8">
        <w:trPr>
          <w:cantSplit/>
        </w:trPr>
        <w:tc>
          <w:tcPr>
            <w:tcW w:w="4077" w:type="dxa"/>
          </w:tcPr>
          <w:p w14:paraId="2F3FA99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56.9-57 GHz</w:t>
            </w:r>
          </w:p>
          <w:p w14:paraId="38594C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4D71F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BDECE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5.558A</w:t>
            </w:r>
          </w:p>
          <w:p w14:paraId="0DA40B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695F6C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0F3AB316" w14:textId="0CE335A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5.547 5.557</w:t>
            </w:r>
          </w:p>
        </w:tc>
        <w:tc>
          <w:tcPr>
            <w:tcW w:w="3969" w:type="dxa"/>
          </w:tcPr>
          <w:p w14:paraId="038D91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56.9-57 GHz</w:t>
            </w:r>
          </w:p>
          <w:p w14:paraId="6905231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0520C2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4D7BC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5.558A</w:t>
            </w:r>
          </w:p>
          <w:p w14:paraId="7363CF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5726D1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59F5015F" w14:textId="0745846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27428410" w14:textId="10F444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3DD11887" w14:textId="05E62C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0B7DF146" w14:textId="77777777" w:rsidTr="00C830E8">
        <w:trPr>
          <w:cantSplit/>
        </w:trPr>
        <w:tc>
          <w:tcPr>
            <w:tcW w:w="4077" w:type="dxa"/>
          </w:tcPr>
          <w:p w14:paraId="799DB7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lastRenderedPageBreak/>
              <w:br w:type="page"/>
            </w:r>
            <w:r w:rsidRPr="00B2744D">
              <w:rPr>
                <w:rStyle w:val="Tablefreq"/>
                <w:rFonts w:asciiTheme="minorHAnsi" w:hAnsiTheme="minorHAnsi" w:cstheme="minorHAnsi"/>
                <w:color w:val="auto"/>
                <w:sz w:val="18"/>
                <w:szCs w:val="18"/>
                <w:lang w:val="en-GB"/>
              </w:rPr>
              <w:t>57-58.2 GHz</w:t>
            </w:r>
          </w:p>
          <w:p w14:paraId="329CA9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F269B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1C102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1AA547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51AFC3C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6451F91E" w14:textId="5EF59E7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5.547 5.557</w:t>
            </w:r>
          </w:p>
        </w:tc>
        <w:tc>
          <w:tcPr>
            <w:tcW w:w="3969" w:type="dxa"/>
          </w:tcPr>
          <w:p w14:paraId="0FCC8B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57-58.2 GHz</w:t>
            </w:r>
          </w:p>
          <w:p w14:paraId="3519324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22AA306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61071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6FD6AD0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19B89F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37CEE2CB" w14:textId="5ABEDBF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 5.547 </w:t>
            </w:r>
          </w:p>
        </w:tc>
        <w:tc>
          <w:tcPr>
            <w:tcW w:w="3119" w:type="dxa"/>
          </w:tcPr>
          <w:p w14:paraId="67092DB4"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right="130"/>
              <w:jc w:val="both"/>
              <w:rPr>
                <w:rFonts w:asciiTheme="minorHAnsi" w:hAnsiTheme="minorHAnsi" w:cs="Calibri"/>
                <w:lang w:val="en-GB"/>
              </w:rPr>
            </w:pPr>
            <w:r w:rsidRPr="00B2744D">
              <w:rPr>
                <w:rStyle w:val="Tablefreq"/>
                <w:rFonts w:asciiTheme="minorHAnsi" w:hAnsiTheme="minorHAnsi" w:cstheme="minorHAnsi"/>
                <w:b w:val="0"/>
                <w:color w:val="auto"/>
                <w:sz w:val="18"/>
                <w:szCs w:val="18"/>
                <w:lang w:val="en-GB"/>
              </w:rPr>
              <w:t>Passive sensing (53.6 – 59.3 GHz)</w:t>
            </w:r>
          </w:p>
          <w:p w14:paraId="662B3B37"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right="130"/>
              <w:jc w:val="both"/>
              <w:rPr>
                <w:rFonts w:asciiTheme="minorHAnsi" w:hAnsiTheme="minorHAnsi" w:cs="Calibri"/>
                <w:lang w:val="en-GB"/>
              </w:rPr>
            </w:pPr>
            <w:r w:rsidRPr="00B2744D">
              <w:rPr>
                <w:rFonts w:asciiTheme="minorHAnsi" w:hAnsiTheme="minorHAnsi" w:cs="Calibri"/>
                <w:lang w:val="en-GB"/>
              </w:rPr>
              <w:t>Fixed Links</w:t>
            </w:r>
          </w:p>
          <w:p w14:paraId="238B8B3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B699055" w14:textId="0602E35B" w:rsidR="006F1AD3" w:rsidRPr="00B2744D" w:rsidRDefault="00890589" w:rsidP="0089058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w:t>
            </w:r>
            <w:r w:rsidR="00D50851">
              <w:rPr>
                <w:rStyle w:val="Tablefreq"/>
                <w:rFonts w:asciiTheme="minorHAnsi" w:hAnsiTheme="minorHAnsi" w:cstheme="minorHAnsi"/>
                <w:b w:val="0"/>
                <w:color w:val="auto"/>
                <w:sz w:val="18"/>
                <w:szCs w:val="18"/>
                <w:lang w:val="en-GB"/>
              </w:rPr>
              <w:t>N</w:t>
            </w:r>
            <w:r w:rsidRPr="00B2744D">
              <w:rPr>
                <w:rStyle w:val="Tablefreq"/>
                <w:rFonts w:asciiTheme="minorHAnsi" w:hAnsiTheme="minorHAnsi" w:cstheme="minorHAnsi"/>
                <w:b w:val="0"/>
                <w:color w:val="auto"/>
                <w:sz w:val="18"/>
                <w:szCs w:val="18"/>
                <w:lang w:val="en-GB"/>
              </w:rPr>
              <w:t xml:space="preserve"> in the range 57 - 66 MHz e.g. </w:t>
            </w:r>
            <w:r w:rsidR="006F1AD3" w:rsidRPr="00B2744D">
              <w:rPr>
                <w:rStyle w:val="Tablefreq"/>
                <w:rFonts w:asciiTheme="minorHAnsi" w:hAnsiTheme="minorHAnsi" w:cstheme="minorHAnsi"/>
                <w:b w:val="0"/>
                <w:color w:val="auto"/>
                <w:sz w:val="18"/>
                <w:szCs w:val="18"/>
                <w:lang w:val="en-GB"/>
              </w:rPr>
              <w:t>Multiple GIGABIT wireless systems WAS/RLAN (57-66 GHz)</w:t>
            </w:r>
          </w:p>
          <w:p w14:paraId="5BD2D9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6DF58FF" w14:textId="42E769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(57 – 64 GHz)</w:t>
            </w:r>
          </w:p>
        </w:tc>
        <w:tc>
          <w:tcPr>
            <w:tcW w:w="2929" w:type="dxa"/>
          </w:tcPr>
          <w:p w14:paraId="42CD80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60D768E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2E01BDE" w14:textId="06198FA4" w:rsidR="006F1AD3" w:rsidRPr="00825BF4" w:rsidRDefault="008B43E5"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r w:rsidRPr="00B2744D">
              <w:rPr>
                <w:rStyle w:val="Tablefreq"/>
                <w:rFonts w:asciiTheme="minorHAnsi" w:hAnsiTheme="minorHAnsi" w:cstheme="minorHAnsi"/>
                <w:b w:val="0"/>
                <w:color w:val="auto"/>
                <w:sz w:val="18"/>
                <w:szCs w:val="18"/>
                <w:lang w:val="en-GB"/>
              </w:rPr>
              <w:t xml:space="preserve">Report </w:t>
            </w:r>
            <w:r w:rsidR="006F1AD3" w:rsidRPr="00B2744D">
              <w:rPr>
                <w:rStyle w:val="Tablefreq"/>
                <w:rFonts w:asciiTheme="minorHAnsi" w:hAnsiTheme="minorHAnsi" w:cstheme="minorHAnsi"/>
                <w:b w:val="0"/>
                <w:color w:val="auto"/>
                <w:sz w:val="18"/>
                <w:szCs w:val="18"/>
                <w:lang w:val="en-GB"/>
              </w:rPr>
              <w:t>ITU-R M.2227-</w:t>
            </w:r>
            <w:r w:rsidR="00926FD2"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and </w:t>
            </w:r>
            <w:r w:rsidRPr="00B2744D">
              <w:rPr>
                <w:rStyle w:val="Tablefreq"/>
                <w:rFonts w:asciiTheme="minorHAnsi" w:hAnsiTheme="minorHAnsi" w:cstheme="minorHAnsi"/>
                <w:b w:val="0"/>
                <w:color w:val="auto"/>
                <w:sz w:val="18"/>
                <w:szCs w:val="18"/>
                <w:lang w:val="en-GB"/>
              </w:rPr>
              <w:t xml:space="preserve">Rec. </w:t>
            </w:r>
            <w:r w:rsidR="006F1AD3" w:rsidRPr="00825BF4">
              <w:rPr>
                <w:rStyle w:val="Tablefreq"/>
                <w:rFonts w:asciiTheme="minorHAnsi" w:hAnsiTheme="minorHAnsi" w:cstheme="minorHAnsi"/>
                <w:b w:val="0"/>
                <w:color w:val="auto"/>
                <w:sz w:val="18"/>
                <w:szCs w:val="18"/>
              </w:rPr>
              <w:t>ITU-R M.2003-</w:t>
            </w:r>
            <w:r w:rsidR="00926FD2" w:rsidRPr="00825BF4">
              <w:rPr>
                <w:rStyle w:val="Tablefreq"/>
                <w:rFonts w:asciiTheme="minorHAnsi" w:hAnsiTheme="minorHAnsi" w:cstheme="minorHAnsi"/>
                <w:b w:val="0"/>
                <w:color w:val="auto"/>
                <w:sz w:val="18"/>
                <w:szCs w:val="18"/>
              </w:rPr>
              <w:t>X</w:t>
            </w:r>
            <w:r w:rsidR="006F1AD3" w:rsidRPr="00825BF4">
              <w:rPr>
                <w:rStyle w:val="Tablefreq"/>
                <w:rFonts w:asciiTheme="minorHAnsi" w:hAnsiTheme="minorHAnsi" w:cstheme="minorHAnsi"/>
                <w:b w:val="0"/>
                <w:color w:val="auto"/>
                <w:sz w:val="18"/>
                <w:szCs w:val="18"/>
              </w:rPr>
              <w:t xml:space="preserve">, EN 302 567 and </w:t>
            </w:r>
          </w:p>
          <w:p w14:paraId="44F9C7D0" w14:textId="1DA83C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EN305</w:t>
            </w:r>
            <w:r w:rsidR="00572E1B" w:rsidRPr="00B2744D">
              <w:rPr>
                <w:rStyle w:val="Tablefreq"/>
                <w:rFonts w:asciiTheme="minorHAnsi" w:hAnsiTheme="minorHAnsi" w:cstheme="minorHAnsi"/>
                <w:b w:val="0"/>
                <w:color w:val="auto"/>
                <w:sz w:val="18"/>
                <w:szCs w:val="18"/>
                <w:lang w:val="en-GB"/>
              </w:rPr>
              <w:t> </w:t>
            </w:r>
            <w:r w:rsidRPr="00B2744D">
              <w:rPr>
                <w:rStyle w:val="Tablefreq"/>
                <w:rFonts w:asciiTheme="minorHAnsi" w:hAnsiTheme="minorHAnsi" w:cstheme="minorHAnsi"/>
                <w:b w:val="0"/>
                <w:color w:val="auto"/>
                <w:sz w:val="18"/>
                <w:szCs w:val="18"/>
                <w:lang w:val="en-GB"/>
              </w:rPr>
              <w:t>550</w:t>
            </w:r>
          </w:p>
          <w:p w14:paraId="705008FC"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65DA8C" w14:textId="405C1EDD" w:rsidR="00572E1B" w:rsidRPr="00B2744D" w:rsidRDefault="00926FD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ATU-R Recommendation 005-X</w:t>
            </w:r>
            <w:r w:rsidR="00572E1B" w:rsidRPr="00B2744D">
              <w:rPr>
                <w:rStyle w:val="Tablefreq"/>
                <w:rFonts w:asciiTheme="minorHAnsi" w:hAnsiTheme="minorHAnsi" w:cstheme="minorHAnsi"/>
                <w:b w:val="0"/>
                <w:color w:val="auto"/>
                <w:sz w:val="18"/>
                <w:szCs w:val="18"/>
                <w:lang w:val="en-GB"/>
              </w:rPr>
              <w:t xml:space="preserve"> </w:t>
            </w:r>
            <w:r w:rsidR="00890589" w:rsidRPr="00B2744D">
              <w:rPr>
                <w:rStyle w:val="Tablefreq"/>
                <w:rFonts w:asciiTheme="minorHAnsi" w:hAnsiTheme="minorHAnsi" w:cstheme="minorHAnsi"/>
                <w:b w:val="0"/>
                <w:color w:val="auto"/>
                <w:sz w:val="18"/>
                <w:szCs w:val="18"/>
                <w:lang w:val="en-GB"/>
              </w:rPr>
              <w:t xml:space="preserve">applies in the range </w:t>
            </w:r>
            <w:r w:rsidR="00572E1B" w:rsidRPr="00B2744D">
              <w:rPr>
                <w:rStyle w:val="Tablefreq"/>
                <w:rFonts w:asciiTheme="minorHAnsi" w:hAnsiTheme="minorHAnsi" w:cstheme="minorHAnsi"/>
                <w:b w:val="0"/>
                <w:color w:val="auto"/>
                <w:sz w:val="18"/>
                <w:szCs w:val="18"/>
                <w:lang w:val="en-GB"/>
              </w:rPr>
              <w:t>(57 – 66 GHz)</w:t>
            </w:r>
          </w:p>
        </w:tc>
      </w:tr>
      <w:tr w:rsidR="006F1AD3" w:rsidRPr="00B2744D" w14:paraId="5253CD9E" w14:textId="77777777" w:rsidTr="00C830E8">
        <w:trPr>
          <w:cantSplit/>
        </w:trPr>
        <w:tc>
          <w:tcPr>
            <w:tcW w:w="4077" w:type="dxa"/>
          </w:tcPr>
          <w:p w14:paraId="740416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58.2-59 GHz</w:t>
            </w:r>
          </w:p>
          <w:p w14:paraId="5BDCCF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411335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8F4A0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BCA10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41C3C219" w14:textId="11F055C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5.547 5.556</w:t>
            </w:r>
          </w:p>
        </w:tc>
        <w:tc>
          <w:tcPr>
            <w:tcW w:w="3969" w:type="dxa"/>
          </w:tcPr>
          <w:p w14:paraId="4C17CB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58.2-59 GHz</w:t>
            </w:r>
          </w:p>
          <w:p w14:paraId="47F6F6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686116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FBA17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511834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DFA085C" w14:textId="28A9992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5.547 5.556</w:t>
            </w:r>
          </w:p>
        </w:tc>
        <w:tc>
          <w:tcPr>
            <w:tcW w:w="3119" w:type="dxa"/>
          </w:tcPr>
          <w:p w14:paraId="0D6551E0" w14:textId="12EA571A"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w:t>
            </w:r>
            <w:r w:rsidR="00D50851">
              <w:rPr>
                <w:rStyle w:val="Tablefreq"/>
                <w:rFonts w:asciiTheme="minorHAnsi" w:hAnsiTheme="minorHAnsi" w:cstheme="minorHAnsi"/>
                <w:b w:val="0"/>
                <w:color w:val="auto"/>
                <w:sz w:val="18"/>
                <w:szCs w:val="18"/>
                <w:lang w:val="en-GB"/>
              </w:rPr>
              <w:t>N</w:t>
            </w:r>
            <w:r w:rsidRPr="00B2744D">
              <w:rPr>
                <w:rStyle w:val="Tablefreq"/>
                <w:rFonts w:asciiTheme="minorHAnsi" w:hAnsiTheme="minorHAnsi" w:cstheme="minorHAnsi"/>
                <w:b w:val="0"/>
                <w:color w:val="auto"/>
                <w:sz w:val="18"/>
                <w:szCs w:val="18"/>
                <w:lang w:val="en-GB"/>
              </w:rPr>
              <w:t xml:space="preserve"> in the range 57 - 66 MHz e.g. </w:t>
            </w:r>
            <w:r w:rsidR="006F1AD3" w:rsidRPr="00B2744D">
              <w:rPr>
                <w:rStyle w:val="Tablefreq"/>
                <w:rFonts w:asciiTheme="minorHAnsi" w:hAnsiTheme="minorHAnsi" w:cstheme="minorHAnsi"/>
                <w:b w:val="0"/>
                <w:color w:val="auto"/>
                <w:sz w:val="18"/>
                <w:szCs w:val="18"/>
                <w:lang w:val="en-GB"/>
              </w:rPr>
              <w:t>Multiple GIGABIT wireless systems WAS/RLAN</w:t>
            </w:r>
          </w:p>
          <w:p w14:paraId="4C1F6BA4" w14:textId="0302B6A6"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right="130"/>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1A25C19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35809C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67FA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28004A4D"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C715196" w14:textId="22AF97AA"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0EA8E996" w14:textId="77777777" w:rsidTr="00C830E8">
        <w:trPr>
          <w:cantSplit/>
        </w:trPr>
        <w:tc>
          <w:tcPr>
            <w:tcW w:w="4077" w:type="dxa"/>
          </w:tcPr>
          <w:p w14:paraId="0115E3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59-59.3 GHz</w:t>
            </w:r>
          </w:p>
          <w:p w14:paraId="3FC689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E89B3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3B562B8" w14:textId="5A3537D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20990BEE" w14:textId="46AC2FB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2A6B7032" w14:textId="56AF359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5.559</w:t>
            </w:r>
          </w:p>
          <w:p w14:paraId="2BB8A7C2" w14:textId="76BBF39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(passive)</w:t>
            </w:r>
          </w:p>
        </w:tc>
        <w:tc>
          <w:tcPr>
            <w:tcW w:w="3969" w:type="dxa"/>
          </w:tcPr>
          <w:p w14:paraId="237E03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59-59.3 GHz</w:t>
            </w:r>
          </w:p>
          <w:p w14:paraId="344E10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31D7F4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4CA6A2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245703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392976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 5.559</w:t>
            </w:r>
          </w:p>
          <w:p w14:paraId="66087A3E" w14:textId="06AD696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119" w:type="dxa"/>
          </w:tcPr>
          <w:p w14:paraId="45B17C0B" w14:textId="2B2BFFFA"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w:t>
            </w:r>
            <w:r w:rsidR="00D50851">
              <w:rPr>
                <w:rStyle w:val="Tablefreq"/>
                <w:rFonts w:asciiTheme="minorHAnsi" w:hAnsiTheme="minorHAnsi" w:cstheme="minorHAnsi"/>
                <w:b w:val="0"/>
                <w:color w:val="auto"/>
                <w:sz w:val="18"/>
                <w:szCs w:val="18"/>
                <w:lang w:val="en-GB"/>
              </w:rPr>
              <w:t>N</w:t>
            </w:r>
            <w:r w:rsidRPr="00B2744D">
              <w:rPr>
                <w:rStyle w:val="Tablefreq"/>
                <w:rFonts w:asciiTheme="minorHAnsi" w:hAnsiTheme="minorHAnsi" w:cstheme="minorHAnsi"/>
                <w:b w:val="0"/>
                <w:color w:val="auto"/>
                <w:sz w:val="18"/>
                <w:szCs w:val="18"/>
                <w:lang w:val="en-GB"/>
              </w:rPr>
              <w:t xml:space="preserve"> in the range 57 - 66 MHz e.g. </w:t>
            </w:r>
            <w:r w:rsidR="006F1AD3" w:rsidRPr="00B2744D">
              <w:rPr>
                <w:rStyle w:val="Tablefreq"/>
                <w:rFonts w:asciiTheme="minorHAnsi" w:hAnsiTheme="minorHAnsi" w:cstheme="minorHAnsi"/>
                <w:b w:val="0"/>
                <w:color w:val="auto"/>
                <w:sz w:val="18"/>
                <w:szCs w:val="18"/>
                <w:lang w:val="en-GB"/>
              </w:rPr>
              <w:t>Multiple GIGABIT wireless systems WAS/RLAN</w:t>
            </w:r>
          </w:p>
          <w:p w14:paraId="44F093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68246" w14:textId="5C64F4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62ECF86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380214D5"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00AAE5" w14:textId="79CF59A9"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699DB2B4" w14:textId="77777777" w:rsidTr="00C830E8">
        <w:trPr>
          <w:cantSplit/>
        </w:trPr>
        <w:tc>
          <w:tcPr>
            <w:tcW w:w="4077" w:type="dxa"/>
          </w:tcPr>
          <w:p w14:paraId="61DD9C4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lastRenderedPageBreak/>
              <w:t>59.3-64 GHz</w:t>
            </w:r>
          </w:p>
          <w:p w14:paraId="0DC01C91"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FIXED</w:t>
            </w:r>
          </w:p>
          <w:p w14:paraId="1E14ADEF"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INTER-SATELLITE</w:t>
            </w:r>
          </w:p>
          <w:p w14:paraId="1A6179B3" w14:textId="1AA74E2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w:t>
            </w:r>
            <w:r w:rsidRPr="00825BF4">
              <w:rPr>
                <w:rStyle w:val="Artref"/>
                <w:rFonts w:asciiTheme="minorHAnsi" w:hAnsiTheme="minorHAnsi" w:cstheme="minorHAnsi"/>
                <w:color w:val="auto"/>
                <w:sz w:val="18"/>
                <w:szCs w:val="18"/>
              </w:rPr>
              <w:t>5.558</w:t>
            </w:r>
          </w:p>
          <w:p w14:paraId="288693A2" w14:textId="1F6DEA6A"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RADIOLOCATION </w:t>
            </w:r>
            <w:r w:rsidRPr="00825BF4">
              <w:rPr>
                <w:rStyle w:val="Artref"/>
                <w:rFonts w:asciiTheme="minorHAnsi" w:hAnsiTheme="minorHAnsi" w:cstheme="minorHAnsi"/>
                <w:color w:val="auto"/>
                <w:sz w:val="18"/>
                <w:szCs w:val="18"/>
              </w:rPr>
              <w:t>5.559</w:t>
            </w:r>
          </w:p>
          <w:p w14:paraId="4D62D6AD" w14:textId="4DDA6BE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5.138</w:t>
            </w:r>
          </w:p>
        </w:tc>
        <w:tc>
          <w:tcPr>
            <w:tcW w:w="3969" w:type="dxa"/>
          </w:tcPr>
          <w:p w14:paraId="4F69F2F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59.3-64 GHz</w:t>
            </w:r>
          </w:p>
          <w:p w14:paraId="2E9A4E6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FIXED </w:t>
            </w:r>
          </w:p>
          <w:p w14:paraId="70BEEED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 xml:space="preserve">INTER-SATELLITE </w:t>
            </w:r>
          </w:p>
          <w:p w14:paraId="67DD2F4D"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 5.558</w:t>
            </w:r>
          </w:p>
          <w:p w14:paraId="2B6C999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RADIOLOCATION 5.559</w:t>
            </w:r>
          </w:p>
          <w:p w14:paraId="63D29C36" w14:textId="004C9F3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w:t>
            </w:r>
          </w:p>
        </w:tc>
        <w:tc>
          <w:tcPr>
            <w:tcW w:w="3119" w:type="dxa"/>
          </w:tcPr>
          <w:p w14:paraId="168553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(61-61.5 GHz): Reservoir Level Probing Radar (RLPR)</w:t>
            </w:r>
          </w:p>
          <w:p w14:paraId="13DF6BC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BFBD01" w14:textId="15BF7035"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w:t>
            </w:r>
            <w:r w:rsidR="00D50851">
              <w:rPr>
                <w:rStyle w:val="Tablefreq"/>
                <w:rFonts w:asciiTheme="minorHAnsi" w:hAnsiTheme="minorHAnsi" w:cstheme="minorHAnsi"/>
                <w:b w:val="0"/>
                <w:color w:val="auto"/>
                <w:sz w:val="18"/>
                <w:szCs w:val="18"/>
                <w:lang w:val="en-GB"/>
              </w:rPr>
              <w:t>N</w:t>
            </w:r>
            <w:r w:rsidRPr="00B2744D">
              <w:rPr>
                <w:rStyle w:val="Tablefreq"/>
                <w:rFonts w:asciiTheme="minorHAnsi" w:hAnsiTheme="minorHAnsi" w:cstheme="minorHAnsi"/>
                <w:b w:val="0"/>
                <w:color w:val="auto"/>
                <w:sz w:val="18"/>
                <w:szCs w:val="18"/>
                <w:lang w:val="en-GB"/>
              </w:rPr>
              <w:t xml:space="preserve"> in the range 57 - 66 MHz e.g. </w:t>
            </w:r>
            <w:r w:rsidR="006F1AD3" w:rsidRPr="00B2744D">
              <w:rPr>
                <w:rStyle w:val="Tablefreq"/>
                <w:rFonts w:asciiTheme="minorHAnsi" w:hAnsiTheme="minorHAnsi" w:cstheme="minorHAnsi"/>
                <w:b w:val="0"/>
                <w:color w:val="auto"/>
                <w:sz w:val="18"/>
                <w:szCs w:val="18"/>
                <w:lang w:val="en-GB"/>
              </w:rPr>
              <w:t xml:space="preserve">Multiple GIGABIT wireless systems WAS/RLAN </w:t>
            </w:r>
          </w:p>
        </w:tc>
        <w:tc>
          <w:tcPr>
            <w:tcW w:w="2929" w:type="dxa"/>
          </w:tcPr>
          <w:p w14:paraId="04E727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(61-61.5 GHz) Center frequency 61.25 GHz </w:t>
            </w:r>
          </w:p>
          <w:p w14:paraId="32DDBA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5353A2" w14:textId="643FA2F2"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Rep</w:t>
            </w:r>
            <w:r w:rsidR="008B43E5" w:rsidRPr="00B2744D">
              <w:rPr>
                <w:rStyle w:val="Tablefreq"/>
                <w:rFonts w:asciiTheme="minorHAnsi" w:hAnsiTheme="minorHAnsi" w:cstheme="minorHAnsi"/>
                <w:b w:val="0"/>
                <w:color w:val="auto"/>
                <w:sz w:val="18"/>
                <w:szCs w:val="18"/>
                <w:lang w:val="en-GB"/>
              </w:rPr>
              <w:t>ort ITU-R</w:t>
            </w:r>
            <w:r w:rsidR="006F1AD3" w:rsidRPr="00B2744D">
              <w:rPr>
                <w:rStyle w:val="Tablefreq"/>
                <w:rFonts w:asciiTheme="minorHAnsi" w:hAnsiTheme="minorHAnsi" w:cstheme="minorHAnsi"/>
                <w:b w:val="0"/>
                <w:color w:val="auto"/>
                <w:sz w:val="18"/>
                <w:szCs w:val="18"/>
                <w:lang w:val="en-GB"/>
              </w:rPr>
              <w:t xml:space="preserve"> </w:t>
            </w:r>
            <w:r w:rsidR="00805F24"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p w14:paraId="3ABC6AE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30BB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678B2311"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C28CBB" w14:textId="7D607E04"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4E6954B0" w14:textId="77777777" w:rsidTr="00C830E8">
        <w:trPr>
          <w:cantSplit/>
        </w:trPr>
        <w:tc>
          <w:tcPr>
            <w:tcW w:w="4077" w:type="dxa"/>
          </w:tcPr>
          <w:p w14:paraId="39E2B742"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64-65 GHz</w:t>
            </w:r>
          </w:p>
          <w:p w14:paraId="499D383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FIXED</w:t>
            </w:r>
          </w:p>
          <w:p w14:paraId="2F827CA2"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INTER-SATELLITE</w:t>
            </w:r>
          </w:p>
          <w:p w14:paraId="3BF426D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MOBILE except aeronautical mobile</w:t>
            </w:r>
          </w:p>
          <w:p w14:paraId="6DE9E408" w14:textId="20831E1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5.547 5.556</w:t>
            </w:r>
          </w:p>
        </w:tc>
        <w:tc>
          <w:tcPr>
            <w:tcW w:w="3969" w:type="dxa"/>
          </w:tcPr>
          <w:p w14:paraId="61250D6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64-65 GHz</w:t>
            </w:r>
          </w:p>
          <w:p w14:paraId="657EF33D"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FIXED</w:t>
            </w:r>
          </w:p>
          <w:p w14:paraId="5246636B"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INTER-SATELLITE</w:t>
            </w:r>
          </w:p>
          <w:p w14:paraId="7160EE2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 except aeronautical mobile</w:t>
            </w:r>
          </w:p>
          <w:p w14:paraId="40DDE7F0" w14:textId="2E9DA97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5.547 5.556</w:t>
            </w:r>
          </w:p>
        </w:tc>
        <w:tc>
          <w:tcPr>
            <w:tcW w:w="3119" w:type="dxa"/>
          </w:tcPr>
          <w:p w14:paraId="1C17C4B9" w14:textId="7D71FF69"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w:t>
            </w:r>
            <w:r w:rsidR="00D50851">
              <w:rPr>
                <w:rStyle w:val="Tablefreq"/>
                <w:rFonts w:asciiTheme="minorHAnsi" w:hAnsiTheme="minorHAnsi" w:cstheme="minorHAnsi"/>
                <w:b w:val="0"/>
                <w:color w:val="auto"/>
                <w:sz w:val="18"/>
                <w:szCs w:val="18"/>
                <w:lang w:val="en-GB"/>
              </w:rPr>
              <w:t>N</w:t>
            </w:r>
            <w:r w:rsidRPr="00B2744D">
              <w:rPr>
                <w:rStyle w:val="Tablefreq"/>
                <w:rFonts w:asciiTheme="minorHAnsi" w:hAnsiTheme="minorHAnsi" w:cstheme="minorHAnsi"/>
                <w:b w:val="0"/>
                <w:color w:val="auto"/>
                <w:sz w:val="18"/>
                <w:szCs w:val="18"/>
                <w:lang w:val="en-GB"/>
              </w:rPr>
              <w:t xml:space="preserve"> in the range 57 - 66 MHz e.g. </w:t>
            </w:r>
            <w:r w:rsidR="00803FF2" w:rsidRPr="00B2744D">
              <w:rPr>
                <w:rStyle w:val="Tablefreq"/>
                <w:rFonts w:asciiTheme="minorHAnsi" w:hAnsiTheme="minorHAnsi" w:cstheme="minorHAnsi"/>
                <w:b w:val="0"/>
                <w:color w:val="auto"/>
                <w:sz w:val="18"/>
                <w:szCs w:val="18"/>
                <w:lang w:val="en-GB"/>
              </w:rPr>
              <w:t>Multiple GIGABIT wireless systems WAS/RLAN</w:t>
            </w:r>
          </w:p>
        </w:tc>
        <w:tc>
          <w:tcPr>
            <w:tcW w:w="2929" w:type="dxa"/>
          </w:tcPr>
          <w:p w14:paraId="717BC6F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348E13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65E2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4BB08A25"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E29B36" w14:textId="1486FB33"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3AD47997" w14:textId="77777777" w:rsidTr="00C830E8">
        <w:trPr>
          <w:cantSplit/>
        </w:trPr>
        <w:tc>
          <w:tcPr>
            <w:tcW w:w="4077" w:type="dxa"/>
          </w:tcPr>
          <w:p w14:paraId="044968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65-66 GHz</w:t>
            </w:r>
          </w:p>
          <w:p w14:paraId="0F3ADDC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6059F4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F766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2F2859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A01FD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3D736D41" w14:textId="797461A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00D3D6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65-66 GHz</w:t>
            </w:r>
          </w:p>
          <w:p w14:paraId="59D057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w:t>
            </w:r>
          </w:p>
          <w:p w14:paraId="28A898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6E368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3D2D6C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129C5E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w:t>
            </w:r>
          </w:p>
          <w:p w14:paraId="103328F6" w14:textId="13D9B8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15B730BF" w14:textId="1EBE4788"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w:t>
            </w:r>
            <w:r w:rsidR="00D50851">
              <w:rPr>
                <w:rStyle w:val="Tablefreq"/>
                <w:rFonts w:asciiTheme="minorHAnsi" w:hAnsiTheme="minorHAnsi" w:cstheme="minorHAnsi"/>
                <w:b w:val="0"/>
                <w:color w:val="auto"/>
                <w:sz w:val="18"/>
                <w:szCs w:val="18"/>
                <w:lang w:val="en-GB"/>
              </w:rPr>
              <w:t>N</w:t>
            </w:r>
            <w:r w:rsidRPr="00B2744D">
              <w:rPr>
                <w:rStyle w:val="Tablefreq"/>
                <w:rFonts w:asciiTheme="minorHAnsi" w:hAnsiTheme="minorHAnsi" w:cstheme="minorHAnsi"/>
                <w:b w:val="0"/>
                <w:color w:val="auto"/>
                <w:sz w:val="18"/>
                <w:szCs w:val="18"/>
                <w:lang w:val="en-GB"/>
              </w:rPr>
              <w:t xml:space="preserve"> in the range 57 - 66 MHz e.g. </w:t>
            </w:r>
            <w:r w:rsidR="006F1AD3" w:rsidRPr="00B2744D">
              <w:rPr>
                <w:rStyle w:val="Tablefreq"/>
                <w:rFonts w:asciiTheme="minorHAnsi" w:hAnsiTheme="minorHAnsi" w:cstheme="minorHAnsi"/>
                <w:b w:val="0"/>
                <w:color w:val="auto"/>
                <w:sz w:val="18"/>
                <w:szCs w:val="18"/>
                <w:lang w:val="en-GB"/>
              </w:rPr>
              <w:t>Multiple GIGABIT wireless systems WAS/RLAN</w:t>
            </w:r>
          </w:p>
        </w:tc>
        <w:tc>
          <w:tcPr>
            <w:tcW w:w="2929" w:type="dxa"/>
          </w:tcPr>
          <w:p w14:paraId="52F3463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59DA56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6805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629A4CFB"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FD5DEE3" w14:textId="1533C553"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12A74E01" w14:textId="77777777" w:rsidTr="00C830E8">
        <w:trPr>
          <w:cantSplit/>
        </w:trPr>
        <w:tc>
          <w:tcPr>
            <w:tcW w:w="4077" w:type="dxa"/>
          </w:tcPr>
          <w:p w14:paraId="37683D6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66-71 GHz</w:t>
            </w:r>
          </w:p>
          <w:p w14:paraId="3508655F"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INTER-SATELLITE</w:t>
            </w:r>
          </w:p>
          <w:p w14:paraId="1E25B5E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 xml:space="preserve">MOBILE  </w:t>
            </w:r>
            <w:r w:rsidRPr="00825BF4">
              <w:rPr>
                <w:rStyle w:val="Artref"/>
                <w:rFonts w:asciiTheme="minorHAnsi" w:hAnsiTheme="minorHAnsi" w:cstheme="minorHAnsi"/>
                <w:color w:val="auto"/>
                <w:sz w:val="18"/>
                <w:szCs w:val="18"/>
              </w:rPr>
              <w:t>5.553 5.558 5.559AA</w:t>
            </w:r>
          </w:p>
          <w:p w14:paraId="27BFD78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MOBILE-SATELLITE</w:t>
            </w:r>
          </w:p>
          <w:p w14:paraId="05BB24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7761711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6C20A8D7" w14:textId="703D403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5.554</w:t>
            </w:r>
          </w:p>
        </w:tc>
        <w:tc>
          <w:tcPr>
            <w:tcW w:w="3969" w:type="dxa"/>
          </w:tcPr>
          <w:p w14:paraId="78D4B61F"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66-71 GHz</w:t>
            </w:r>
          </w:p>
          <w:p w14:paraId="135BBC2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b/>
                <w:sz w:val="18"/>
                <w:szCs w:val="18"/>
              </w:rPr>
            </w:pPr>
            <w:r w:rsidRPr="00825BF4">
              <w:rPr>
                <w:rFonts w:asciiTheme="minorHAnsi" w:hAnsiTheme="minorHAnsi" w:cstheme="minorHAnsi"/>
                <w:sz w:val="18"/>
                <w:szCs w:val="18"/>
              </w:rPr>
              <w:t>INTER-SATELLITE</w:t>
            </w:r>
          </w:p>
          <w:p w14:paraId="414CCAA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 5.553 5.558 5.559AA</w:t>
            </w:r>
          </w:p>
          <w:p w14:paraId="3A0736E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MOBILE-SATELLITE</w:t>
            </w:r>
          </w:p>
          <w:p w14:paraId="41D1BA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25FDA1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3BFA3A04" w14:textId="0E3888B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5.554</w:t>
            </w:r>
          </w:p>
        </w:tc>
        <w:tc>
          <w:tcPr>
            <w:tcW w:w="3119" w:type="dxa"/>
          </w:tcPr>
          <w:p w14:paraId="29E182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(66-71 GHz)</w:t>
            </w:r>
          </w:p>
          <w:p w14:paraId="099073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B5D7C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241 (WRC-19) applies</w:t>
            </w:r>
          </w:p>
          <w:p w14:paraId="5C8BCF0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5A47EF6" w14:textId="7A910C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use of the band 66-71 GHz by WAS (e.g. WiGig) is subject to coexistance study under Res 241</w:t>
            </w:r>
          </w:p>
        </w:tc>
      </w:tr>
      <w:tr w:rsidR="006F1AD3" w:rsidRPr="00B2744D" w14:paraId="7BC5DA9B" w14:textId="77777777" w:rsidTr="00C830E8">
        <w:trPr>
          <w:cantSplit/>
        </w:trPr>
        <w:tc>
          <w:tcPr>
            <w:tcW w:w="4077" w:type="dxa"/>
          </w:tcPr>
          <w:p w14:paraId="7060560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71-74 GHz</w:t>
            </w:r>
          </w:p>
          <w:p w14:paraId="3AD1562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E23F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01A9FF1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D0141DC" w14:textId="71ABF20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(space-to-Earth)</w:t>
            </w:r>
          </w:p>
        </w:tc>
        <w:tc>
          <w:tcPr>
            <w:tcW w:w="3969" w:type="dxa"/>
          </w:tcPr>
          <w:p w14:paraId="6C715D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71-74 GHz</w:t>
            </w:r>
          </w:p>
          <w:p w14:paraId="542D08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EAC8B7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1C6E3F9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7448798C" w14:textId="4C89B5D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(space-to-Earth)</w:t>
            </w:r>
          </w:p>
        </w:tc>
        <w:tc>
          <w:tcPr>
            <w:tcW w:w="3119" w:type="dxa"/>
          </w:tcPr>
          <w:p w14:paraId="5A1269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(71-76 GHz)</w:t>
            </w:r>
          </w:p>
          <w:p w14:paraId="1B6BED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6920B3D" w14:textId="785B02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2D9FED66" w14:textId="77777777" w:rsidTr="00C830E8">
        <w:trPr>
          <w:cantSplit/>
        </w:trPr>
        <w:tc>
          <w:tcPr>
            <w:tcW w:w="4077" w:type="dxa"/>
          </w:tcPr>
          <w:p w14:paraId="6B6324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74-76 GHz</w:t>
            </w:r>
          </w:p>
          <w:p w14:paraId="558839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1A3E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17D6D0A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70E3A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7D414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4E2FC20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60AB741" w14:textId="1933B5E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5.561</w:t>
            </w:r>
          </w:p>
        </w:tc>
        <w:tc>
          <w:tcPr>
            <w:tcW w:w="3969" w:type="dxa"/>
          </w:tcPr>
          <w:p w14:paraId="6FD52D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74-76 GHz</w:t>
            </w:r>
          </w:p>
          <w:p w14:paraId="604789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36224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572D54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1185B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1E8D82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35C30C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4425263C" w14:textId="16CB54E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5.561</w:t>
            </w:r>
          </w:p>
        </w:tc>
        <w:tc>
          <w:tcPr>
            <w:tcW w:w="3119" w:type="dxa"/>
          </w:tcPr>
          <w:p w14:paraId="60389BAB" w14:textId="11842B2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(71-76 GHz)</w:t>
            </w:r>
          </w:p>
        </w:tc>
        <w:tc>
          <w:tcPr>
            <w:tcW w:w="2929" w:type="dxa"/>
          </w:tcPr>
          <w:p w14:paraId="76B8E116" w14:textId="23C520D1" w:rsidR="006F1AD3" w:rsidRPr="00B2744D" w:rsidRDefault="006F1AD3" w:rsidP="00510486">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21F2A22E" w14:textId="77777777" w:rsidTr="00C830E8">
        <w:trPr>
          <w:cantSplit/>
        </w:trPr>
        <w:tc>
          <w:tcPr>
            <w:tcW w:w="4077" w:type="dxa"/>
          </w:tcPr>
          <w:p w14:paraId="744493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76-77.5 GHz</w:t>
            </w:r>
          </w:p>
          <w:p w14:paraId="05C874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628D0A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DA2F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B5753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702B64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07D902F" w14:textId="4BB9F29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379C37B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76-77.5 GHz</w:t>
            </w:r>
          </w:p>
          <w:p w14:paraId="7F131F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BBCD8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6C0497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09D03C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p w14:paraId="14AD7F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(space-to-Earth)</w:t>
            </w:r>
          </w:p>
          <w:p w14:paraId="7C112866" w14:textId="5F0D712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1BAEB8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p w14:paraId="1AE9F4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58B2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62EBF61F" w14:textId="77777777" w:rsidR="00157877" w:rsidRPr="00B2744D" w:rsidRDefault="006F1AD3" w:rsidP="00157877">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Road Transport and Traffic Telematics Radar (76 – 77 GHz)</w:t>
            </w:r>
          </w:p>
          <w:p w14:paraId="3947BC47" w14:textId="114DF11C" w:rsidR="006F1AD3" w:rsidRPr="00B2744D" w:rsidRDefault="006F1AD3" w:rsidP="00157877">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100EC6F0" w14:textId="08766C6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(76 – 77 GHz</w:t>
            </w:r>
            <w:r w:rsidR="00B624C5">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M.1452, </w:t>
            </w:r>
            <w:r w:rsidR="00703858" w:rsidRPr="00B2744D">
              <w:rPr>
                <w:rStyle w:val="Tablefreq"/>
                <w:rFonts w:asciiTheme="minorHAnsi" w:hAnsiTheme="minorHAnsi" w:cstheme="minorHAnsi"/>
                <w:b w:val="0"/>
                <w:color w:val="auto"/>
                <w:sz w:val="18"/>
                <w:szCs w:val="18"/>
                <w:lang w:val="en-GB"/>
              </w:rPr>
              <w:t>Report ITU-R .SM. 2153-</w:t>
            </w:r>
            <w:r w:rsidR="00866993" w:rsidRPr="00B2744D">
              <w:rPr>
                <w:rStyle w:val="Tablefreq"/>
                <w:rFonts w:asciiTheme="minorHAnsi" w:hAnsiTheme="minorHAnsi" w:cstheme="minorHAnsi"/>
                <w:b w:val="0"/>
                <w:color w:val="auto"/>
                <w:sz w:val="18"/>
                <w:szCs w:val="18"/>
                <w:lang w:val="en-GB"/>
              </w:rPr>
              <w:t>X</w:t>
            </w:r>
          </w:p>
        </w:tc>
      </w:tr>
      <w:tr w:rsidR="006F1AD3" w:rsidRPr="00B2744D" w14:paraId="4F0EBC63" w14:textId="77777777" w:rsidTr="00C830E8">
        <w:trPr>
          <w:cantSplit/>
        </w:trPr>
        <w:tc>
          <w:tcPr>
            <w:tcW w:w="4077" w:type="dxa"/>
          </w:tcPr>
          <w:p w14:paraId="035DFDD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rPr>
            </w:pPr>
            <w:r w:rsidRPr="00825BF4">
              <w:rPr>
                <w:rStyle w:val="Tablefreq"/>
                <w:rFonts w:asciiTheme="minorHAnsi" w:hAnsiTheme="minorHAnsi" w:cstheme="minorHAnsi"/>
                <w:color w:val="auto"/>
                <w:sz w:val="18"/>
                <w:szCs w:val="18"/>
              </w:rPr>
              <w:t>77.5-78 GHz</w:t>
            </w:r>
          </w:p>
          <w:p w14:paraId="47DF7C0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AMATEUR</w:t>
            </w:r>
          </w:p>
          <w:p w14:paraId="63A582A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AMATEUR-SATELLITE</w:t>
            </w:r>
          </w:p>
          <w:p w14:paraId="5F928C1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5.559B</w:t>
            </w:r>
          </w:p>
          <w:p w14:paraId="14157A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71669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41DF0E4E" w14:textId="51CE438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7101A43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rPr>
            </w:pPr>
            <w:r w:rsidRPr="00825BF4">
              <w:rPr>
                <w:rStyle w:val="Tablefreq"/>
                <w:rFonts w:asciiTheme="minorHAnsi" w:hAnsiTheme="minorHAnsi" w:cstheme="minorHAnsi"/>
                <w:color w:val="auto"/>
                <w:sz w:val="18"/>
                <w:szCs w:val="18"/>
              </w:rPr>
              <w:t>77.5-78 GHz</w:t>
            </w:r>
          </w:p>
          <w:p w14:paraId="67062D8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AMATEUR</w:t>
            </w:r>
          </w:p>
          <w:p w14:paraId="730D2918"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AMATEUR-SATELLITE</w:t>
            </w:r>
          </w:p>
          <w:p w14:paraId="5AEE7F7E"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 5.559B</w:t>
            </w:r>
          </w:p>
          <w:p w14:paraId="0A9DF5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8E756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534A319" w14:textId="0DFCA57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6F61CAF9" w14:textId="3064BB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tc>
        <w:tc>
          <w:tcPr>
            <w:tcW w:w="2929" w:type="dxa"/>
          </w:tcPr>
          <w:p w14:paraId="15B4AA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F848517" w14:textId="77777777" w:rsidTr="00C830E8">
        <w:trPr>
          <w:cantSplit/>
        </w:trPr>
        <w:tc>
          <w:tcPr>
            <w:tcW w:w="4077" w:type="dxa"/>
          </w:tcPr>
          <w:p w14:paraId="69F28B82"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lastRenderedPageBreak/>
              <w:t>78-79 GHz</w:t>
            </w:r>
          </w:p>
          <w:p w14:paraId="18DEF75C"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RADIOLOCATION</w:t>
            </w:r>
          </w:p>
          <w:p w14:paraId="3CC444F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Amateur</w:t>
            </w:r>
          </w:p>
          <w:p w14:paraId="50956DB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Amateur-satellite</w:t>
            </w:r>
          </w:p>
          <w:p w14:paraId="0F9F377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rPr>
            </w:pPr>
            <w:r w:rsidRPr="00825BF4">
              <w:rPr>
                <w:rFonts w:asciiTheme="minorHAnsi" w:hAnsiTheme="minorHAnsi" w:cstheme="minorHAnsi"/>
                <w:sz w:val="18"/>
                <w:szCs w:val="18"/>
              </w:rPr>
              <w:t>Radio astronomy</w:t>
            </w:r>
          </w:p>
          <w:p w14:paraId="6A1E86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0681B6E6" w14:textId="3015DDA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5.149 5.560</w:t>
            </w:r>
          </w:p>
        </w:tc>
        <w:tc>
          <w:tcPr>
            <w:tcW w:w="3969" w:type="dxa"/>
          </w:tcPr>
          <w:p w14:paraId="51E616A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78-79 GHz</w:t>
            </w:r>
          </w:p>
          <w:p w14:paraId="02FFF896"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RADIOLOCATION</w:t>
            </w:r>
          </w:p>
          <w:p w14:paraId="30F045E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w:t>
            </w:r>
          </w:p>
          <w:p w14:paraId="0CB62CE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Amateur-satellite</w:t>
            </w:r>
          </w:p>
          <w:p w14:paraId="43E541B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 astronomy</w:t>
            </w:r>
          </w:p>
          <w:p w14:paraId="4D1681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(space-to-Earth)</w:t>
            </w:r>
          </w:p>
          <w:p w14:paraId="395241C3" w14:textId="73745B3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5.149  5.560</w:t>
            </w:r>
          </w:p>
        </w:tc>
        <w:tc>
          <w:tcPr>
            <w:tcW w:w="3119" w:type="dxa"/>
          </w:tcPr>
          <w:p w14:paraId="23B1B620" w14:textId="51DCC6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tc>
        <w:tc>
          <w:tcPr>
            <w:tcW w:w="2929" w:type="dxa"/>
          </w:tcPr>
          <w:p w14:paraId="73A4AC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E00BD0A" w14:textId="77777777" w:rsidTr="00C830E8">
        <w:trPr>
          <w:cantSplit/>
        </w:trPr>
        <w:tc>
          <w:tcPr>
            <w:tcW w:w="4077" w:type="dxa"/>
          </w:tcPr>
          <w:p w14:paraId="3D60F4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79-81 GHz</w:t>
            </w:r>
          </w:p>
          <w:p w14:paraId="4BA344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1975E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7136B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7F0E94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6D530F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50EA07B" w14:textId="26947A4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292322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79-81 GHz</w:t>
            </w:r>
          </w:p>
          <w:p w14:paraId="43E5B6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EA206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08CFE4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2A8044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15C160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(space-to-Earth)</w:t>
            </w:r>
          </w:p>
          <w:p w14:paraId="7D2F7CD3" w14:textId="369F09A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1D4AB4E" w14:textId="0E4223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tc>
        <w:tc>
          <w:tcPr>
            <w:tcW w:w="2929" w:type="dxa"/>
          </w:tcPr>
          <w:p w14:paraId="76BCA48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A4EDD45" w14:textId="77777777" w:rsidTr="00C830E8">
        <w:trPr>
          <w:cantSplit/>
        </w:trPr>
        <w:tc>
          <w:tcPr>
            <w:tcW w:w="4077" w:type="dxa"/>
          </w:tcPr>
          <w:p w14:paraId="5E8B620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81-84 GHz</w:t>
            </w:r>
          </w:p>
          <w:p w14:paraId="243B94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1CB198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6443EC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CD2CE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5E44D1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12AFE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p>
          <w:p w14:paraId="12839DB3" w14:textId="39774AF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5.561A </w:t>
            </w:r>
          </w:p>
        </w:tc>
        <w:tc>
          <w:tcPr>
            <w:tcW w:w="3969" w:type="dxa"/>
          </w:tcPr>
          <w:p w14:paraId="3083D5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81-84 GHz</w:t>
            </w:r>
          </w:p>
          <w:p w14:paraId="4CAECF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5.338A</w:t>
            </w:r>
          </w:p>
          <w:p w14:paraId="69539A0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474915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9D14F7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4DE3266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E444B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p>
          <w:p w14:paraId="5E458E14" w14:textId="406D243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00ED2820" w:rsidRPr="00B2744D">
              <w:rPr>
                <w:rStyle w:val="Artref"/>
                <w:rFonts w:asciiTheme="minorHAnsi" w:hAnsiTheme="minorHAnsi" w:cstheme="minorHAnsi"/>
                <w:color w:val="auto"/>
                <w:sz w:val="18"/>
                <w:szCs w:val="18"/>
                <w:lang w:val="en-GB"/>
              </w:rPr>
              <w:t>5.561A</w:t>
            </w:r>
          </w:p>
        </w:tc>
        <w:tc>
          <w:tcPr>
            <w:tcW w:w="3119" w:type="dxa"/>
          </w:tcPr>
          <w:p w14:paraId="2612093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w:t>
            </w:r>
          </w:p>
          <w:p w14:paraId="1CF7C8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D687BFE" w14:textId="68C6B68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(81-86 GHz)</w:t>
            </w:r>
          </w:p>
        </w:tc>
        <w:tc>
          <w:tcPr>
            <w:tcW w:w="2929" w:type="dxa"/>
          </w:tcPr>
          <w:p w14:paraId="1C699A3D" w14:textId="37A39B11" w:rsidR="006F1AD3" w:rsidRPr="00B2744D" w:rsidRDefault="006F1AD3" w:rsidP="00A84B5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19547E3F" w14:textId="77777777" w:rsidTr="00C830E8">
        <w:trPr>
          <w:cantSplit/>
        </w:trPr>
        <w:tc>
          <w:tcPr>
            <w:tcW w:w="4077" w:type="dxa"/>
          </w:tcPr>
          <w:p w14:paraId="597BE6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84-86 GHz</w:t>
            </w:r>
          </w:p>
          <w:p w14:paraId="01454A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5A3BB69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5.561B</w:t>
            </w:r>
          </w:p>
          <w:p w14:paraId="3FD82CE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33E5B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0787132" w14:textId="6A586E2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r w:rsidRPr="00B2744D">
              <w:rPr>
                <w:rFonts w:asciiTheme="minorHAnsi" w:hAnsiTheme="minorHAnsi" w:cstheme="minorHAnsi"/>
                <w:sz w:val="18"/>
                <w:szCs w:val="18"/>
                <w:lang w:val="en-GB"/>
              </w:rPr>
              <w:t xml:space="preserve"> </w:t>
            </w:r>
          </w:p>
        </w:tc>
        <w:tc>
          <w:tcPr>
            <w:tcW w:w="3969" w:type="dxa"/>
          </w:tcPr>
          <w:p w14:paraId="5D87BC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84-86 GHz</w:t>
            </w:r>
          </w:p>
          <w:p w14:paraId="3B59E9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5.338A</w:t>
            </w:r>
          </w:p>
          <w:p w14:paraId="034EAA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5.561B</w:t>
            </w:r>
          </w:p>
          <w:p w14:paraId="7BFE70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B1D75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79B659B" w14:textId="6429B57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p>
        </w:tc>
        <w:tc>
          <w:tcPr>
            <w:tcW w:w="3119" w:type="dxa"/>
          </w:tcPr>
          <w:p w14:paraId="2F2323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p w14:paraId="7204392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119D6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Fixed links (81-86 GHz)</w:t>
            </w:r>
          </w:p>
          <w:p w14:paraId="3F95A80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B5AE6C8" w14:textId="53EFCBAE" w:rsidR="006F1AD3" w:rsidRPr="00B2744D" w:rsidRDefault="006F1AD3" w:rsidP="00A84B5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7FF9148A" w14:textId="77777777" w:rsidTr="00C830E8">
        <w:trPr>
          <w:cantSplit/>
        </w:trPr>
        <w:tc>
          <w:tcPr>
            <w:tcW w:w="4077" w:type="dxa"/>
          </w:tcPr>
          <w:p w14:paraId="1195EF4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86-92 GHz</w:t>
            </w:r>
          </w:p>
          <w:p w14:paraId="4008C4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2B5C5AE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1174E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FCA343E" w14:textId="463D42C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3737BF7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86-92 GHz</w:t>
            </w:r>
          </w:p>
          <w:p w14:paraId="70B8CC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7C82E6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4D5EEE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0B431EFF" w14:textId="5E39D91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6C4B5A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p w14:paraId="2908C2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01991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4D6D706" w14:textId="77777777" w:rsidTr="00C830E8">
        <w:trPr>
          <w:cantSplit/>
        </w:trPr>
        <w:tc>
          <w:tcPr>
            <w:tcW w:w="4077" w:type="dxa"/>
          </w:tcPr>
          <w:p w14:paraId="0103DFB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92-94 GHz</w:t>
            </w:r>
          </w:p>
          <w:p w14:paraId="0CAB3858" w14:textId="02DA2EF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916AC4" w:rsidRPr="00B2744D">
              <w:rPr>
                <w:rFonts w:asciiTheme="minorHAnsi" w:hAnsiTheme="minorHAnsi" w:cstheme="minorHAnsi"/>
                <w:sz w:val="18"/>
                <w:szCs w:val="18"/>
                <w:lang w:val="en-GB"/>
              </w:rPr>
              <w:t xml:space="preserve"> 5.338A</w:t>
            </w:r>
          </w:p>
          <w:p w14:paraId="1F9D43E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F4332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0075D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294F636" w14:textId="3165B3B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r w:rsidRPr="00B2744D">
              <w:rPr>
                <w:rFonts w:asciiTheme="minorHAnsi" w:hAnsiTheme="minorHAnsi" w:cstheme="minorHAnsi"/>
                <w:sz w:val="18"/>
                <w:szCs w:val="18"/>
                <w:lang w:val="en-GB"/>
              </w:rPr>
              <w:t xml:space="preserve"> </w:t>
            </w:r>
          </w:p>
        </w:tc>
        <w:tc>
          <w:tcPr>
            <w:tcW w:w="3969" w:type="dxa"/>
          </w:tcPr>
          <w:p w14:paraId="311F4C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92-94 GHz</w:t>
            </w:r>
          </w:p>
          <w:p w14:paraId="18C7A3B3" w14:textId="5A02C4F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00916AC4" w:rsidRPr="00B2744D">
              <w:rPr>
                <w:rFonts w:asciiTheme="minorHAnsi" w:hAnsiTheme="minorHAnsi" w:cstheme="minorHAnsi"/>
                <w:sz w:val="18"/>
                <w:szCs w:val="18"/>
                <w:lang w:val="en-GB"/>
              </w:rPr>
              <w:t>5.338A</w:t>
            </w:r>
          </w:p>
          <w:p w14:paraId="3DDFB6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4A6A7B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2131C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7B66377" w14:textId="25AB733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p>
        </w:tc>
        <w:tc>
          <w:tcPr>
            <w:tcW w:w="3119" w:type="dxa"/>
          </w:tcPr>
          <w:p w14:paraId="6B128AA5" w14:textId="496EAEC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of diazenylium)</w:t>
            </w:r>
          </w:p>
        </w:tc>
        <w:tc>
          <w:tcPr>
            <w:tcW w:w="2929" w:type="dxa"/>
          </w:tcPr>
          <w:p w14:paraId="415DC18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5076DE" w14:textId="77777777" w:rsidTr="00C830E8">
        <w:trPr>
          <w:cantSplit/>
        </w:trPr>
        <w:tc>
          <w:tcPr>
            <w:tcW w:w="4077" w:type="dxa"/>
          </w:tcPr>
          <w:p w14:paraId="3EECD87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94-94.1 GHz</w:t>
            </w:r>
          </w:p>
          <w:p w14:paraId="1F3877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4451E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AB420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6B5013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CBA6F5B" w14:textId="79FFCAB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5.562 5.562A</w:t>
            </w:r>
          </w:p>
        </w:tc>
        <w:tc>
          <w:tcPr>
            <w:tcW w:w="3969" w:type="dxa"/>
          </w:tcPr>
          <w:p w14:paraId="651136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94-94.1 GHz</w:t>
            </w:r>
          </w:p>
          <w:p w14:paraId="605A6E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w:t>
            </w:r>
          </w:p>
          <w:p w14:paraId="08518C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3B765F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472C6C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74EE255" w14:textId="0E53D91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5.562 5.562A</w:t>
            </w:r>
          </w:p>
        </w:tc>
        <w:tc>
          <w:tcPr>
            <w:tcW w:w="3119" w:type="dxa"/>
          </w:tcPr>
          <w:p w14:paraId="41BBFF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of diazenylium)</w:t>
            </w:r>
          </w:p>
          <w:p w14:paraId="644D66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67A2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Short Range Radar Systems</w:t>
            </w:r>
          </w:p>
          <w:p w14:paraId="0ABEE6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84D9C7D" w14:textId="58AE78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Cloud Profile Radar</w:t>
            </w:r>
          </w:p>
        </w:tc>
        <w:tc>
          <w:tcPr>
            <w:tcW w:w="2929" w:type="dxa"/>
          </w:tcPr>
          <w:p w14:paraId="6479376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1034136" w14:textId="77777777" w:rsidTr="00C830E8">
        <w:trPr>
          <w:cantSplit/>
        </w:trPr>
        <w:tc>
          <w:tcPr>
            <w:tcW w:w="4077" w:type="dxa"/>
          </w:tcPr>
          <w:p w14:paraId="64E978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94.1-95 GHz</w:t>
            </w:r>
          </w:p>
          <w:p w14:paraId="6BCC358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42F3D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350E1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0DF8D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28C3195" w14:textId="1B473B5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16BD150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94.1-95 GHz</w:t>
            </w:r>
          </w:p>
          <w:p w14:paraId="6EDCCC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A6E4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489C04A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46BD41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6756F499" w14:textId="57B514A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58E64C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of diazenylium)</w:t>
            </w:r>
          </w:p>
          <w:p w14:paraId="161AFB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F278C3" w14:textId="242D50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Short Range Radar Systems</w:t>
            </w:r>
          </w:p>
        </w:tc>
        <w:tc>
          <w:tcPr>
            <w:tcW w:w="2929" w:type="dxa"/>
          </w:tcPr>
          <w:p w14:paraId="2A0F88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6557384" w14:textId="77777777" w:rsidTr="00C830E8">
        <w:trPr>
          <w:cantSplit/>
        </w:trPr>
        <w:tc>
          <w:tcPr>
            <w:tcW w:w="4077" w:type="dxa"/>
          </w:tcPr>
          <w:p w14:paraId="173D4D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95-100 GHz</w:t>
            </w:r>
          </w:p>
          <w:p w14:paraId="25D694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4068C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A5A25F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F6F26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242D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0501BC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30F705C7" w14:textId="2E9917D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5.149 5.554</w:t>
            </w:r>
          </w:p>
        </w:tc>
        <w:tc>
          <w:tcPr>
            <w:tcW w:w="3969" w:type="dxa"/>
          </w:tcPr>
          <w:p w14:paraId="423485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95-100 GHz</w:t>
            </w:r>
          </w:p>
          <w:p w14:paraId="73ED676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5A599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CF48E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D0BC0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46E506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 </w:t>
            </w:r>
          </w:p>
          <w:p w14:paraId="5B3298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RADIONAVIGATION-SATELLITE </w:t>
            </w:r>
          </w:p>
          <w:p w14:paraId="0FA5739F" w14:textId="3F08718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119" w:type="dxa"/>
          </w:tcPr>
          <w:p w14:paraId="41F7EF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Observation of carbon monosulphide, sulphur monoxide and methyl acetylene)</w:t>
            </w:r>
          </w:p>
          <w:p w14:paraId="595143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D955E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07B85B2" w14:textId="77777777" w:rsidTr="00C830E8">
        <w:trPr>
          <w:cantSplit/>
        </w:trPr>
        <w:tc>
          <w:tcPr>
            <w:tcW w:w="4077" w:type="dxa"/>
          </w:tcPr>
          <w:p w14:paraId="4DC4FC5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100-102 GHz</w:t>
            </w:r>
          </w:p>
          <w:p w14:paraId="191281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761160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3A5C6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3BC18AA" w14:textId="59C75FD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969" w:type="dxa"/>
          </w:tcPr>
          <w:p w14:paraId="50B480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100-102 GHz</w:t>
            </w:r>
          </w:p>
          <w:p w14:paraId="37B7DC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39810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BBE4D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20B0E97" w14:textId="6EAB494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119" w:type="dxa"/>
          </w:tcPr>
          <w:p w14:paraId="2D3BB915" w14:textId="3C26BD6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Observation of carbon monosulphide, sulphur monoxide and methyl acetylene)</w:t>
            </w:r>
          </w:p>
        </w:tc>
        <w:tc>
          <w:tcPr>
            <w:tcW w:w="2929" w:type="dxa"/>
          </w:tcPr>
          <w:p w14:paraId="673828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29DEF34" w14:textId="77777777" w:rsidTr="00C830E8">
        <w:trPr>
          <w:cantSplit/>
        </w:trPr>
        <w:tc>
          <w:tcPr>
            <w:tcW w:w="4077" w:type="dxa"/>
          </w:tcPr>
          <w:p w14:paraId="0FEE70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102-105 GHz</w:t>
            </w:r>
          </w:p>
          <w:p w14:paraId="49549F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E7940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CB155F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50E96AB" w14:textId="5A3C2A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5135FE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102-105 GHz</w:t>
            </w:r>
          </w:p>
          <w:p w14:paraId="1F709A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DD3287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8C315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BB70825" w14:textId="1F12F37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27C04E1B" w14:textId="351222E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Observation of carbon monosulphide, sulphur monoxide and methyl acetylene)</w:t>
            </w:r>
          </w:p>
        </w:tc>
        <w:tc>
          <w:tcPr>
            <w:tcW w:w="2929" w:type="dxa"/>
          </w:tcPr>
          <w:p w14:paraId="178133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34057C2" w14:textId="77777777" w:rsidTr="00C830E8">
        <w:trPr>
          <w:cantSplit/>
        </w:trPr>
        <w:tc>
          <w:tcPr>
            <w:tcW w:w="4077" w:type="dxa"/>
          </w:tcPr>
          <w:p w14:paraId="16738AE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105-109.5 GHz</w:t>
            </w:r>
          </w:p>
          <w:p w14:paraId="3FE9F267" w14:textId="77777777" w:rsidR="001E386B" w:rsidRPr="00B2744D" w:rsidRDefault="001E386B"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A25D2C4" w14:textId="77777777" w:rsidR="001E386B" w:rsidRPr="00B2744D" w:rsidRDefault="001E386B"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923BD00" w14:textId="77777777" w:rsidR="00F32E34"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11B7CF91" w14:textId="77777777" w:rsidR="006F1AD3"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r w:rsidR="006F1AD3" w:rsidRPr="00B2744D">
              <w:rPr>
                <w:rStyle w:val="Tablefreq"/>
                <w:rFonts w:asciiTheme="minorHAnsi" w:hAnsiTheme="minorHAnsi" w:cstheme="minorHAnsi"/>
                <w:b w:val="0"/>
                <w:color w:val="auto"/>
                <w:sz w:val="18"/>
                <w:szCs w:val="18"/>
                <w:lang w:val="en-GB"/>
              </w:rPr>
              <w:t>5.562B</w:t>
            </w:r>
          </w:p>
          <w:p w14:paraId="492E7D52" w14:textId="75ECAB3A"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7913733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105-109.5 GHz</w:t>
            </w:r>
          </w:p>
          <w:p w14:paraId="300FE3FF" w14:textId="77777777"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80A0556" w14:textId="77777777"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1A57FBD" w14:textId="77777777" w:rsidR="00F32E34"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6E21C170" w14:textId="77777777" w:rsidR="006F1AD3"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r w:rsidR="006F1AD3" w:rsidRPr="00B2744D">
              <w:rPr>
                <w:rStyle w:val="Tablefreq"/>
                <w:rFonts w:asciiTheme="minorHAnsi" w:hAnsiTheme="minorHAnsi" w:cstheme="minorHAnsi"/>
                <w:b w:val="0"/>
                <w:color w:val="auto"/>
                <w:sz w:val="18"/>
                <w:szCs w:val="18"/>
                <w:lang w:val="en-GB"/>
              </w:rPr>
              <w:t>5.562B</w:t>
            </w:r>
          </w:p>
          <w:p w14:paraId="178A7CBF" w14:textId="261E964B"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36E06994" w14:textId="6C4824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(Observations of continuum lines and celestial objects and Spectral line observation </w:t>
            </w:r>
            <w:r w:rsidR="00A532AF" w:rsidRPr="00B2744D">
              <w:rPr>
                <w:rStyle w:val="Tablefreq"/>
                <w:rFonts w:asciiTheme="minorHAnsi" w:hAnsiTheme="minorHAnsi" w:cstheme="minorHAnsi"/>
                <w:b w:val="0"/>
                <w:color w:val="auto"/>
                <w:sz w:val="18"/>
                <w:szCs w:val="18"/>
                <w:lang w:val="en-GB"/>
              </w:rPr>
              <w:t>and observations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5A3F237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DD8CEC8" w14:textId="77777777" w:rsidTr="00C830E8">
        <w:trPr>
          <w:cantSplit/>
        </w:trPr>
        <w:tc>
          <w:tcPr>
            <w:tcW w:w="4077" w:type="dxa"/>
          </w:tcPr>
          <w:p w14:paraId="6181A6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109.5-111.8 GHz</w:t>
            </w:r>
          </w:p>
          <w:p w14:paraId="45D965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01506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1ACF8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2F1AD6A" w14:textId="63C2690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969" w:type="dxa"/>
          </w:tcPr>
          <w:p w14:paraId="3444E53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109.5-111.8 GHz</w:t>
            </w:r>
          </w:p>
          <w:p w14:paraId="5219BF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0CDBF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02FBE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C96A156" w14:textId="32A7D3A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119" w:type="dxa"/>
          </w:tcPr>
          <w:p w14:paraId="59B8344F" w14:textId="118C89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and o</w:t>
            </w:r>
            <w:r w:rsidR="00A532AF" w:rsidRPr="00B2744D">
              <w:rPr>
                <w:rStyle w:val="Tablefreq"/>
                <w:rFonts w:asciiTheme="minorHAnsi" w:hAnsiTheme="minorHAnsi" w:cstheme="minorHAnsi"/>
                <w:b w:val="0"/>
                <w:color w:val="auto"/>
                <w:sz w:val="18"/>
                <w:szCs w:val="18"/>
                <w:lang w:val="en-GB"/>
              </w:rPr>
              <w:t>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0ABBB3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63373B2" w14:textId="77777777" w:rsidTr="00C830E8">
        <w:trPr>
          <w:cantSplit/>
        </w:trPr>
        <w:tc>
          <w:tcPr>
            <w:tcW w:w="4077" w:type="dxa"/>
          </w:tcPr>
          <w:p w14:paraId="3EEA56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111.8-114.25 GHz</w:t>
            </w:r>
          </w:p>
          <w:p w14:paraId="3EF990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72A9F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934DEA5" w14:textId="3D6F6CE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4C4E12D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5B80370A" w14:textId="6A34C2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05197BC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111.8-114.25 GHz</w:t>
            </w:r>
          </w:p>
          <w:p w14:paraId="3DADB3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BBB7B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26E6BCF" w14:textId="76B2B48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12ADC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60CC5811" w14:textId="345862E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1A5B716D" w14:textId="3E9F84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(Observations of continuum lines and celestial objects and Spectral line observation </w:t>
            </w:r>
            <w:r w:rsidR="00A532AF" w:rsidRPr="00B2744D">
              <w:rPr>
                <w:rStyle w:val="Tablefreq"/>
                <w:rFonts w:asciiTheme="minorHAnsi" w:hAnsiTheme="minorHAnsi" w:cstheme="minorHAnsi"/>
                <w:b w:val="0"/>
                <w:color w:val="auto"/>
                <w:sz w:val="18"/>
                <w:szCs w:val="18"/>
                <w:lang w:val="en-GB"/>
              </w:rPr>
              <w:t>and observations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411B0F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6E4701" w14:textId="77777777" w:rsidTr="00C830E8">
        <w:trPr>
          <w:cantSplit/>
        </w:trPr>
        <w:tc>
          <w:tcPr>
            <w:tcW w:w="4077" w:type="dxa"/>
          </w:tcPr>
          <w:p w14:paraId="09A69E2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114.25-116 GHz</w:t>
            </w:r>
          </w:p>
          <w:p w14:paraId="580EC9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A4CE4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2E389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807D92A" w14:textId="6E28836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969" w:type="dxa"/>
          </w:tcPr>
          <w:p w14:paraId="234531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114.25-116 GHz</w:t>
            </w:r>
          </w:p>
          <w:p w14:paraId="30841A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6F966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8D1F0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022D78F" w14:textId="68F3919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119" w:type="dxa"/>
          </w:tcPr>
          <w:p w14:paraId="53B43E5F" w14:textId="4BF6B6A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(Observations of continuum lines and celestial objects and Spectral line observation </w:t>
            </w:r>
            <w:r w:rsidR="00683236" w:rsidRPr="00B2744D">
              <w:rPr>
                <w:rStyle w:val="Tablefreq"/>
                <w:rFonts w:asciiTheme="minorHAnsi" w:hAnsiTheme="minorHAnsi" w:cstheme="minorHAnsi"/>
                <w:b w:val="0"/>
                <w:color w:val="auto"/>
                <w:sz w:val="18"/>
                <w:szCs w:val="18"/>
                <w:lang w:val="en-GB"/>
              </w:rPr>
              <w:t>and observations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44C9AF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C1FD25C" w14:textId="77777777" w:rsidTr="00C830E8">
        <w:trPr>
          <w:cantSplit/>
        </w:trPr>
        <w:tc>
          <w:tcPr>
            <w:tcW w:w="4077" w:type="dxa"/>
          </w:tcPr>
          <w:p w14:paraId="3BD5BD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116-119.98 GHz</w:t>
            </w:r>
          </w:p>
          <w:p w14:paraId="11C0C8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BD0EB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08F673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7CBA59A" w14:textId="71B32DC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5.341</w:t>
            </w:r>
          </w:p>
        </w:tc>
        <w:tc>
          <w:tcPr>
            <w:tcW w:w="3969" w:type="dxa"/>
          </w:tcPr>
          <w:p w14:paraId="01EF80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116-119.98 GHz</w:t>
            </w:r>
          </w:p>
          <w:p w14:paraId="5C1940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FC54E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5F5E84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A9CBD23" w14:textId="48180C8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5.341</w:t>
            </w:r>
          </w:p>
        </w:tc>
        <w:tc>
          <w:tcPr>
            <w:tcW w:w="3119" w:type="dxa"/>
          </w:tcPr>
          <w:p w14:paraId="6A10F0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6F124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CC334B9" w14:textId="77777777" w:rsidTr="00C830E8">
        <w:trPr>
          <w:cantSplit/>
        </w:trPr>
        <w:tc>
          <w:tcPr>
            <w:tcW w:w="4077" w:type="dxa"/>
          </w:tcPr>
          <w:p w14:paraId="07CA50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119.98-122.25 GHz</w:t>
            </w:r>
          </w:p>
          <w:p w14:paraId="77861B3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6ED019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4066871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7EE4ECC" w14:textId="385976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5.138 5.341</w:t>
            </w:r>
          </w:p>
        </w:tc>
        <w:tc>
          <w:tcPr>
            <w:tcW w:w="3969" w:type="dxa"/>
          </w:tcPr>
          <w:p w14:paraId="5B2474C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119.98-122.25 GHz</w:t>
            </w:r>
          </w:p>
          <w:p w14:paraId="20A0D3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4DBF4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153944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C519B49" w14:textId="510FA52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5.138 5.341</w:t>
            </w:r>
          </w:p>
        </w:tc>
        <w:tc>
          <w:tcPr>
            <w:tcW w:w="3119" w:type="dxa"/>
          </w:tcPr>
          <w:p w14:paraId="41BF1BAE" w14:textId="6040EC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Applications </w:t>
            </w:r>
          </w:p>
        </w:tc>
        <w:tc>
          <w:tcPr>
            <w:tcW w:w="2929" w:type="dxa"/>
          </w:tcPr>
          <w:p w14:paraId="35C51C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(122 – 123 GHz) Centre frequency 122.5</w:t>
            </w:r>
          </w:p>
          <w:p w14:paraId="65DE02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0D76D1" w14:textId="39649D85"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4C93D8E9"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5B95CC15" w14:textId="7B3AEC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2EDBE480" w14:textId="77777777" w:rsidTr="00C830E8">
        <w:trPr>
          <w:cantSplit/>
        </w:trPr>
        <w:tc>
          <w:tcPr>
            <w:tcW w:w="4077" w:type="dxa"/>
          </w:tcPr>
          <w:p w14:paraId="44D9DD3D"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122.25-123 GHz</w:t>
            </w:r>
          </w:p>
          <w:p w14:paraId="750945B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FIXED</w:t>
            </w:r>
          </w:p>
          <w:p w14:paraId="7FC4BEDE"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INTER-SATELLITE</w:t>
            </w:r>
          </w:p>
          <w:p w14:paraId="39DB43CF"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 5.558</w:t>
            </w:r>
          </w:p>
          <w:p w14:paraId="2BC52B1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w:t>
            </w:r>
          </w:p>
          <w:p w14:paraId="3BA44FFA" w14:textId="4613423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w:t>
            </w:r>
          </w:p>
        </w:tc>
        <w:tc>
          <w:tcPr>
            <w:tcW w:w="3969" w:type="dxa"/>
          </w:tcPr>
          <w:p w14:paraId="6BDEF8B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122.25-123 GHz</w:t>
            </w:r>
          </w:p>
          <w:p w14:paraId="63F75C31"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FIXED</w:t>
            </w:r>
          </w:p>
          <w:p w14:paraId="23989EFE"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INTER-SATELLITE</w:t>
            </w:r>
          </w:p>
          <w:p w14:paraId="31182BEC"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 5.558</w:t>
            </w:r>
          </w:p>
          <w:p w14:paraId="0759D8AD"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w:t>
            </w:r>
          </w:p>
          <w:p w14:paraId="299D090E" w14:textId="1CDA137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w:t>
            </w:r>
          </w:p>
        </w:tc>
        <w:tc>
          <w:tcPr>
            <w:tcW w:w="3119" w:type="dxa"/>
          </w:tcPr>
          <w:p w14:paraId="087132C2" w14:textId="7529223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w:t>
            </w:r>
          </w:p>
        </w:tc>
        <w:tc>
          <w:tcPr>
            <w:tcW w:w="2929" w:type="dxa"/>
          </w:tcPr>
          <w:p w14:paraId="46130A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olor w:val="auto"/>
                <w:lang w:val="en-GB"/>
              </w:rPr>
            </w:pPr>
            <w:r w:rsidRPr="00B2744D">
              <w:rPr>
                <w:rStyle w:val="Tablefreq"/>
                <w:rFonts w:asciiTheme="minorHAnsi" w:hAnsiTheme="minorHAnsi" w:cstheme="minorHAnsi"/>
                <w:b w:val="0"/>
                <w:color w:val="auto"/>
                <w:sz w:val="18"/>
                <w:szCs w:val="18"/>
                <w:lang w:val="en-GB"/>
              </w:rPr>
              <w:t>ISM Band (122 – 123 GHz) Centre frequency 122.5</w:t>
            </w:r>
            <w:r w:rsidRPr="00B2744D">
              <w:rPr>
                <w:rStyle w:val="Tablefreq"/>
                <w:rFonts w:asciiTheme="minorHAnsi" w:hAnsiTheme="minorHAnsi"/>
                <w:color w:val="auto"/>
                <w:lang w:val="en-GB"/>
              </w:rPr>
              <w:t xml:space="preserve"> </w:t>
            </w:r>
          </w:p>
          <w:p w14:paraId="637930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olor w:val="auto"/>
                <w:lang w:val="en-GB"/>
              </w:rPr>
            </w:pPr>
          </w:p>
          <w:p w14:paraId="3B34E07A" w14:textId="415B9D0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769470E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79B4F9B1" w14:textId="2B7E7FD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564FA13D" w14:textId="77777777" w:rsidTr="00C830E8">
        <w:trPr>
          <w:cantSplit/>
        </w:trPr>
        <w:tc>
          <w:tcPr>
            <w:tcW w:w="4077" w:type="dxa"/>
          </w:tcPr>
          <w:p w14:paraId="47E98F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123-130 GHz</w:t>
            </w:r>
          </w:p>
          <w:p w14:paraId="662B7D9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2D7F38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p w14:paraId="049D89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2AB2B6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2517A7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5.562D</w:t>
            </w:r>
          </w:p>
          <w:p w14:paraId="20BD6ABA" w14:textId="1787751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969" w:type="dxa"/>
          </w:tcPr>
          <w:p w14:paraId="42A452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123-130 GHz</w:t>
            </w:r>
          </w:p>
          <w:p w14:paraId="350062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6AD4D8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p w14:paraId="0282F6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75376F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6AB6D9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5.562D</w:t>
            </w:r>
          </w:p>
          <w:p w14:paraId="1DB42575" w14:textId="03CCDBF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119" w:type="dxa"/>
          </w:tcPr>
          <w:p w14:paraId="230DC2B6" w14:textId="1CAA206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monoxide</w:t>
            </w:r>
            <w:r w:rsidRPr="00B2744D">
              <w:rPr>
                <w:rStyle w:val="Tablefreq"/>
                <w:rFonts w:asciiTheme="minorHAnsi" w:hAnsiTheme="minorHAnsi" w:cstheme="minorHAnsi"/>
                <w:b w:val="0"/>
                <w:color w:val="auto"/>
                <w:sz w:val="18"/>
                <w:szCs w:val="18"/>
                <w:lang w:val="en-GB"/>
              </w:rPr>
              <w:t>)</w:t>
            </w:r>
          </w:p>
        </w:tc>
        <w:tc>
          <w:tcPr>
            <w:tcW w:w="2929" w:type="dxa"/>
          </w:tcPr>
          <w:p w14:paraId="61F3855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99E3E3E" w14:textId="77777777" w:rsidTr="00C830E8">
        <w:trPr>
          <w:cantSplit/>
        </w:trPr>
        <w:tc>
          <w:tcPr>
            <w:tcW w:w="4077" w:type="dxa"/>
          </w:tcPr>
          <w:p w14:paraId="46C6CC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130-134 GHz</w:t>
            </w:r>
          </w:p>
          <w:p w14:paraId="538D29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 5.562E</w:t>
            </w:r>
          </w:p>
          <w:p w14:paraId="6979B1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CA6E27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294A8C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2BF552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BD3F025" w14:textId="7D5B40A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5.562A</w:t>
            </w:r>
          </w:p>
        </w:tc>
        <w:tc>
          <w:tcPr>
            <w:tcW w:w="3969" w:type="dxa"/>
          </w:tcPr>
          <w:p w14:paraId="30CD24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130-134 GHz</w:t>
            </w:r>
          </w:p>
          <w:p w14:paraId="48FE6C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 5.562E</w:t>
            </w:r>
          </w:p>
          <w:p w14:paraId="638A3D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962F7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74C2B9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6D51421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CB080AC" w14:textId="6160AFE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5.562A</w:t>
            </w:r>
          </w:p>
        </w:tc>
        <w:tc>
          <w:tcPr>
            <w:tcW w:w="3119" w:type="dxa"/>
          </w:tcPr>
          <w:p w14:paraId="7A454064" w14:textId="6EBCC0B7"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Deuterate</w:t>
            </w:r>
            <w:r w:rsidR="00171E22" w:rsidRPr="00B2744D">
              <w:rPr>
                <w:rStyle w:val="Tablefreq"/>
                <w:rFonts w:asciiTheme="minorHAnsi" w:hAnsiTheme="minorHAnsi" w:cstheme="minorHAnsi"/>
                <w:b w:val="0"/>
                <w:color w:val="auto"/>
                <w:sz w:val="18"/>
                <w:szCs w:val="18"/>
                <w:lang w:val="en-GB"/>
              </w:rPr>
              <w:t>d Hydrogen cyanide and carbon mono</w:t>
            </w:r>
            <w:r w:rsidRPr="00B2744D">
              <w:rPr>
                <w:rStyle w:val="Tablefreq"/>
                <w:rFonts w:asciiTheme="minorHAnsi" w:hAnsiTheme="minorHAnsi" w:cstheme="minorHAnsi"/>
                <w:b w:val="0"/>
                <w:color w:val="auto"/>
                <w:sz w:val="18"/>
                <w:szCs w:val="18"/>
                <w:lang w:val="en-GB"/>
              </w:rPr>
              <w:t>xide)</w:t>
            </w:r>
          </w:p>
        </w:tc>
        <w:tc>
          <w:tcPr>
            <w:tcW w:w="2929" w:type="dxa"/>
          </w:tcPr>
          <w:p w14:paraId="4DC42A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65AE581" w14:textId="77777777" w:rsidTr="00C830E8">
        <w:trPr>
          <w:cantSplit/>
        </w:trPr>
        <w:tc>
          <w:tcPr>
            <w:tcW w:w="4077" w:type="dxa"/>
          </w:tcPr>
          <w:p w14:paraId="6823352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134-136 GHz</w:t>
            </w:r>
          </w:p>
          <w:p w14:paraId="29BA978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w:t>
            </w:r>
          </w:p>
          <w:p w14:paraId="7653A34D"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AMATEUR-SATELLITE</w:t>
            </w:r>
          </w:p>
          <w:p w14:paraId="5B221031" w14:textId="01ACC6F3"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Radio astronomy</w:t>
            </w:r>
          </w:p>
        </w:tc>
        <w:tc>
          <w:tcPr>
            <w:tcW w:w="3969" w:type="dxa"/>
          </w:tcPr>
          <w:p w14:paraId="5C59030F"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134-136 GHz</w:t>
            </w:r>
          </w:p>
          <w:p w14:paraId="5DD74BC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w:t>
            </w:r>
          </w:p>
          <w:p w14:paraId="2783601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AMATEUR-SATELLITE</w:t>
            </w:r>
          </w:p>
          <w:p w14:paraId="44D419EB" w14:textId="760A5F25"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Radio astronomy</w:t>
            </w:r>
          </w:p>
        </w:tc>
        <w:tc>
          <w:tcPr>
            <w:tcW w:w="3119" w:type="dxa"/>
          </w:tcPr>
          <w:p w14:paraId="17F3185A" w14:textId="718492AF"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Deuterate</w:t>
            </w:r>
            <w:r w:rsidR="00171E22" w:rsidRPr="00B2744D">
              <w:rPr>
                <w:rStyle w:val="Tablefreq"/>
                <w:rFonts w:asciiTheme="minorHAnsi" w:hAnsiTheme="minorHAnsi" w:cstheme="minorHAnsi"/>
                <w:b w:val="0"/>
                <w:color w:val="auto"/>
                <w:sz w:val="18"/>
                <w:szCs w:val="18"/>
                <w:lang w:val="en-GB"/>
              </w:rPr>
              <w:t>d Hydrogen cyanide and carbon mono</w:t>
            </w:r>
            <w:r w:rsidRPr="00B2744D">
              <w:rPr>
                <w:rStyle w:val="Tablefreq"/>
                <w:rFonts w:asciiTheme="minorHAnsi" w:hAnsiTheme="minorHAnsi" w:cstheme="minorHAnsi"/>
                <w:b w:val="0"/>
                <w:color w:val="auto"/>
                <w:sz w:val="18"/>
                <w:szCs w:val="18"/>
                <w:lang w:val="en-GB"/>
              </w:rPr>
              <w:t>xide)</w:t>
            </w:r>
          </w:p>
        </w:tc>
        <w:tc>
          <w:tcPr>
            <w:tcW w:w="2929" w:type="dxa"/>
          </w:tcPr>
          <w:p w14:paraId="63F9EF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51964AF" w14:textId="77777777" w:rsidTr="00C830E8">
        <w:trPr>
          <w:cantSplit/>
        </w:trPr>
        <w:tc>
          <w:tcPr>
            <w:tcW w:w="4077" w:type="dxa"/>
          </w:tcPr>
          <w:p w14:paraId="7A385F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136-141 GHz</w:t>
            </w:r>
          </w:p>
          <w:p w14:paraId="5FB08D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31EBE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1D8D6A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5548C7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33D26229" w14:textId="641FE35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3661C87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136-141 GHz</w:t>
            </w:r>
          </w:p>
          <w:p w14:paraId="60535B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8DFF1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424EF9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6AC605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290C9AB9" w14:textId="49CC133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6398628A" w14:textId="130E35E3"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Deuterate</w:t>
            </w:r>
            <w:r w:rsidR="00171E22" w:rsidRPr="00B2744D">
              <w:rPr>
                <w:rStyle w:val="Tablefreq"/>
                <w:rFonts w:asciiTheme="minorHAnsi" w:hAnsiTheme="minorHAnsi" w:cstheme="minorHAnsi"/>
                <w:b w:val="0"/>
                <w:color w:val="auto"/>
                <w:sz w:val="18"/>
                <w:szCs w:val="18"/>
                <w:lang w:val="en-GB"/>
              </w:rPr>
              <w:t>d Hydrogen cyanide and carbon mono</w:t>
            </w:r>
            <w:r w:rsidRPr="00B2744D">
              <w:rPr>
                <w:rStyle w:val="Tablefreq"/>
                <w:rFonts w:asciiTheme="minorHAnsi" w:hAnsiTheme="minorHAnsi" w:cstheme="minorHAnsi"/>
                <w:b w:val="0"/>
                <w:color w:val="auto"/>
                <w:sz w:val="18"/>
                <w:szCs w:val="18"/>
                <w:lang w:val="en-GB"/>
              </w:rPr>
              <w:t>xide)</w:t>
            </w:r>
          </w:p>
        </w:tc>
        <w:tc>
          <w:tcPr>
            <w:tcW w:w="2929" w:type="dxa"/>
          </w:tcPr>
          <w:p w14:paraId="68093A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954BA4C" w14:textId="77777777" w:rsidTr="00C830E8">
        <w:trPr>
          <w:cantSplit/>
        </w:trPr>
        <w:tc>
          <w:tcPr>
            <w:tcW w:w="4077" w:type="dxa"/>
          </w:tcPr>
          <w:p w14:paraId="327BC1F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141-148.5 GHz</w:t>
            </w:r>
          </w:p>
          <w:p w14:paraId="50CCD7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D7CE0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ACABC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EA882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556D8994" w14:textId="51966B4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129F9E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141-148.5 GHz</w:t>
            </w:r>
          </w:p>
          <w:p w14:paraId="109718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F9AB0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C6422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882F4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6643C39C" w14:textId="02F9FAD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50B43780" w14:textId="0DB34B76"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w:t>
            </w:r>
            <w:r w:rsidR="00171E22" w:rsidRPr="00B2744D">
              <w:rPr>
                <w:rStyle w:val="Tablefreq"/>
                <w:rFonts w:asciiTheme="minorHAnsi" w:hAnsiTheme="minorHAnsi" w:cstheme="minorHAnsi"/>
                <w:b w:val="0"/>
                <w:color w:val="auto"/>
                <w:sz w:val="18"/>
                <w:szCs w:val="18"/>
                <w:lang w:val="en-GB"/>
              </w:rPr>
              <w:t>e, Deuterated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2CC1FEB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F18D8A" w14:textId="77777777" w:rsidTr="00C830E8">
        <w:trPr>
          <w:cantSplit/>
        </w:trPr>
        <w:tc>
          <w:tcPr>
            <w:tcW w:w="4077" w:type="dxa"/>
          </w:tcPr>
          <w:p w14:paraId="60CFAC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148.5-151.5 GHz</w:t>
            </w:r>
          </w:p>
          <w:p w14:paraId="1A1185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D47BB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3F310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48608A3" w14:textId="0ECCD72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636655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148.5-151.5 GHz</w:t>
            </w:r>
          </w:p>
          <w:p w14:paraId="67E505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8216A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4EE78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5060F5C" w14:textId="1B9DF30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04882B78" w14:textId="722F9F29"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76F855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91C051A" w14:textId="77777777" w:rsidTr="00C830E8">
        <w:trPr>
          <w:cantSplit/>
        </w:trPr>
        <w:tc>
          <w:tcPr>
            <w:tcW w:w="4077" w:type="dxa"/>
          </w:tcPr>
          <w:p w14:paraId="72FC99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151.5-155.5 GHz</w:t>
            </w:r>
          </w:p>
          <w:p w14:paraId="5FA801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53AD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4282EF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49F288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24407D9" w14:textId="18E2989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480583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151.5-155.5 GHz</w:t>
            </w:r>
          </w:p>
          <w:p w14:paraId="168500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77300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1E55D2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73444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EDF2F7" w14:textId="6B37318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418EAD1F" w14:textId="493F3C2F"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19944B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04E7DE4" w14:textId="77777777" w:rsidTr="00C830E8">
        <w:trPr>
          <w:cantSplit/>
        </w:trPr>
        <w:tc>
          <w:tcPr>
            <w:tcW w:w="4077" w:type="dxa"/>
          </w:tcPr>
          <w:p w14:paraId="6E4062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155.5-158.5 GHz</w:t>
            </w:r>
          </w:p>
          <w:p w14:paraId="370FBE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FB45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FA629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876C516" w14:textId="3496B43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148C6F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155.5-158.5 GHz</w:t>
            </w:r>
          </w:p>
          <w:p w14:paraId="6A9CAE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D78E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38E05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F73BFBF" w14:textId="3A6C134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768FEBA8" w14:textId="583C4CCD"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0A50941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38438BA" w14:textId="77777777" w:rsidTr="00C830E8">
        <w:trPr>
          <w:cantSplit/>
        </w:trPr>
        <w:tc>
          <w:tcPr>
            <w:tcW w:w="4077" w:type="dxa"/>
          </w:tcPr>
          <w:p w14:paraId="5280EA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158.5-164 GHz</w:t>
            </w:r>
          </w:p>
          <w:p w14:paraId="36A93E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5C8D2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543C10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2620BF6" w14:textId="1F5D9DC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tc>
        <w:tc>
          <w:tcPr>
            <w:tcW w:w="3969" w:type="dxa"/>
          </w:tcPr>
          <w:p w14:paraId="657BC2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158.5-164 GHz</w:t>
            </w:r>
          </w:p>
          <w:p w14:paraId="57D03A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A6F682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4EFBBC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671855B" w14:textId="2A8E3CC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tc>
        <w:tc>
          <w:tcPr>
            <w:tcW w:w="3119" w:type="dxa"/>
          </w:tcPr>
          <w:p w14:paraId="4C15B5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7D723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1D7D7A6" w14:textId="77777777" w:rsidTr="00C830E8">
        <w:trPr>
          <w:cantSplit/>
        </w:trPr>
        <w:tc>
          <w:tcPr>
            <w:tcW w:w="4077" w:type="dxa"/>
          </w:tcPr>
          <w:p w14:paraId="1078C9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164-167 GHz</w:t>
            </w:r>
          </w:p>
          <w:p w14:paraId="04C6F2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F629F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58EDC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3049C88" w14:textId="34B4C27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159660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164-167 GHz</w:t>
            </w:r>
          </w:p>
          <w:p w14:paraId="44FA0F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84453D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05083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62F5AEE6" w14:textId="2BC7C73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06438ED1" w14:textId="2A31DC0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Observations)</w:t>
            </w:r>
          </w:p>
        </w:tc>
        <w:tc>
          <w:tcPr>
            <w:tcW w:w="2929" w:type="dxa"/>
          </w:tcPr>
          <w:p w14:paraId="68CAA9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FDB323" w14:textId="77777777" w:rsidTr="00C830E8">
        <w:trPr>
          <w:cantSplit/>
        </w:trPr>
        <w:tc>
          <w:tcPr>
            <w:tcW w:w="4077" w:type="dxa"/>
          </w:tcPr>
          <w:p w14:paraId="34CE0A3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167-174.5 GHz</w:t>
            </w:r>
          </w:p>
          <w:p w14:paraId="5F6A211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58546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64EF7F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52FE6F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1D510395" w14:textId="0606F72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5.562D</w:t>
            </w:r>
          </w:p>
        </w:tc>
        <w:tc>
          <w:tcPr>
            <w:tcW w:w="3969" w:type="dxa"/>
          </w:tcPr>
          <w:p w14:paraId="5443911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167-174.5 GHz</w:t>
            </w:r>
          </w:p>
          <w:p w14:paraId="3F2212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93E98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1167698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4747EF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480326EC" w14:textId="2EFA978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p>
        </w:tc>
        <w:tc>
          <w:tcPr>
            <w:tcW w:w="3119" w:type="dxa"/>
          </w:tcPr>
          <w:p w14:paraId="3BF903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B0CED6F" w14:textId="1E36481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168-174.5 GHz, administrations are urged to give consideration to Radio Astronomy applications as per RR n° 5.149</w:t>
            </w:r>
          </w:p>
        </w:tc>
      </w:tr>
      <w:tr w:rsidR="006F1AD3" w:rsidRPr="00B2744D" w14:paraId="47F74B3D" w14:textId="77777777" w:rsidTr="00C830E8">
        <w:trPr>
          <w:cantSplit/>
        </w:trPr>
        <w:tc>
          <w:tcPr>
            <w:tcW w:w="4077" w:type="dxa"/>
          </w:tcPr>
          <w:p w14:paraId="750E45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174.5-174.8 GHz</w:t>
            </w:r>
          </w:p>
          <w:p w14:paraId="3F8EAB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F6699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61CF7053" w14:textId="7E1823B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5.558</w:t>
            </w:r>
          </w:p>
        </w:tc>
        <w:tc>
          <w:tcPr>
            <w:tcW w:w="3969" w:type="dxa"/>
          </w:tcPr>
          <w:p w14:paraId="7F1F03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174.5-174.8 GHz</w:t>
            </w:r>
          </w:p>
          <w:p w14:paraId="63E0396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C076E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6E151C9B" w14:textId="3432796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5.558</w:t>
            </w:r>
          </w:p>
        </w:tc>
        <w:tc>
          <w:tcPr>
            <w:tcW w:w="3119" w:type="dxa"/>
          </w:tcPr>
          <w:p w14:paraId="3AF75B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E7274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34E7122" w14:textId="77777777" w:rsidTr="00C830E8">
        <w:trPr>
          <w:cantSplit/>
        </w:trPr>
        <w:tc>
          <w:tcPr>
            <w:tcW w:w="4077" w:type="dxa"/>
          </w:tcPr>
          <w:p w14:paraId="6356F3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174.8-182 GHz</w:t>
            </w:r>
          </w:p>
          <w:p w14:paraId="19C580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8EA26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7B20E4AF" w14:textId="59D44FB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969" w:type="dxa"/>
          </w:tcPr>
          <w:p w14:paraId="410347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174.8-182 GHz</w:t>
            </w:r>
          </w:p>
          <w:p w14:paraId="35E529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3364EB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37F1F952" w14:textId="41B62E8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119" w:type="dxa"/>
          </w:tcPr>
          <w:p w14:paraId="58F6A0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86F5CF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DD4F4AB" w14:textId="77777777" w:rsidTr="00C830E8">
        <w:trPr>
          <w:cantSplit/>
        </w:trPr>
        <w:tc>
          <w:tcPr>
            <w:tcW w:w="4077" w:type="dxa"/>
          </w:tcPr>
          <w:p w14:paraId="4DBB3CA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182-185 GHz</w:t>
            </w:r>
          </w:p>
          <w:p w14:paraId="2313C3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EARTH-EXPLORATION SATELLITE (passive)</w:t>
            </w:r>
          </w:p>
          <w:p w14:paraId="482D48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C37748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2B89753" w14:textId="467EABD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049281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182-185 GHz</w:t>
            </w:r>
          </w:p>
          <w:p w14:paraId="037A94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EARTH-EXPLORATION SATELLITE (passive)</w:t>
            </w:r>
          </w:p>
          <w:p w14:paraId="10A37F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B4E353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4E920778" w14:textId="325D80B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533568E6" w14:textId="481FA34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H</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0)</w:t>
            </w:r>
          </w:p>
        </w:tc>
        <w:tc>
          <w:tcPr>
            <w:tcW w:w="2929" w:type="dxa"/>
          </w:tcPr>
          <w:p w14:paraId="430625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FB508E8" w14:textId="77777777" w:rsidTr="00C830E8">
        <w:trPr>
          <w:cantSplit/>
        </w:trPr>
        <w:tc>
          <w:tcPr>
            <w:tcW w:w="4077" w:type="dxa"/>
          </w:tcPr>
          <w:p w14:paraId="5F2399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185-190 GHz</w:t>
            </w:r>
          </w:p>
          <w:p w14:paraId="73BA23F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70238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3CEC42EB" w14:textId="3B37F5E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969" w:type="dxa"/>
          </w:tcPr>
          <w:p w14:paraId="6CE1CE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185-190 GHz</w:t>
            </w:r>
          </w:p>
          <w:p w14:paraId="2DAC88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F0AB8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4ED0073D" w14:textId="695DDE3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119" w:type="dxa"/>
          </w:tcPr>
          <w:p w14:paraId="1DB28F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62A4C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175772B" w14:textId="77777777" w:rsidTr="00C830E8">
        <w:trPr>
          <w:cantSplit/>
        </w:trPr>
        <w:tc>
          <w:tcPr>
            <w:tcW w:w="4077" w:type="dxa"/>
          </w:tcPr>
          <w:p w14:paraId="426991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190-191.8 GHz</w:t>
            </w:r>
          </w:p>
          <w:p w14:paraId="67075B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04328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F94924F" w14:textId="4B88743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4CDF10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190-191.8 GHz</w:t>
            </w:r>
          </w:p>
          <w:p w14:paraId="248C23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F3DE3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1BDE9D2" w14:textId="745AB1B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6DBFE0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508E63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AE1CF5A" w14:textId="77777777" w:rsidTr="00C830E8">
        <w:trPr>
          <w:cantSplit/>
        </w:trPr>
        <w:tc>
          <w:tcPr>
            <w:tcW w:w="4077" w:type="dxa"/>
          </w:tcPr>
          <w:p w14:paraId="23DC9FA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191.8-200 GHz</w:t>
            </w:r>
          </w:p>
          <w:p w14:paraId="61E5184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FIXED</w:t>
            </w:r>
          </w:p>
          <w:p w14:paraId="2CE1B430"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INTER-SATELLITE</w:t>
            </w:r>
          </w:p>
          <w:p w14:paraId="69CA5F1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 5.558</w:t>
            </w:r>
          </w:p>
          <w:p w14:paraId="13AEE46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MOBILE-SATELLITE</w:t>
            </w:r>
          </w:p>
          <w:p w14:paraId="377CFE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513234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7188A225" w14:textId="0E0900F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5.149 5.341 5.554</w:t>
            </w:r>
          </w:p>
        </w:tc>
        <w:tc>
          <w:tcPr>
            <w:tcW w:w="3969" w:type="dxa"/>
          </w:tcPr>
          <w:p w14:paraId="0A76A9F3"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191.8-200 GHz</w:t>
            </w:r>
          </w:p>
          <w:p w14:paraId="056274D2"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FIXED</w:t>
            </w:r>
          </w:p>
          <w:p w14:paraId="2D284FD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INTER-SATELLITE</w:t>
            </w:r>
          </w:p>
          <w:p w14:paraId="7E8BC3BE"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 5.558</w:t>
            </w:r>
          </w:p>
          <w:p w14:paraId="52E14BA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MOBILE-SATELLITE</w:t>
            </w:r>
          </w:p>
          <w:p w14:paraId="28203A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7776211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21C15BE8" w14:textId="09E0005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5.149 5.341 5.554</w:t>
            </w:r>
          </w:p>
        </w:tc>
        <w:tc>
          <w:tcPr>
            <w:tcW w:w="3119" w:type="dxa"/>
          </w:tcPr>
          <w:p w14:paraId="11EF8D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E144683" w14:textId="717AD29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191.8 – 231.5 GHz, administrations are urged to give consideration to Radio Astronomy applications as per RR n° 5.149</w:t>
            </w:r>
          </w:p>
        </w:tc>
      </w:tr>
      <w:tr w:rsidR="006F1AD3" w:rsidRPr="00B2744D" w14:paraId="4FB1A0D9" w14:textId="77777777" w:rsidTr="00C830E8">
        <w:trPr>
          <w:cantSplit/>
        </w:trPr>
        <w:tc>
          <w:tcPr>
            <w:tcW w:w="4077" w:type="dxa"/>
          </w:tcPr>
          <w:p w14:paraId="6C7496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200-209 GHz</w:t>
            </w:r>
          </w:p>
          <w:p w14:paraId="4FB2F58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1F82DF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AC874A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32C97AE7" w14:textId="772F16F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 5.563A</w:t>
            </w:r>
          </w:p>
        </w:tc>
        <w:tc>
          <w:tcPr>
            <w:tcW w:w="3969" w:type="dxa"/>
          </w:tcPr>
          <w:p w14:paraId="64919A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200-209 GHz</w:t>
            </w:r>
          </w:p>
          <w:p w14:paraId="40F1B7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141909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F8025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67CCB67" w14:textId="122043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 5.563A</w:t>
            </w:r>
          </w:p>
        </w:tc>
        <w:tc>
          <w:tcPr>
            <w:tcW w:w="3119" w:type="dxa"/>
          </w:tcPr>
          <w:p w14:paraId="2C94264E" w14:textId="7ACAC99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4A8E49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4022449" w14:textId="77777777" w:rsidTr="00C830E8">
        <w:trPr>
          <w:cantSplit/>
        </w:trPr>
        <w:tc>
          <w:tcPr>
            <w:tcW w:w="4077" w:type="dxa"/>
          </w:tcPr>
          <w:p w14:paraId="4136FD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209-217 GHz</w:t>
            </w:r>
          </w:p>
          <w:p w14:paraId="759D8B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8097A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5E9C870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5F457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34AB5E2" w14:textId="79D577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0D570F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209-217 GHz</w:t>
            </w:r>
          </w:p>
          <w:p w14:paraId="5FE9F2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D0E53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19B55BA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5D88BE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43062C3" w14:textId="61EECF2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3F49AD81" w14:textId="218E2FB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0891FF7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1F9ACA4" w14:textId="77777777" w:rsidTr="00C830E8">
        <w:trPr>
          <w:cantSplit/>
        </w:trPr>
        <w:tc>
          <w:tcPr>
            <w:tcW w:w="4077" w:type="dxa"/>
          </w:tcPr>
          <w:p w14:paraId="6260C1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217-226 GHz</w:t>
            </w:r>
          </w:p>
          <w:p w14:paraId="34F9C3D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CDA81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15AB6F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CF1B5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FD5B0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41850194" w14:textId="13E4225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32053D4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217-226 GHz</w:t>
            </w:r>
          </w:p>
          <w:p w14:paraId="0E0C2A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3BDBD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211059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B48FC2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9FEFE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269A5F70" w14:textId="1673584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0B4C08E8" w14:textId="620EED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7EFE6F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1E88CD2" w14:textId="77777777" w:rsidTr="00C830E8">
        <w:trPr>
          <w:cantSplit/>
        </w:trPr>
        <w:tc>
          <w:tcPr>
            <w:tcW w:w="4077" w:type="dxa"/>
          </w:tcPr>
          <w:p w14:paraId="616F35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226-231.5 GHz</w:t>
            </w:r>
          </w:p>
          <w:p w14:paraId="025D84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8A74F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5A4FA2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77304FE" w14:textId="451D475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0F45BB2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226-231.5 GHz</w:t>
            </w:r>
          </w:p>
          <w:p w14:paraId="0129A10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35129B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5E071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2936501" w14:textId="2E6CFC2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1B96C450" w14:textId="2611CB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01F5E8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F399718" w14:textId="77777777" w:rsidTr="00C830E8">
        <w:trPr>
          <w:cantSplit/>
        </w:trPr>
        <w:tc>
          <w:tcPr>
            <w:tcW w:w="4077" w:type="dxa"/>
          </w:tcPr>
          <w:p w14:paraId="7F6634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231.5-232 GHz</w:t>
            </w:r>
          </w:p>
          <w:p w14:paraId="0EF743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EF673D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2925A5C" w14:textId="0FC7635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969" w:type="dxa"/>
          </w:tcPr>
          <w:p w14:paraId="6F3ABE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231.5-232 GHz</w:t>
            </w:r>
          </w:p>
          <w:p w14:paraId="3BB388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1992ED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23A16A65" w14:textId="1CA6A4C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119" w:type="dxa"/>
          </w:tcPr>
          <w:p w14:paraId="027B58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1009A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F7E0ADF" w14:textId="77777777" w:rsidTr="00C830E8">
        <w:trPr>
          <w:cantSplit/>
        </w:trPr>
        <w:tc>
          <w:tcPr>
            <w:tcW w:w="4077" w:type="dxa"/>
          </w:tcPr>
          <w:p w14:paraId="5173F3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232-235 GHz</w:t>
            </w:r>
          </w:p>
          <w:p w14:paraId="684655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D4BFF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17A8BF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3BC34ED" w14:textId="3FC04CA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969" w:type="dxa"/>
          </w:tcPr>
          <w:p w14:paraId="4F48C4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232-235 GHz</w:t>
            </w:r>
          </w:p>
          <w:p w14:paraId="359DF6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81627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5501D7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6472670" w14:textId="42B68A7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119" w:type="dxa"/>
          </w:tcPr>
          <w:p w14:paraId="629A75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A93B47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0C370AC" w14:textId="77777777" w:rsidTr="00C830E8">
        <w:trPr>
          <w:cantSplit/>
        </w:trPr>
        <w:tc>
          <w:tcPr>
            <w:tcW w:w="4077" w:type="dxa"/>
          </w:tcPr>
          <w:p w14:paraId="34C636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235-238 GHz</w:t>
            </w:r>
          </w:p>
          <w:p w14:paraId="3332FD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63F42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03DC20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43BE3B1E" w14:textId="2ECF3E0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5.563A 5.563B</w:t>
            </w:r>
          </w:p>
        </w:tc>
        <w:tc>
          <w:tcPr>
            <w:tcW w:w="3969" w:type="dxa"/>
          </w:tcPr>
          <w:p w14:paraId="5F8A69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235-238 GHz</w:t>
            </w:r>
          </w:p>
          <w:p w14:paraId="5C041BD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4ACB75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11031D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3EED00D" w14:textId="3F8A439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5.563A 5.563B</w:t>
            </w:r>
          </w:p>
        </w:tc>
        <w:tc>
          <w:tcPr>
            <w:tcW w:w="3119" w:type="dxa"/>
          </w:tcPr>
          <w:p w14:paraId="2BB080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D50D33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D50851" w14:paraId="5304213E" w14:textId="77777777" w:rsidTr="00C830E8">
        <w:trPr>
          <w:cantSplit/>
        </w:trPr>
        <w:tc>
          <w:tcPr>
            <w:tcW w:w="4077" w:type="dxa"/>
          </w:tcPr>
          <w:p w14:paraId="607C2C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238-240 GHz</w:t>
            </w:r>
          </w:p>
          <w:p w14:paraId="16B98B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731620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6C8AF7D1"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w:t>
            </w:r>
          </w:p>
          <w:p w14:paraId="2A51F321"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RADIOLOCATION</w:t>
            </w:r>
          </w:p>
          <w:p w14:paraId="24E9098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RADIONAVIGATION</w:t>
            </w:r>
          </w:p>
          <w:p w14:paraId="358D6AF0" w14:textId="1B1FB0BA"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RADIONAVIGATION-SATELLITE</w:t>
            </w:r>
          </w:p>
        </w:tc>
        <w:tc>
          <w:tcPr>
            <w:tcW w:w="3969" w:type="dxa"/>
          </w:tcPr>
          <w:p w14:paraId="29CB8E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238-240 GHz</w:t>
            </w:r>
          </w:p>
          <w:p w14:paraId="013560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7C7A8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4185AADF"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MOBILE</w:t>
            </w:r>
          </w:p>
          <w:p w14:paraId="3FF91756"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RADIOLOCATION</w:t>
            </w:r>
          </w:p>
          <w:p w14:paraId="52010E6A"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RADIONAVIGATION</w:t>
            </w:r>
          </w:p>
          <w:p w14:paraId="0D4C3AD4" w14:textId="0D92DFFD"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b w:val="0"/>
                <w:color w:val="auto"/>
                <w:sz w:val="18"/>
                <w:szCs w:val="18"/>
              </w:rPr>
              <w:t>RADIONAVIGATION-SATELLITE</w:t>
            </w:r>
          </w:p>
        </w:tc>
        <w:tc>
          <w:tcPr>
            <w:tcW w:w="3119" w:type="dxa"/>
          </w:tcPr>
          <w:p w14:paraId="40798EFD"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c>
          <w:tcPr>
            <w:tcW w:w="2929" w:type="dxa"/>
          </w:tcPr>
          <w:p w14:paraId="126F4DB0" w14:textId="77777777" w:rsidR="006F1AD3" w:rsidRPr="00825BF4"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rPr>
            </w:pPr>
          </w:p>
        </w:tc>
      </w:tr>
      <w:tr w:rsidR="006F1AD3" w:rsidRPr="00B2744D" w14:paraId="178A40A9" w14:textId="77777777" w:rsidTr="00C830E8">
        <w:trPr>
          <w:cantSplit/>
        </w:trPr>
        <w:tc>
          <w:tcPr>
            <w:tcW w:w="4077" w:type="dxa"/>
          </w:tcPr>
          <w:p w14:paraId="2DDF53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240-241 GHz</w:t>
            </w:r>
          </w:p>
          <w:p w14:paraId="6B9194F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B0C52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4AF39E5F" w14:textId="32C9781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969" w:type="dxa"/>
          </w:tcPr>
          <w:p w14:paraId="761119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240-241 GHz</w:t>
            </w:r>
          </w:p>
          <w:p w14:paraId="0910A7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EFB8E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F0F7F0B" w14:textId="738D010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119" w:type="dxa"/>
          </w:tcPr>
          <w:p w14:paraId="1089D5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2D885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6F16D53" w14:textId="77777777" w:rsidTr="00C830E8">
        <w:trPr>
          <w:cantSplit/>
        </w:trPr>
        <w:tc>
          <w:tcPr>
            <w:tcW w:w="4077" w:type="dxa"/>
          </w:tcPr>
          <w:p w14:paraId="76FBC4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241-248 GHz</w:t>
            </w:r>
          </w:p>
          <w:p w14:paraId="33B0F0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6055C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36C1E8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47F742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2BB38E15" w14:textId="73B5862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5.138 5.149</w:t>
            </w:r>
          </w:p>
        </w:tc>
        <w:tc>
          <w:tcPr>
            <w:tcW w:w="3969" w:type="dxa"/>
          </w:tcPr>
          <w:p w14:paraId="15E7D4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241-248 GHz</w:t>
            </w:r>
          </w:p>
          <w:p w14:paraId="79C9EF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2F744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72FD1B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7317A6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225E745A" w14:textId="6D63FC9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5.138 5.149</w:t>
            </w:r>
          </w:p>
        </w:tc>
        <w:tc>
          <w:tcPr>
            <w:tcW w:w="3119" w:type="dxa"/>
          </w:tcPr>
          <w:p w14:paraId="2FDF2B8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p w14:paraId="1F9533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A2676E" w14:textId="39D2953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w:t>
            </w:r>
          </w:p>
        </w:tc>
        <w:tc>
          <w:tcPr>
            <w:tcW w:w="2929" w:type="dxa"/>
          </w:tcPr>
          <w:p w14:paraId="5EB32F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(244 – 246 GHz) centre frequency 245 GHz</w:t>
            </w:r>
          </w:p>
          <w:p w14:paraId="1B2D72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9851589" w14:textId="6EF05C01"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4197EE27"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D66AC6C" w14:textId="49CBB7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4C69464C" w14:textId="77777777" w:rsidTr="00C830E8">
        <w:trPr>
          <w:cantSplit/>
        </w:trPr>
        <w:tc>
          <w:tcPr>
            <w:tcW w:w="4077" w:type="dxa"/>
          </w:tcPr>
          <w:p w14:paraId="7DBABD3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248-250 GHz</w:t>
            </w:r>
          </w:p>
          <w:p w14:paraId="7FF96DCC"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w:t>
            </w:r>
          </w:p>
          <w:p w14:paraId="1EF6195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AMATEUR-SATELLITE</w:t>
            </w:r>
          </w:p>
          <w:p w14:paraId="62368CD9"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 astronomy</w:t>
            </w:r>
          </w:p>
          <w:p w14:paraId="6DFB8934" w14:textId="61C638C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0C7DCD6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rPr>
            </w:pPr>
            <w:r w:rsidRPr="00825BF4">
              <w:rPr>
                <w:rStyle w:val="Tablefreq"/>
                <w:rFonts w:asciiTheme="minorHAnsi" w:hAnsiTheme="minorHAnsi" w:cstheme="minorHAnsi"/>
                <w:color w:val="auto"/>
                <w:sz w:val="18"/>
                <w:szCs w:val="18"/>
              </w:rPr>
              <w:t>248-250 GHz</w:t>
            </w:r>
          </w:p>
          <w:p w14:paraId="513D42A7"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w:t>
            </w:r>
          </w:p>
          <w:p w14:paraId="3632EBE4"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AMATEUR-SATELLITE</w:t>
            </w:r>
          </w:p>
          <w:p w14:paraId="5A9060E5" w14:textId="77777777" w:rsidR="006F1AD3" w:rsidRPr="00825BF4"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rPr>
            </w:pPr>
            <w:r w:rsidRPr="00825BF4">
              <w:rPr>
                <w:rStyle w:val="Tablefreq"/>
                <w:rFonts w:asciiTheme="minorHAnsi" w:hAnsiTheme="minorHAnsi" w:cstheme="minorHAnsi"/>
                <w:b w:val="0"/>
                <w:color w:val="auto"/>
                <w:sz w:val="18"/>
                <w:szCs w:val="18"/>
              </w:rPr>
              <w:t>Radio astronomy</w:t>
            </w:r>
          </w:p>
          <w:p w14:paraId="65CB7065" w14:textId="6FE20D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48A3D118" w14:textId="4E2FBF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4F996FF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A643B54" w14:textId="77777777" w:rsidTr="00C830E8">
        <w:trPr>
          <w:cantSplit/>
        </w:trPr>
        <w:tc>
          <w:tcPr>
            <w:tcW w:w="4077" w:type="dxa"/>
          </w:tcPr>
          <w:p w14:paraId="0244D0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250-252 GHz</w:t>
            </w:r>
          </w:p>
          <w:p w14:paraId="24F7B1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D69F6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51ACE9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35C62148" w14:textId="2075A41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5.563A</w:t>
            </w:r>
          </w:p>
        </w:tc>
        <w:tc>
          <w:tcPr>
            <w:tcW w:w="3969" w:type="dxa"/>
          </w:tcPr>
          <w:p w14:paraId="5C2604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250-252 GHz</w:t>
            </w:r>
          </w:p>
          <w:p w14:paraId="3989F7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7CDD7F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87123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CF78473" w14:textId="0776275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5.563A</w:t>
            </w:r>
          </w:p>
        </w:tc>
        <w:tc>
          <w:tcPr>
            <w:tcW w:w="3119" w:type="dxa"/>
          </w:tcPr>
          <w:p w14:paraId="0EA0F996" w14:textId="5AD008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50939F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CD209CA" w14:textId="77777777" w:rsidTr="00C830E8">
        <w:trPr>
          <w:cantSplit/>
        </w:trPr>
        <w:tc>
          <w:tcPr>
            <w:tcW w:w="4077" w:type="dxa"/>
          </w:tcPr>
          <w:p w14:paraId="70CE52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252-265 GHz</w:t>
            </w:r>
          </w:p>
          <w:p w14:paraId="3635CF6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9630C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7F188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(Earth-to-space)</w:t>
            </w:r>
          </w:p>
          <w:p w14:paraId="07FD27A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5E7E0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7B94DC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04EC3B2F" w14:textId="18E0496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969" w:type="dxa"/>
          </w:tcPr>
          <w:p w14:paraId="6F6DC5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252-265 GHz</w:t>
            </w:r>
          </w:p>
          <w:p w14:paraId="612E21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1CDBC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CC6CE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(Earth-to-space)</w:t>
            </w:r>
          </w:p>
          <w:p w14:paraId="41F872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33C45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6A5349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75A72E72" w14:textId="18367F9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119" w:type="dxa"/>
          </w:tcPr>
          <w:p w14:paraId="29ADCA58" w14:textId="7DC9E5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0B3860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C39DF56" w14:textId="77777777" w:rsidTr="00C830E8">
        <w:trPr>
          <w:cantSplit/>
        </w:trPr>
        <w:tc>
          <w:tcPr>
            <w:tcW w:w="4077" w:type="dxa"/>
          </w:tcPr>
          <w:p w14:paraId="4339A5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265-275 GHz</w:t>
            </w:r>
          </w:p>
          <w:p w14:paraId="1591251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C4871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02267C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978C23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DC7A9E7" w14:textId="48BFAF9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5.563A</w:t>
            </w:r>
          </w:p>
        </w:tc>
        <w:tc>
          <w:tcPr>
            <w:tcW w:w="3969" w:type="dxa"/>
          </w:tcPr>
          <w:p w14:paraId="7CBF3A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265-275 GHz</w:t>
            </w:r>
          </w:p>
          <w:p w14:paraId="4F38C3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FB681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279AE4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C469E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FCDBABE" w14:textId="3C396F8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5.563A</w:t>
            </w:r>
          </w:p>
        </w:tc>
        <w:tc>
          <w:tcPr>
            <w:tcW w:w="3119" w:type="dxa"/>
          </w:tcPr>
          <w:p w14:paraId="6281CADC" w14:textId="027962E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285050D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8FD45B8" w14:textId="77777777" w:rsidTr="00C830E8">
        <w:trPr>
          <w:cantSplit/>
        </w:trPr>
        <w:tc>
          <w:tcPr>
            <w:tcW w:w="4077" w:type="dxa"/>
          </w:tcPr>
          <w:p w14:paraId="37687F0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275-3000 GHz</w:t>
            </w:r>
          </w:p>
          <w:p w14:paraId="3275ADA6" w14:textId="3EDE31E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(Not allocated) 5.564A 5.565</w:t>
            </w:r>
          </w:p>
        </w:tc>
        <w:tc>
          <w:tcPr>
            <w:tcW w:w="3969" w:type="dxa"/>
          </w:tcPr>
          <w:p w14:paraId="6D2DE0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275-3000 GHz</w:t>
            </w:r>
          </w:p>
          <w:p w14:paraId="67938834" w14:textId="14030BA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(Not allocated) 5.564A 5.565</w:t>
            </w:r>
          </w:p>
        </w:tc>
        <w:tc>
          <w:tcPr>
            <w:tcW w:w="3119" w:type="dxa"/>
          </w:tcPr>
          <w:p w14:paraId="21DD16F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9C801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bl>
    <w:p w14:paraId="10BA3A69" w14:textId="77777777" w:rsidR="005D0B5A" w:rsidRPr="00B2744D" w:rsidRDefault="005D0B5A" w:rsidP="00722A74"/>
    <w:p w14:paraId="587BC70E" w14:textId="6AF96173" w:rsidR="004B3BD9" w:rsidRPr="00B2744D" w:rsidRDefault="00810ACB" w:rsidP="004B3BD9">
      <w:pPr>
        <w:tabs>
          <w:tab w:val="left" w:pos="1920"/>
        </w:tabs>
        <w:rPr>
          <w:sz w:val="24"/>
          <w:szCs w:val="24"/>
        </w:rPr>
      </w:pPr>
      <w:r w:rsidRPr="00B2744D">
        <w:rPr>
          <w:sz w:val="24"/>
          <w:szCs w:val="24"/>
        </w:rPr>
        <w:br w:type="textWrapping" w:clear="all"/>
      </w:r>
    </w:p>
    <w:p w14:paraId="1F9051DC" w14:textId="77777777" w:rsidR="00AF3766" w:rsidRPr="00B2744D" w:rsidRDefault="00AF3766" w:rsidP="00C10054">
      <w:pPr>
        <w:pStyle w:val="Heading1"/>
        <w:spacing w:line="240" w:lineRule="auto"/>
        <w:ind w:left="360"/>
        <w:rPr>
          <w:rFonts w:asciiTheme="minorHAnsi" w:hAnsiTheme="minorHAnsi"/>
          <w:sz w:val="24"/>
          <w:szCs w:val="24"/>
          <w:lang w:val="en-GB"/>
        </w:rPr>
        <w:sectPr w:rsidR="00AF3766" w:rsidRPr="00B2744D" w:rsidSect="00D207B9">
          <w:pgSz w:w="16834" w:h="11909" w:orient="landscape" w:code="9"/>
          <w:pgMar w:top="1440" w:right="1440" w:bottom="1134" w:left="1440" w:header="720" w:footer="720" w:gutter="0"/>
          <w:cols w:space="720"/>
          <w:docGrid w:linePitch="360"/>
        </w:sectPr>
      </w:pPr>
    </w:p>
    <w:p w14:paraId="7EA11C5E" w14:textId="7D80DF3D" w:rsidR="00AF3766" w:rsidRPr="00B2744D" w:rsidRDefault="009667B9" w:rsidP="00B2744D">
      <w:pPr>
        <w:pStyle w:val="Heading1"/>
        <w:numPr>
          <w:ilvl w:val="0"/>
          <w:numId w:val="63"/>
        </w:numPr>
        <w:spacing w:line="240" w:lineRule="auto"/>
        <w:rPr>
          <w:rFonts w:asciiTheme="minorHAnsi" w:hAnsiTheme="minorHAnsi" w:cstheme="minorHAnsi"/>
          <w:color w:val="00B050"/>
          <w:sz w:val="27"/>
          <w:szCs w:val="27"/>
          <w:lang w:val="en-GB"/>
        </w:rPr>
      </w:pPr>
      <w:bookmarkStart w:id="54" w:name="_Toc467592200"/>
      <w:bookmarkStart w:id="55" w:name="_Toc467593197"/>
      <w:bookmarkStart w:id="56" w:name="_Toc90306548"/>
      <w:r w:rsidRPr="00B2744D">
        <w:rPr>
          <w:rFonts w:asciiTheme="minorHAnsi" w:hAnsiTheme="minorHAnsi" w:cstheme="minorHAnsi"/>
          <w:color w:val="00B050"/>
          <w:sz w:val="27"/>
          <w:szCs w:val="27"/>
          <w:lang w:val="en-GB"/>
        </w:rPr>
        <w:lastRenderedPageBreak/>
        <w:t xml:space="preserve">BAND PLANS </w:t>
      </w:r>
      <w:r w:rsidR="00670A65" w:rsidRPr="00B2744D">
        <w:rPr>
          <w:rFonts w:asciiTheme="minorHAnsi" w:hAnsiTheme="minorHAnsi" w:cstheme="minorHAnsi"/>
          <w:color w:val="00B050"/>
          <w:sz w:val="27"/>
          <w:szCs w:val="27"/>
          <w:lang w:val="en-GB"/>
        </w:rPr>
        <w:t>AND</w:t>
      </w:r>
      <w:r w:rsidRPr="00B2744D">
        <w:rPr>
          <w:rFonts w:asciiTheme="minorHAnsi" w:hAnsiTheme="minorHAnsi" w:cstheme="minorHAnsi"/>
          <w:color w:val="00B050"/>
          <w:sz w:val="27"/>
          <w:szCs w:val="27"/>
          <w:lang w:val="en-GB"/>
        </w:rPr>
        <w:t xml:space="preserve"> </w:t>
      </w:r>
      <w:r w:rsidR="00670A65" w:rsidRPr="00B2744D">
        <w:rPr>
          <w:rFonts w:asciiTheme="minorHAnsi" w:hAnsiTheme="minorHAnsi" w:cstheme="minorHAnsi"/>
          <w:color w:val="00B050"/>
          <w:sz w:val="27"/>
          <w:szCs w:val="27"/>
          <w:lang w:val="en-GB"/>
        </w:rPr>
        <w:t>FREQUENCY MIGRATION/</w:t>
      </w:r>
      <w:r w:rsidR="00AF3766" w:rsidRPr="00B2744D">
        <w:rPr>
          <w:rFonts w:asciiTheme="minorHAnsi" w:hAnsiTheme="minorHAnsi" w:cstheme="minorHAnsi"/>
          <w:color w:val="00B050"/>
          <w:sz w:val="27"/>
          <w:szCs w:val="27"/>
          <w:lang w:val="en-GB"/>
        </w:rPr>
        <w:t>RE-FARMING</w:t>
      </w:r>
      <w:bookmarkEnd w:id="54"/>
      <w:bookmarkEnd w:id="55"/>
      <w:bookmarkEnd w:id="56"/>
    </w:p>
    <w:p w14:paraId="3963C59B" w14:textId="51AD78C5" w:rsidR="004A7599" w:rsidRPr="00B2744D" w:rsidRDefault="008A2333" w:rsidP="004A7599">
      <w:pPr>
        <w:jc w:val="both"/>
        <w:rPr>
          <w:rFonts w:eastAsia="Times New Roman" w:cstheme="minorHAnsi"/>
          <w:b/>
          <w:sz w:val="24"/>
          <w:szCs w:val="24"/>
        </w:rPr>
      </w:pPr>
      <w:r w:rsidRPr="00B2744D">
        <w:rPr>
          <w:rFonts w:eastAsia="Times New Roman" w:cstheme="minorHAnsi"/>
          <w:sz w:val="24"/>
          <w:szCs w:val="24"/>
        </w:rPr>
        <w:t>The high-level scope of AfriSAP does not allow detailed information regarding the various spectrum bands. Detailed information</w:t>
      </w:r>
      <w:r w:rsidR="004314A6" w:rsidRPr="00B2744D">
        <w:rPr>
          <w:rFonts w:eastAsia="Times New Roman" w:cstheme="minorHAnsi"/>
          <w:sz w:val="24"/>
          <w:szCs w:val="24"/>
        </w:rPr>
        <w:t xml:space="preserve"> found in band plans such as </w:t>
      </w:r>
      <w:r w:rsidR="00DF75BA" w:rsidRPr="00B2744D">
        <w:rPr>
          <w:rFonts w:eastAsia="Times New Roman" w:cstheme="minorHAnsi"/>
          <w:sz w:val="24"/>
          <w:szCs w:val="24"/>
        </w:rPr>
        <w:t>channelling plans (frequency pairing and</w:t>
      </w:r>
      <w:r w:rsidR="004314A6" w:rsidRPr="00B2744D">
        <w:rPr>
          <w:rFonts w:eastAsia="Times New Roman" w:cstheme="minorHAnsi"/>
          <w:sz w:val="24"/>
          <w:szCs w:val="24"/>
        </w:rPr>
        <w:t xml:space="preserve"> guard bands</w:t>
      </w:r>
      <w:r w:rsidR="00DF75BA" w:rsidRPr="00B2744D">
        <w:rPr>
          <w:rFonts w:eastAsia="Times New Roman" w:cstheme="minorHAnsi"/>
          <w:sz w:val="24"/>
          <w:szCs w:val="24"/>
        </w:rPr>
        <w:t>)</w:t>
      </w:r>
      <w:r w:rsidR="004314A6" w:rsidRPr="00B2744D">
        <w:rPr>
          <w:rFonts w:eastAsia="Times New Roman" w:cstheme="minorHAnsi"/>
          <w:sz w:val="24"/>
          <w:szCs w:val="24"/>
        </w:rPr>
        <w:t xml:space="preserve">, maximum power levels, migration/re-farming plans, etc, </w:t>
      </w:r>
      <w:r w:rsidR="008C4D7C" w:rsidRPr="00B2744D">
        <w:rPr>
          <w:rFonts w:eastAsia="Times New Roman" w:cstheme="minorHAnsi"/>
          <w:sz w:val="24"/>
          <w:szCs w:val="24"/>
        </w:rPr>
        <w:t>are</w:t>
      </w:r>
      <w:r w:rsidR="004314A6" w:rsidRPr="00B2744D">
        <w:rPr>
          <w:rFonts w:eastAsia="Times New Roman" w:cstheme="minorHAnsi"/>
          <w:sz w:val="24"/>
          <w:szCs w:val="24"/>
        </w:rPr>
        <w:t xml:space="preserve"> contained in separate documents as band plans</w:t>
      </w:r>
      <w:r w:rsidR="00F47BB3" w:rsidRPr="00B2744D">
        <w:rPr>
          <w:rFonts w:eastAsia="Times New Roman" w:cstheme="minorHAnsi"/>
          <w:sz w:val="24"/>
          <w:szCs w:val="24"/>
        </w:rPr>
        <w:t>, as appropriate</w:t>
      </w:r>
      <w:r w:rsidR="004314A6" w:rsidRPr="00B2744D">
        <w:rPr>
          <w:rFonts w:eastAsia="Times New Roman" w:cstheme="minorHAnsi"/>
          <w:sz w:val="24"/>
          <w:szCs w:val="24"/>
        </w:rPr>
        <w:t xml:space="preserve">. </w:t>
      </w:r>
      <w:r w:rsidR="008C4D7C" w:rsidRPr="00B2744D">
        <w:rPr>
          <w:rFonts w:eastAsia="Times New Roman" w:cstheme="minorHAnsi"/>
          <w:sz w:val="24"/>
          <w:szCs w:val="24"/>
        </w:rPr>
        <w:t>Where available, t</w:t>
      </w:r>
      <w:r w:rsidR="00404DC6" w:rsidRPr="00B2744D">
        <w:rPr>
          <w:rFonts w:eastAsia="Times New Roman" w:cstheme="minorHAnsi"/>
          <w:sz w:val="24"/>
          <w:szCs w:val="24"/>
        </w:rPr>
        <w:t xml:space="preserve">hese </w:t>
      </w:r>
      <w:r w:rsidR="00A340F2" w:rsidRPr="00B2744D">
        <w:rPr>
          <w:rFonts w:eastAsia="Times New Roman" w:cstheme="minorHAnsi"/>
          <w:sz w:val="24"/>
          <w:szCs w:val="24"/>
        </w:rPr>
        <w:t xml:space="preserve">could </w:t>
      </w:r>
      <w:r w:rsidR="008C4D7C" w:rsidRPr="00B2744D">
        <w:rPr>
          <w:rFonts w:eastAsia="Times New Roman" w:cstheme="minorHAnsi"/>
          <w:sz w:val="24"/>
          <w:szCs w:val="24"/>
        </w:rPr>
        <w:t>be</w:t>
      </w:r>
      <w:r w:rsidR="00404DC6" w:rsidRPr="00B2744D">
        <w:rPr>
          <w:rFonts w:eastAsia="Times New Roman" w:cstheme="minorHAnsi"/>
          <w:sz w:val="24"/>
          <w:szCs w:val="24"/>
        </w:rPr>
        <w:t xml:space="preserve"> annexed or referenced in AfriSAP, as appropriate. </w:t>
      </w:r>
      <w:r w:rsidR="004314A6" w:rsidRPr="00B2744D">
        <w:rPr>
          <w:rFonts w:eastAsia="Times New Roman" w:cstheme="minorHAnsi"/>
          <w:sz w:val="24"/>
          <w:szCs w:val="24"/>
        </w:rPr>
        <w:t>A good example is the bands plans related to the D</w:t>
      </w:r>
      <w:r w:rsidR="008C4D7C" w:rsidRPr="00B2744D">
        <w:rPr>
          <w:rFonts w:eastAsia="Times New Roman" w:cstheme="minorHAnsi"/>
          <w:sz w:val="24"/>
          <w:szCs w:val="24"/>
        </w:rPr>
        <w:t xml:space="preserve">igital </w:t>
      </w:r>
      <w:r w:rsidR="004314A6" w:rsidRPr="00B2744D">
        <w:rPr>
          <w:rFonts w:eastAsia="Times New Roman" w:cstheme="minorHAnsi"/>
          <w:sz w:val="24"/>
          <w:szCs w:val="24"/>
        </w:rPr>
        <w:t>D</w:t>
      </w:r>
      <w:r w:rsidR="008C4D7C" w:rsidRPr="00B2744D">
        <w:rPr>
          <w:rFonts w:eastAsia="Times New Roman" w:cstheme="minorHAnsi"/>
          <w:sz w:val="24"/>
          <w:szCs w:val="24"/>
        </w:rPr>
        <w:t>ividend</w:t>
      </w:r>
      <w:r w:rsidR="004314A6" w:rsidRPr="00B2744D">
        <w:rPr>
          <w:rFonts w:eastAsia="Times New Roman" w:cstheme="minorHAnsi"/>
          <w:sz w:val="24"/>
          <w:szCs w:val="24"/>
        </w:rPr>
        <w:t xml:space="preserve"> bands as found in the </w:t>
      </w:r>
      <w:hyperlink r:id="rId21" w:history="1">
        <w:r w:rsidR="004314A6" w:rsidRPr="00B2744D">
          <w:rPr>
            <w:rStyle w:val="Hyperlink"/>
            <w:rFonts w:eastAsia="Times New Roman" w:cstheme="minorHAnsi"/>
            <w:b/>
            <w:sz w:val="24"/>
            <w:szCs w:val="24"/>
          </w:rPr>
          <w:t>AU Guidelines on the Harmonized Use of the D</w:t>
        </w:r>
        <w:r w:rsidR="008C4D7C" w:rsidRPr="00B2744D">
          <w:rPr>
            <w:rStyle w:val="Hyperlink"/>
            <w:rFonts w:eastAsia="Times New Roman" w:cstheme="minorHAnsi"/>
            <w:b/>
            <w:sz w:val="24"/>
            <w:szCs w:val="24"/>
          </w:rPr>
          <w:t xml:space="preserve">igital </w:t>
        </w:r>
        <w:r w:rsidR="004314A6" w:rsidRPr="00B2744D">
          <w:rPr>
            <w:rStyle w:val="Hyperlink"/>
            <w:rFonts w:eastAsia="Times New Roman" w:cstheme="minorHAnsi"/>
            <w:b/>
            <w:sz w:val="24"/>
            <w:szCs w:val="24"/>
          </w:rPr>
          <w:t>D</w:t>
        </w:r>
        <w:r w:rsidR="008C4D7C" w:rsidRPr="00B2744D">
          <w:rPr>
            <w:rStyle w:val="Hyperlink"/>
            <w:rFonts w:eastAsia="Times New Roman" w:cstheme="minorHAnsi"/>
            <w:b/>
            <w:sz w:val="24"/>
            <w:szCs w:val="24"/>
          </w:rPr>
          <w:t>ividend bands</w:t>
        </w:r>
        <w:r w:rsidR="004314A6" w:rsidRPr="00B2744D">
          <w:rPr>
            <w:rStyle w:val="Hyperlink"/>
            <w:rFonts w:eastAsia="Times New Roman" w:cstheme="minorHAnsi"/>
            <w:b/>
            <w:sz w:val="24"/>
            <w:szCs w:val="24"/>
          </w:rPr>
          <w:t xml:space="preserve"> in Africa</w:t>
        </w:r>
      </w:hyperlink>
      <w:r w:rsidR="004314A6" w:rsidRPr="00B2744D">
        <w:rPr>
          <w:rFonts w:eastAsia="Times New Roman" w:cstheme="minorHAnsi"/>
          <w:b/>
          <w:sz w:val="24"/>
          <w:szCs w:val="24"/>
        </w:rPr>
        <w:t>.</w:t>
      </w:r>
      <w:bookmarkStart w:id="57" w:name="_Toc467592201"/>
      <w:bookmarkStart w:id="58" w:name="_Toc467593198"/>
    </w:p>
    <w:p w14:paraId="3801EF3E" w14:textId="4703232D" w:rsidR="006248C9" w:rsidRPr="00B2744D" w:rsidRDefault="006248C9" w:rsidP="00B2744D">
      <w:pPr>
        <w:pStyle w:val="Heading1"/>
        <w:numPr>
          <w:ilvl w:val="0"/>
          <w:numId w:val="63"/>
        </w:numPr>
        <w:spacing w:line="240" w:lineRule="auto"/>
        <w:rPr>
          <w:rFonts w:asciiTheme="minorHAnsi" w:hAnsiTheme="minorHAnsi" w:cstheme="minorHAnsi"/>
          <w:color w:val="00B050"/>
          <w:sz w:val="27"/>
          <w:szCs w:val="27"/>
          <w:lang w:val="en-GB"/>
        </w:rPr>
      </w:pPr>
      <w:bookmarkStart w:id="59" w:name="_Toc90306549"/>
      <w:r w:rsidRPr="00B2744D">
        <w:rPr>
          <w:rFonts w:asciiTheme="minorHAnsi" w:hAnsiTheme="minorHAnsi" w:cstheme="minorHAnsi"/>
          <w:color w:val="00B050"/>
          <w:sz w:val="27"/>
          <w:szCs w:val="27"/>
          <w:lang w:val="en-GB"/>
        </w:rPr>
        <w:t>FUTURE EDITIONS</w:t>
      </w:r>
      <w:bookmarkEnd w:id="57"/>
      <w:bookmarkEnd w:id="58"/>
      <w:bookmarkEnd w:id="59"/>
    </w:p>
    <w:p w14:paraId="602BBD0F" w14:textId="3545C7D9" w:rsidR="00A340F2" w:rsidRPr="00B2744D" w:rsidRDefault="006248C9" w:rsidP="00A340F2">
      <w:pPr>
        <w:pStyle w:val="NoSpacing"/>
        <w:jc w:val="both"/>
        <w:rPr>
          <w:sz w:val="24"/>
          <w:szCs w:val="24"/>
        </w:rPr>
      </w:pPr>
      <w:r w:rsidRPr="00B2744D">
        <w:rPr>
          <w:sz w:val="24"/>
          <w:szCs w:val="24"/>
        </w:rPr>
        <w:t>This plan will be amended from-time-to-time, and new editions produced as a result, on account of major developments in the spectrum sector that have a material impact on the substance of the plan such as the outcomes of the WRCs and other institutions such as the Radio Regulations Board (RRB) of the ITU, as well as, appropriate developments within the sub-regions</w:t>
      </w:r>
      <w:r w:rsidR="003B4B45" w:rsidRPr="00B2744D">
        <w:rPr>
          <w:sz w:val="24"/>
          <w:szCs w:val="24"/>
        </w:rPr>
        <w:t>/countries</w:t>
      </w:r>
      <w:r w:rsidRPr="00B2744D">
        <w:rPr>
          <w:sz w:val="24"/>
          <w:szCs w:val="24"/>
        </w:rPr>
        <w:t xml:space="preserve">, among others. </w:t>
      </w:r>
      <w:r w:rsidR="003B4B45" w:rsidRPr="00B2744D">
        <w:rPr>
          <w:sz w:val="24"/>
          <w:szCs w:val="24"/>
        </w:rPr>
        <w:t xml:space="preserve">As a general rule, </w:t>
      </w:r>
      <w:r w:rsidRPr="00B2744D">
        <w:rPr>
          <w:sz w:val="24"/>
          <w:szCs w:val="24"/>
        </w:rPr>
        <w:t xml:space="preserve">AfriSAP will </w:t>
      </w:r>
      <w:r w:rsidR="003B4B45" w:rsidRPr="00B2744D">
        <w:rPr>
          <w:sz w:val="24"/>
          <w:szCs w:val="24"/>
        </w:rPr>
        <w:t xml:space="preserve">therefore </w:t>
      </w:r>
      <w:r w:rsidRPr="00B2744D">
        <w:rPr>
          <w:sz w:val="24"/>
          <w:szCs w:val="24"/>
        </w:rPr>
        <w:t>be amended preferably not later than</w:t>
      </w:r>
      <w:r w:rsidR="00DA630B" w:rsidRPr="00B2744D">
        <w:rPr>
          <w:sz w:val="24"/>
          <w:szCs w:val="24"/>
        </w:rPr>
        <w:t xml:space="preserve"> twelve</w:t>
      </w:r>
      <w:r w:rsidRPr="00B2744D">
        <w:rPr>
          <w:sz w:val="24"/>
          <w:szCs w:val="24"/>
        </w:rPr>
        <w:t xml:space="preserve"> (</w:t>
      </w:r>
      <w:r w:rsidR="00DA630B" w:rsidRPr="00B2744D">
        <w:rPr>
          <w:sz w:val="24"/>
          <w:szCs w:val="24"/>
        </w:rPr>
        <w:t>12</w:t>
      </w:r>
      <w:r w:rsidRPr="00B2744D">
        <w:rPr>
          <w:sz w:val="24"/>
          <w:szCs w:val="24"/>
        </w:rPr>
        <w:t>) months after the official publication of the RR following a WRC, and such other publications which impacts on the substance of the text of AfriSAP.</w:t>
      </w:r>
      <w:r w:rsidR="00363C82" w:rsidRPr="00B2744D">
        <w:rPr>
          <w:sz w:val="24"/>
          <w:szCs w:val="24"/>
        </w:rPr>
        <w:t xml:space="preserve"> Biennial (every 2 years) revision is desired.</w:t>
      </w:r>
      <w:r w:rsidR="0067568D" w:rsidRPr="00B2744D">
        <w:rPr>
          <w:sz w:val="24"/>
          <w:szCs w:val="24"/>
        </w:rPr>
        <w:t xml:space="preserve"> </w:t>
      </w:r>
      <w:bookmarkStart w:id="60" w:name="_Toc467592202"/>
      <w:bookmarkStart w:id="61" w:name="_Toc467593199"/>
    </w:p>
    <w:p w14:paraId="644BE9C3" w14:textId="77777777" w:rsidR="009E021F" w:rsidRPr="00B2744D" w:rsidRDefault="009E021F" w:rsidP="00B2744D">
      <w:pPr>
        <w:pStyle w:val="Heading1"/>
        <w:numPr>
          <w:ilvl w:val="0"/>
          <w:numId w:val="63"/>
        </w:numPr>
        <w:spacing w:line="240" w:lineRule="auto"/>
        <w:rPr>
          <w:rFonts w:asciiTheme="minorHAnsi" w:hAnsiTheme="minorHAnsi" w:cstheme="minorHAnsi"/>
          <w:color w:val="00B050"/>
          <w:sz w:val="27"/>
          <w:szCs w:val="27"/>
          <w:lang w:val="en-GB"/>
        </w:rPr>
      </w:pPr>
      <w:bookmarkStart w:id="62" w:name="_Toc467592203"/>
      <w:bookmarkStart w:id="63" w:name="_Toc467593200"/>
      <w:bookmarkStart w:id="64" w:name="_Toc90306550"/>
      <w:bookmarkEnd w:id="60"/>
      <w:bookmarkEnd w:id="61"/>
      <w:r w:rsidRPr="00B2744D">
        <w:rPr>
          <w:rFonts w:asciiTheme="minorHAnsi" w:hAnsiTheme="minorHAnsi" w:cstheme="minorHAnsi"/>
          <w:color w:val="00B050"/>
          <w:sz w:val="27"/>
          <w:szCs w:val="27"/>
          <w:lang w:val="en-GB"/>
        </w:rPr>
        <w:t>RECOMMENDATIONS</w:t>
      </w:r>
      <w:bookmarkEnd w:id="62"/>
      <w:bookmarkEnd w:id="63"/>
      <w:bookmarkEnd w:id="64"/>
    </w:p>
    <w:p w14:paraId="1140180C" w14:textId="77777777" w:rsidR="004A7599" w:rsidRPr="00B2744D" w:rsidRDefault="004A7599" w:rsidP="004A7599">
      <w:pPr>
        <w:pStyle w:val="ListParagraph"/>
        <w:numPr>
          <w:ilvl w:val="0"/>
          <w:numId w:val="27"/>
        </w:numPr>
        <w:jc w:val="both"/>
        <w:rPr>
          <w:vanish/>
          <w:sz w:val="24"/>
          <w:szCs w:val="24"/>
        </w:rPr>
      </w:pPr>
    </w:p>
    <w:p w14:paraId="5EC576D7" w14:textId="77777777" w:rsidR="004A7599" w:rsidRPr="00B2744D" w:rsidRDefault="004A7599" w:rsidP="004A7599">
      <w:pPr>
        <w:pStyle w:val="ListParagraph"/>
        <w:numPr>
          <w:ilvl w:val="0"/>
          <w:numId w:val="27"/>
        </w:numPr>
        <w:jc w:val="both"/>
        <w:rPr>
          <w:vanish/>
          <w:sz w:val="24"/>
          <w:szCs w:val="24"/>
        </w:rPr>
      </w:pPr>
    </w:p>
    <w:p w14:paraId="66EA60D3" w14:textId="77777777" w:rsidR="004A7599" w:rsidRPr="00B2744D" w:rsidRDefault="004A7599" w:rsidP="004A7599">
      <w:pPr>
        <w:pStyle w:val="ListParagraph"/>
        <w:numPr>
          <w:ilvl w:val="0"/>
          <w:numId w:val="27"/>
        </w:numPr>
        <w:jc w:val="both"/>
        <w:rPr>
          <w:vanish/>
          <w:sz w:val="24"/>
          <w:szCs w:val="24"/>
        </w:rPr>
      </w:pPr>
    </w:p>
    <w:p w14:paraId="0C36F330" w14:textId="3C674481" w:rsidR="0060397D" w:rsidRPr="00B2744D" w:rsidRDefault="0060397D" w:rsidP="00876D45">
      <w:pPr>
        <w:pStyle w:val="ListParagraph"/>
        <w:numPr>
          <w:ilvl w:val="1"/>
          <w:numId w:val="27"/>
        </w:numPr>
        <w:ind w:left="567" w:hanging="567"/>
        <w:jc w:val="both"/>
        <w:rPr>
          <w:sz w:val="24"/>
          <w:szCs w:val="24"/>
        </w:rPr>
      </w:pPr>
      <w:r w:rsidRPr="00B2744D">
        <w:rPr>
          <w:sz w:val="24"/>
          <w:szCs w:val="24"/>
        </w:rPr>
        <w:t xml:space="preserve">ATU Member States and sub-regional groups are encouraged and invited, where practically possible, and as necessary and appropriate, to harmonize their </w:t>
      </w:r>
      <w:r w:rsidR="001D3135" w:rsidRPr="00B2744D">
        <w:rPr>
          <w:sz w:val="24"/>
          <w:szCs w:val="24"/>
        </w:rPr>
        <w:t>frequency allocation</w:t>
      </w:r>
      <w:r w:rsidRPr="00B2744D">
        <w:rPr>
          <w:sz w:val="24"/>
          <w:szCs w:val="24"/>
        </w:rPr>
        <w:t xml:space="preserve"> plans with this plan</w:t>
      </w:r>
      <w:r w:rsidR="001D3135" w:rsidRPr="00B2744D">
        <w:rPr>
          <w:sz w:val="24"/>
          <w:szCs w:val="24"/>
        </w:rPr>
        <w:t xml:space="preserve"> taking into account their national</w:t>
      </w:r>
      <w:r w:rsidR="0024498D" w:rsidRPr="00B2744D">
        <w:rPr>
          <w:sz w:val="24"/>
          <w:szCs w:val="24"/>
        </w:rPr>
        <w:t>/sub-regional</w:t>
      </w:r>
      <w:r w:rsidR="001D3135" w:rsidRPr="00B2744D">
        <w:rPr>
          <w:sz w:val="24"/>
          <w:szCs w:val="24"/>
        </w:rPr>
        <w:t xml:space="preserve"> needs</w:t>
      </w:r>
      <w:r w:rsidR="007359F8" w:rsidRPr="00B2744D">
        <w:rPr>
          <w:sz w:val="24"/>
          <w:szCs w:val="24"/>
        </w:rPr>
        <w:t>.</w:t>
      </w:r>
    </w:p>
    <w:p w14:paraId="4F53B79A" w14:textId="2711AD9E" w:rsidR="009E021F" w:rsidRPr="00B2744D" w:rsidRDefault="009E021F" w:rsidP="00876D45">
      <w:pPr>
        <w:pStyle w:val="ListParagraph"/>
        <w:numPr>
          <w:ilvl w:val="1"/>
          <w:numId w:val="27"/>
        </w:numPr>
        <w:ind w:left="567" w:hanging="567"/>
        <w:jc w:val="both"/>
        <w:rPr>
          <w:sz w:val="24"/>
          <w:szCs w:val="24"/>
        </w:rPr>
      </w:pPr>
      <w:r w:rsidRPr="00B2744D">
        <w:rPr>
          <w:sz w:val="24"/>
          <w:szCs w:val="24"/>
        </w:rPr>
        <w:t>All African countries are invited to</w:t>
      </w:r>
      <w:r w:rsidR="00D41E3C" w:rsidRPr="00B2744D">
        <w:rPr>
          <w:sz w:val="24"/>
          <w:szCs w:val="24"/>
        </w:rPr>
        <w:t xml:space="preserve"> review the RR</w:t>
      </w:r>
      <w:r w:rsidRPr="00B2744D">
        <w:rPr>
          <w:sz w:val="24"/>
          <w:szCs w:val="24"/>
        </w:rPr>
        <w:t xml:space="preserve"> footnotes</w:t>
      </w:r>
      <w:r w:rsidR="00D41E3C" w:rsidRPr="00B2744D">
        <w:rPr>
          <w:sz w:val="24"/>
          <w:szCs w:val="24"/>
        </w:rPr>
        <w:t xml:space="preserve"> in which they are named</w:t>
      </w:r>
      <w:r w:rsidRPr="00B2744D">
        <w:rPr>
          <w:sz w:val="24"/>
          <w:szCs w:val="24"/>
        </w:rPr>
        <w:t xml:space="preserve"> </w:t>
      </w:r>
      <w:r w:rsidR="00D41E3C" w:rsidRPr="00B2744D">
        <w:rPr>
          <w:sz w:val="24"/>
          <w:szCs w:val="24"/>
        </w:rPr>
        <w:t xml:space="preserve">to </w:t>
      </w:r>
      <w:r w:rsidRPr="00B2744D">
        <w:rPr>
          <w:sz w:val="24"/>
          <w:szCs w:val="24"/>
        </w:rPr>
        <w:t>ascertain</w:t>
      </w:r>
      <w:r w:rsidR="00D41E3C" w:rsidRPr="00B2744D">
        <w:rPr>
          <w:sz w:val="24"/>
          <w:szCs w:val="24"/>
        </w:rPr>
        <w:t xml:space="preserve"> the </w:t>
      </w:r>
      <w:r w:rsidR="00E405EE" w:rsidRPr="00B2744D">
        <w:rPr>
          <w:sz w:val="24"/>
          <w:szCs w:val="24"/>
        </w:rPr>
        <w:t xml:space="preserve">continued </w:t>
      </w:r>
      <w:r w:rsidR="00D41E3C" w:rsidRPr="00B2744D">
        <w:rPr>
          <w:sz w:val="24"/>
          <w:szCs w:val="24"/>
        </w:rPr>
        <w:t xml:space="preserve">need </w:t>
      </w:r>
      <w:r w:rsidR="00E405EE" w:rsidRPr="00B2744D">
        <w:rPr>
          <w:sz w:val="24"/>
          <w:szCs w:val="24"/>
        </w:rPr>
        <w:t>of</w:t>
      </w:r>
      <w:r w:rsidR="00D41E3C" w:rsidRPr="00B2744D">
        <w:rPr>
          <w:sz w:val="24"/>
          <w:szCs w:val="24"/>
        </w:rPr>
        <w:t xml:space="preserve"> their countr</w:t>
      </w:r>
      <w:r w:rsidR="00964316" w:rsidRPr="00B2744D">
        <w:rPr>
          <w:sz w:val="24"/>
          <w:szCs w:val="24"/>
        </w:rPr>
        <w:t>ies’</w:t>
      </w:r>
      <w:r w:rsidR="00D41E3C" w:rsidRPr="00B2744D">
        <w:rPr>
          <w:sz w:val="24"/>
          <w:szCs w:val="24"/>
        </w:rPr>
        <w:t xml:space="preserve"> </w:t>
      </w:r>
      <w:r w:rsidR="00EE2C83" w:rsidRPr="00B2744D">
        <w:rPr>
          <w:sz w:val="24"/>
          <w:szCs w:val="24"/>
        </w:rPr>
        <w:t>name</w:t>
      </w:r>
      <w:r w:rsidR="00964316" w:rsidRPr="00B2744D">
        <w:rPr>
          <w:sz w:val="24"/>
          <w:szCs w:val="24"/>
        </w:rPr>
        <w:t>s</w:t>
      </w:r>
      <w:r w:rsidR="00EE2C83" w:rsidRPr="00B2744D">
        <w:rPr>
          <w:sz w:val="24"/>
          <w:szCs w:val="24"/>
        </w:rPr>
        <w:t xml:space="preserve"> in those footnotes </w:t>
      </w:r>
      <w:r w:rsidR="00D41E3C" w:rsidRPr="00B2744D">
        <w:rPr>
          <w:sz w:val="24"/>
          <w:szCs w:val="24"/>
        </w:rPr>
        <w:t xml:space="preserve">as part of the preparation towards </w:t>
      </w:r>
      <w:r w:rsidR="00EE2C83" w:rsidRPr="00B2744D">
        <w:rPr>
          <w:sz w:val="24"/>
          <w:szCs w:val="24"/>
        </w:rPr>
        <w:t xml:space="preserve">agenda item 8 of </w:t>
      </w:r>
      <w:r w:rsidR="00D41E3C" w:rsidRPr="00B2744D">
        <w:rPr>
          <w:sz w:val="24"/>
          <w:szCs w:val="24"/>
        </w:rPr>
        <w:t>WRC-23</w:t>
      </w:r>
      <w:r w:rsidR="00EE2C83" w:rsidRPr="00B2744D">
        <w:rPr>
          <w:sz w:val="24"/>
          <w:szCs w:val="24"/>
        </w:rPr>
        <w:t xml:space="preserve"> and beyond</w:t>
      </w:r>
      <w:r w:rsidR="00D41E3C" w:rsidRPr="00B2744D">
        <w:rPr>
          <w:sz w:val="24"/>
          <w:szCs w:val="24"/>
        </w:rPr>
        <w:t>.</w:t>
      </w:r>
    </w:p>
    <w:p w14:paraId="536D71CC" w14:textId="04F2F415" w:rsidR="00E61952" w:rsidRPr="00B2744D" w:rsidRDefault="00E61952" w:rsidP="00D83746">
      <w:pPr>
        <w:pStyle w:val="Heading1"/>
        <w:numPr>
          <w:ilvl w:val="0"/>
          <w:numId w:val="27"/>
        </w:numPr>
        <w:spacing w:line="240" w:lineRule="auto"/>
        <w:rPr>
          <w:rFonts w:asciiTheme="minorHAnsi" w:hAnsiTheme="minorHAnsi" w:cstheme="minorHAnsi"/>
          <w:color w:val="00B050"/>
          <w:sz w:val="27"/>
          <w:szCs w:val="27"/>
          <w:lang w:val="en-GB"/>
        </w:rPr>
      </w:pPr>
      <w:bookmarkStart w:id="65" w:name="_Toc467592204"/>
      <w:bookmarkStart w:id="66" w:name="_Toc467593201"/>
      <w:bookmarkStart w:id="67" w:name="_Toc90306551"/>
      <w:r w:rsidRPr="00B2744D">
        <w:rPr>
          <w:rFonts w:asciiTheme="minorHAnsi" w:hAnsiTheme="minorHAnsi" w:cstheme="minorHAnsi"/>
          <w:color w:val="00B050"/>
          <w:sz w:val="27"/>
          <w:szCs w:val="27"/>
          <w:lang w:val="en-GB"/>
        </w:rPr>
        <w:t>ANNEXES</w:t>
      </w:r>
      <w:bookmarkEnd w:id="65"/>
      <w:bookmarkEnd w:id="66"/>
      <w:bookmarkEnd w:id="67"/>
    </w:p>
    <w:p w14:paraId="28B36E76" w14:textId="77777777" w:rsidR="00E61952" w:rsidRPr="00B2744D" w:rsidRDefault="00E61952" w:rsidP="00E61952">
      <w:pPr>
        <w:rPr>
          <w:sz w:val="24"/>
          <w:szCs w:val="24"/>
        </w:rPr>
      </w:pPr>
      <w:r w:rsidRPr="00B2744D">
        <w:rPr>
          <w:sz w:val="24"/>
          <w:szCs w:val="24"/>
        </w:rPr>
        <w:t>The following additional information is contained as annexes to AfriSAP:</w:t>
      </w:r>
    </w:p>
    <w:p w14:paraId="78D501F9" w14:textId="3A2FC3DF"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A</w:t>
      </w:r>
      <w:r w:rsidR="00B643A0" w:rsidRPr="00B2744D">
        <w:rPr>
          <w:sz w:val="24"/>
          <w:szCs w:val="24"/>
        </w:rPr>
        <w:t>: List</w:t>
      </w:r>
      <w:r w:rsidRPr="00B2744D">
        <w:rPr>
          <w:sz w:val="24"/>
          <w:szCs w:val="24"/>
        </w:rPr>
        <w:t xml:space="preserve"> of ITU R</w:t>
      </w:r>
      <w:r w:rsidR="00B643A0" w:rsidRPr="00B2744D">
        <w:rPr>
          <w:sz w:val="24"/>
          <w:szCs w:val="24"/>
        </w:rPr>
        <w:t xml:space="preserve">adio </w:t>
      </w:r>
      <w:r w:rsidRPr="00B2744D">
        <w:rPr>
          <w:sz w:val="24"/>
          <w:szCs w:val="24"/>
        </w:rPr>
        <w:t>R</w:t>
      </w:r>
      <w:r w:rsidR="00B643A0" w:rsidRPr="00B2744D">
        <w:rPr>
          <w:sz w:val="24"/>
          <w:szCs w:val="24"/>
        </w:rPr>
        <w:t>egulation</w:t>
      </w:r>
      <w:r w:rsidRPr="00B2744D">
        <w:rPr>
          <w:sz w:val="24"/>
          <w:szCs w:val="24"/>
        </w:rPr>
        <w:t xml:space="preserve"> footnotes</w:t>
      </w:r>
    </w:p>
    <w:p w14:paraId="1EB993F6" w14:textId="29A1C68A"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B</w:t>
      </w:r>
      <w:r w:rsidRPr="00B2744D">
        <w:rPr>
          <w:sz w:val="24"/>
          <w:szCs w:val="24"/>
        </w:rPr>
        <w:t>: Radio Regulations footnotes with reference to African countries</w:t>
      </w:r>
    </w:p>
    <w:p w14:paraId="506E0A6D" w14:textId="3E4A5813"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C</w:t>
      </w:r>
      <w:r w:rsidRPr="00B2744D">
        <w:rPr>
          <w:sz w:val="24"/>
          <w:szCs w:val="24"/>
        </w:rPr>
        <w:t>: Satellite Planned Bands orbital slots relevant to African countries</w:t>
      </w:r>
    </w:p>
    <w:p w14:paraId="2892CB12" w14:textId="5936965F"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D</w:t>
      </w:r>
      <w:r w:rsidRPr="00B2744D">
        <w:rPr>
          <w:sz w:val="24"/>
          <w:szCs w:val="24"/>
        </w:rPr>
        <w:t>: Satellite Planned Bands relevant to African countries</w:t>
      </w:r>
    </w:p>
    <w:p w14:paraId="20D87D61" w14:textId="2303940A" w:rsidR="007359F8" w:rsidRPr="00B2744D" w:rsidRDefault="00A922BA" w:rsidP="000069B8">
      <w:pPr>
        <w:pStyle w:val="ListParagraph"/>
        <w:numPr>
          <w:ilvl w:val="0"/>
          <w:numId w:val="1"/>
        </w:numPr>
        <w:rPr>
          <w:sz w:val="24"/>
          <w:szCs w:val="24"/>
        </w:rPr>
      </w:pPr>
      <w:r w:rsidRPr="00B2744D">
        <w:rPr>
          <w:sz w:val="24"/>
          <w:szCs w:val="24"/>
        </w:rPr>
        <w:t>Annex E: Frequencies for Public Protection and Disaster Relief (PPDR), Distress/Emergency and Safety</w:t>
      </w:r>
    </w:p>
    <w:p w14:paraId="5B530FC2" w14:textId="76E69ADE" w:rsidR="00352391" w:rsidRPr="00B2744D" w:rsidRDefault="0013138B" w:rsidP="000069B8">
      <w:pPr>
        <w:pStyle w:val="ListParagraph"/>
        <w:numPr>
          <w:ilvl w:val="0"/>
          <w:numId w:val="1"/>
        </w:numPr>
        <w:rPr>
          <w:sz w:val="24"/>
          <w:szCs w:val="24"/>
        </w:rPr>
      </w:pPr>
      <w:r w:rsidRPr="00B2744D">
        <w:rPr>
          <w:sz w:val="24"/>
          <w:szCs w:val="24"/>
        </w:rPr>
        <w:t>Annex F: Spectrum Bands Identified for IMT</w:t>
      </w:r>
    </w:p>
    <w:p w14:paraId="07D02C37" w14:textId="201BD183" w:rsidR="00333EB0" w:rsidRPr="00B2744D" w:rsidRDefault="00333EB0" w:rsidP="009A1419">
      <w:pPr>
        <w:pStyle w:val="ListParagraph"/>
        <w:numPr>
          <w:ilvl w:val="0"/>
          <w:numId w:val="1"/>
        </w:numPr>
        <w:rPr>
          <w:sz w:val="24"/>
          <w:szCs w:val="24"/>
        </w:rPr>
      </w:pPr>
      <w:r w:rsidRPr="00B2744D">
        <w:rPr>
          <w:sz w:val="24"/>
          <w:szCs w:val="24"/>
        </w:rPr>
        <w:t xml:space="preserve">Annex </w:t>
      </w:r>
      <w:r w:rsidR="00684A20" w:rsidRPr="00B2744D">
        <w:rPr>
          <w:sz w:val="24"/>
          <w:szCs w:val="24"/>
        </w:rPr>
        <w:t>G</w:t>
      </w:r>
      <w:r w:rsidRPr="00B2744D">
        <w:rPr>
          <w:sz w:val="24"/>
          <w:szCs w:val="24"/>
        </w:rPr>
        <w:t xml:space="preserve">: </w:t>
      </w:r>
      <w:r w:rsidR="00684A20" w:rsidRPr="00B2744D">
        <w:rPr>
          <w:sz w:val="24"/>
          <w:szCs w:val="24"/>
        </w:rPr>
        <w:t>List of WRC Resolutions, ITU-R Recommendations and ITU-R Reports referenced in the Table of Frequency Allocations</w:t>
      </w:r>
    </w:p>
    <w:p w14:paraId="614662FE" w14:textId="77777777" w:rsidR="007359F8" w:rsidRPr="00B2744D" w:rsidRDefault="007359F8">
      <w:pPr>
        <w:rPr>
          <w:sz w:val="24"/>
          <w:szCs w:val="24"/>
        </w:rPr>
      </w:pPr>
      <w:r w:rsidRPr="00B2744D">
        <w:rPr>
          <w:sz w:val="24"/>
          <w:szCs w:val="24"/>
        </w:rPr>
        <w:br w:type="page"/>
      </w:r>
    </w:p>
    <w:p w14:paraId="09647645" w14:textId="08792102" w:rsidR="006F255C" w:rsidRPr="00B2744D" w:rsidRDefault="00580EA8" w:rsidP="006F255C">
      <w:pPr>
        <w:pStyle w:val="Heading2"/>
        <w:jc w:val="center"/>
        <w:rPr>
          <w:rFonts w:asciiTheme="minorHAnsi" w:hAnsiTheme="minorHAnsi" w:cstheme="minorHAnsi"/>
          <w:color w:val="00B050"/>
          <w:sz w:val="28"/>
          <w:szCs w:val="20"/>
          <w:lang w:val="en-GB"/>
        </w:rPr>
      </w:pPr>
      <w:bookmarkStart w:id="68" w:name="_Toc467592206"/>
      <w:bookmarkStart w:id="69" w:name="_Toc467593203"/>
      <w:bookmarkStart w:id="70" w:name="_Toc90306552"/>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A</w:t>
      </w:r>
      <w:r w:rsidR="006F255C" w:rsidRPr="00B2744D">
        <w:rPr>
          <w:rFonts w:asciiTheme="minorHAnsi" w:hAnsiTheme="minorHAnsi" w:cstheme="minorHAnsi"/>
          <w:color w:val="00B050"/>
          <w:sz w:val="28"/>
          <w:szCs w:val="20"/>
          <w:lang w:val="en-GB"/>
        </w:rPr>
        <w:t>: List of ITU Radio Regulations footnotes</w:t>
      </w:r>
      <w:bookmarkEnd w:id="68"/>
      <w:bookmarkEnd w:id="69"/>
      <w:r w:rsidR="00DD74CD" w:rsidRPr="00B2744D">
        <w:rPr>
          <w:rFonts w:asciiTheme="minorHAnsi" w:hAnsiTheme="minorHAnsi" w:cstheme="minorHAnsi"/>
          <w:color w:val="00B050"/>
          <w:sz w:val="28"/>
          <w:szCs w:val="20"/>
          <w:lang w:val="en-GB"/>
        </w:rPr>
        <w:t xml:space="preserve"> </w:t>
      </w:r>
      <w:r w:rsidR="007850EB" w:rsidRPr="00B2744D">
        <w:rPr>
          <w:rFonts w:asciiTheme="minorHAnsi" w:hAnsiTheme="minorHAnsi" w:cstheme="minorHAnsi"/>
          <w:color w:val="00B050"/>
          <w:sz w:val="28"/>
          <w:szCs w:val="20"/>
          <w:lang w:val="en-GB"/>
        </w:rPr>
        <w:t>referenced/</w:t>
      </w:r>
      <w:r w:rsidR="004C396B" w:rsidRPr="00B2744D">
        <w:rPr>
          <w:rFonts w:asciiTheme="minorHAnsi" w:hAnsiTheme="minorHAnsi" w:cstheme="minorHAnsi"/>
          <w:color w:val="00B050"/>
          <w:sz w:val="28"/>
          <w:szCs w:val="20"/>
          <w:lang w:val="en-GB"/>
        </w:rPr>
        <w:t>mentioned</w:t>
      </w:r>
      <w:r w:rsidR="007850EB" w:rsidRPr="00B2744D">
        <w:rPr>
          <w:rFonts w:asciiTheme="minorHAnsi" w:hAnsiTheme="minorHAnsi" w:cstheme="minorHAnsi"/>
          <w:color w:val="00B050"/>
          <w:sz w:val="28"/>
          <w:szCs w:val="20"/>
          <w:lang w:val="en-GB"/>
        </w:rPr>
        <w:t xml:space="preserve"> in Column 1 and </w:t>
      </w:r>
      <w:r w:rsidR="004C396B" w:rsidRPr="00B2744D">
        <w:rPr>
          <w:rFonts w:asciiTheme="minorHAnsi" w:hAnsiTheme="minorHAnsi" w:cstheme="minorHAnsi"/>
          <w:color w:val="00B050"/>
          <w:sz w:val="28"/>
          <w:szCs w:val="20"/>
          <w:lang w:val="en-GB"/>
        </w:rPr>
        <w:t xml:space="preserve">Column </w:t>
      </w:r>
      <w:r w:rsidR="007850EB" w:rsidRPr="00B2744D">
        <w:rPr>
          <w:rFonts w:asciiTheme="minorHAnsi" w:hAnsiTheme="minorHAnsi" w:cstheme="minorHAnsi"/>
          <w:color w:val="00B050"/>
          <w:sz w:val="28"/>
          <w:szCs w:val="20"/>
          <w:lang w:val="en-GB"/>
        </w:rPr>
        <w:t>2</w:t>
      </w:r>
      <w:r w:rsidR="00554987" w:rsidRPr="00B2744D">
        <w:rPr>
          <w:rFonts w:asciiTheme="minorHAnsi" w:hAnsiTheme="minorHAnsi" w:cstheme="minorHAnsi"/>
          <w:color w:val="00B050"/>
          <w:sz w:val="28"/>
          <w:szCs w:val="20"/>
          <w:lang w:val="en-GB"/>
        </w:rPr>
        <w:t xml:space="preserve"> of the Table of Frequency Allocations</w:t>
      </w:r>
      <w:bookmarkEnd w:id="70"/>
    </w:p>
    <w:p w14:paraId="6E19DA3A" w14:textId="77777777" w:rsidR="006F255C" w:rsidRPr="00B2744D" w:rsidRDefault="006F255C" w:rsidP="006F255C">
      <w:pPr>
        <w:pStyle w:val="Note"/>
        <w:tabs>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authorising the use of frequencies below 8.3 kHz shall ensure that no harmful interference is caused thereby to the services to which the bands above 8.3 kHz are allocated.</w:t>
      </w:r>
    </w:p>
    <w:p w14:paraId="70D5E6D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conducting scientific research using frequencies below 8.3 kHz are urged to advise other administrations that may be concerned in order that such research may be afforded all practicable protection from harmful interference.</w:t>
      </w:r>
    </w:p>
    <w:p w14:paraId="5906BFF8" w14:textId="77777777" w:rsidR="006F255C" w:rsidRPr="00B2744D" w:rsidRDefault="006F255C" w:rsidP="006F255C">
      <w:pPr>
        <w:pStyle w:val="Note"/>
        <w:tabs>
          <w:tab w:val="clear" w:pos="284"/>
          <w:tab w:val="left" w:pos="851"/>
        </w:tabs>
        <w:ind w:left="851" w:hanging="851"/>
        <w:rPr>
          <w:rFonts w:asciiTheme="minorHAnsi" w:hAnsiTheme="minorHAnsi" w:cstheme="minorHAnsi"/>
          <w:lang w:val="en-GB"/>
        </w:rPr>
      </w:pPr>
      <w:r w:rsidRPr="00B2744D">
        <w:rPr>
          <w:rFonts w:asciiTheme="minorHAnsi" w:hAnsiTheme="minorHAnsi" w:cstheme="minorHAnsi"/>
          <w:b/>
          <w:lang w:val="en-GB"/>
        </w:rPr>
        <w:t>5.54A</w:t>
      </w:r>
      <w:r w:rsidRPr="00B2744D">
        <w:rPr>
          <w:rFonts w:asciiTheme="minorHAnsi" w:hAnsiTheme="minorHAnsi" w:cstheme="minorHAnsi"/>
          <w:lang w:val="en-GB"/>
        </w:rPr>
        <w:t xml:space="preserve"> </w:t>
      </w:r>
      <w:r w:rsidRPr="00B2744D">
        <w:rPr>
          <w:rFonts w:asciiTheme="minorHAnsi" w:hAnsiTheme="minorHAnsi" w:cstheme="minorHAnsi"/>
          <w:lang w:val="en-GB"/>
        </w:rPr>
        <w:tab/>
        <w:t xml:space="preserve">Use of the 8.3-11.3 kHz frequency band by stations in the meteorological aids service is limited to passive use only. In the band 9-11.3 kHz, meteorological aids stations shall not claim protection from stations of the radionavigation service submitted for notification to the Bureau prior to 1 January 2013. For sharing between stations of the meteorological aids service and stations in the radionavigation service submitted for notification after this date, the most recent version of Recommendation ITU-R RS.1881 should be applied. </w:t>
      </w:r>
    </w:p>
    <w:p w14:paraId="72FF6788" w14:textId="77777777" w:rsidR="006F255C" w:rsidRPr="00B2744D" w:rsidRDefault="006F255C" w:rsidP="006F255C">
      <w:pPr>
        <w:tabs>
          <w:tab w:val="left" w:pos="851"/>
        </w:tabs>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t>5.54B</w:t>
      </w:r>
      <w:r w:rsidRPr="00B2744D">
        <w:rPr>
          <w:rFonts w:cstheme="minorHAnsi"/>
          <w:b/>
          <w:sz w:val="20"/>
          <w:szCs w:val="20"/>
        </w:rPr>
        <w:tab/>
      </w:r>
      <w:r w:rsidRPr="00B2744D">
        <w:rPr>
          <w:rFonts w:cstheme="minorHAnsi"/>
          <w:i/>
          <w:iCs/>
          <w:sz w:val="20"/>
          <w:szCs w:val="20"/>
        </w:rPr>
        <w:t xml:space="preserve">Additional allocation: </w:t>
      </w:r>
      <w:r w:rsidRPr="00B2744D">
        <w:rPr>
          <w:rFonts w:cstheme="minorHAnsi"/>
          <w:sz w:val="20"/>
          <w:szCs w:val="20"/>
        </w:rPr>
        <w:t>in Algeria, Saudi Arabia, Bahrain, Egypt, the United Arab Emirates, the Russian Federation, Iran (Islamic Republic of), Iraq, Kuwait, Lebanon, Morocco, Qatar, the Syrian Arab Republic, Sudan and Tunisia, the frequency band 8.3-9 kHz is also allocated to the radionavigation, fixed and mobile services on a primary basis. (WRC-15)</w:t>
      </w:r>
    </w:p>
    <w:p w14:paraId="4B33AF7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5.54C</w:t>
      </w:r>
      <w:r w:rsidRPr="00B2744D">
        <w:rPr>
          <w:rFonts w:asciiTheme="minorHAnsi" w:hAnsiTheme="minorHAnsi" w:cstheme="minorHAnsi"/>
          <w:lang w:val="en-GB"/>
        </w:rPr>
        <w:tab/>
      </w:r>
      <w:r w:rsidRPr="00B2744D">
        <w:rPr>
          <w:rFonts w:asciiTheme="minorHAnsi" w:eastAsiaTheme="minorHAnsi" w:hAnsiTheme="minorHAnsi" w:cstheme="minorHAnsi"/>
          <w:i/>
          <w:iCs/>
          <w:lang w:val="en-GB"/>
        </w:rPr>
        <w:t>Additional allocation:</w:t>
      </w:r>
      <w:r w:rsidRPr="00B2744D">
        <w:rPr>
          <w:rFonts w:asciiTheme="minorHAnsi" w:hAnsiTheme="minorHAnsi" w:cstheme="minorHAnsi"/>
          <w:lang w:val="en-GB"/>
        </w:rPr>
        <w:t xml:space="preserve"> in China, the frequency band 8.3-9 kHz is also allocated to the maritime radionavigation and maritime mobile services on a primary basis.</w:t>
      </w:r>
    </w:p>
    <w:p w14:paraId="18DF20CE"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5.55</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Armenia, the Russian Federation, Georgia, Kyrgyzstan, Tajikistan and Turkmenistan, the frequency band 14-17 kHz is also allocated to the radionavigation service on a primary basis. (WRC-15)</w:t>
      </w:r>
    </w:p>
    <w:p w14:paraId="42FA37A2"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5.56</w:t>
      </w:r>
      <w:r w:rsidRPr="00B2744D">
        <w:rPr>
          <w:rStyle w:val="Artdef"/>
          <w:rFonts w:asciiTheme="minorHAnsi" w:hAnsiTheme="minorHAnsi" w:cstheme="minorHAnsi"/>
          <w:b w:val="0"/>
          <w:color w:val="auto"/>
          <w:lang w:val="en-GB"/>
        </w:rPr>
        <w:tab/>
      </w:r>
      <w:r w:rsidRPr="00B2744D">
        <w:rPr>
          <w:rFonts w:asciiTheme="minorHAnsi" w:hAnsiTheme="minorHAnsi" w:cstheme="minorHAnsi"/>
          <w:lang w:val="en-GB"/>
        </w:rPr>
        <w:t>The stations of services to which the bands 14-19.95 kHz and 20.05-70 kHz and in Region 1 also the bands 72-84 kHz and 86-90 kHz are allocated may transmit standard frequency and time signals. Such stations shall be afforded protection from harmful interference. In Armenia, Azerbaijan, Belarus, Bulgaria, the Russian Federation, Georgia, Kazakhstan, Kyrgyzstan, , Tajikistan and Turkmenistan, the frequencies 25 kHz and 50 kHz will be used for this purpose under the same conditions.     (WRC-12)</w:t>
      </w:r>
    </w:p>
    <w:p w14:paraId="14350F8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14-19.95 kHz, 20.05-70 kHz and 70-90 kHz (72-84 kHz and 86-90 kHz in Region 1) by the maritime mobile service is limited to coast radiotelegraph stations (A1A and F1B only). Exceptionally, the use of class J2B or J7B emissions is authorized subject to the necessary bandwidth not exceeding that normally used for class A1A or F1B emissions in the band concerned.</w:t>
      </w:r>
    </w:p>
    <w:p w14:paraId="52A27BE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5.58</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the Russian Federation, Georgia, Kazakhstan, Kyrgyzstan, Tajikistan and Turkmenistan, the band 67-70 kHz is also allocated to the radionavigation service on a primary basis.     (WRC</w:t>
      </w:r>
      <w:r w:rsidRPr="00B2744D">
        <w:rPr>
          <w:rFonts w:asciiTheme="minorHAnsi" w:hAnsiTheme="minorHAnsi" w:cstheme="minorHAnsi"/>
          <w:lang w:val="en-GB"/>
        </w:rPr>
        <w:noBreakHyphen/>
        <w:t>2000)</w:t>
      </w:r>
    </w:p>
    <w:p w14:paraId="41714D3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70-90 kHz (70-86 kHz in Region 1) and 110-130 kHz (112-130 kHz in Region 1), pulsed radionavigation systems may be used on condition that they do not cause harmful interference to other services to which these bands are allocated.</w:t>
      </w:r>
    </w:p>
    <w:p w14:paraId="05743D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which operate stations in the radionavigation service in the band 90-110 kHz are urged to coordinate technical and operating characteristics in such a way as to avoid harmful interference to the services provided by these stations.</w:t>
      </w:r>
    </w:p>
    <w:p w14:paraId="176BA46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Only classes A1A or F1B, A2C, A3C, F1C or F3C emissions are authorized for stations of the fixed service in the bands allocated to this service between 90 kHz and 160 kHz (148.5 kHz in Region 1) and for stations of the maritime mobile service in the bands allocated to this service between 110 kHz and 160 kHz (148.5 kHz in Region 1). Exceptionally, class J2B or J7B emissions are also authorized in the bands between 110 kHz and 160 kHz (148.5 kHz in Region 1) for stations of the maritime mobile service.</w:t>
      </w:r>
    </w:p>
    <w:p w14:paraId="41C18D16" w14:textId="4C136706"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5.66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 xml:space="preserve">in Germany, the </w:t>
      </w:r>
      <w:r w:rsidR="00B643A0" w:rsidRPr="00B2744D">
        <w:rPr>
          <w:rFonts w:asciiTheme="minorHAnsi" w:hAnsiTheme="minorHAnsi" w:cstheme="minorHAnsi"/>
          <w:lang w:val="en-GB"/>
        </w:rPr>
        <w:t>allocations of the band 115-117.6 kHz to the fixed and maritime mobile services is on a primary basis (see No. 5.33) and to the radionavigation service on a secondary basis (see</w:t>
      </w:r>
      <w:r w:rsidRPr="00B2744D">
        <w:rPr>
          <w:rFonts w:asciiTheme="minorHAnsi" w:hAnsiTheme="minorHAnsi" w:cstheme="minorHAnsi"/>
          <w:lang w:val="en-GB"/>
        </w:rPr>
        <w:t xml:space="preserve"> No. </w:t>
      </w:r>
      <w:r w:rsidRPr="00B2744D">
        <w:rPr>
          <w:rStyle w:val="Artref"/>
          <w:rFonts w:asciiTheme="minorHAnsi" w:hAnsiTheme="minorHAnsi" w:cstheme="minorHAnsi"/>
          <w:b/>
          <w:color w:val="auto"/>
          <w:lang w:val="en-GB"/>
        </w:rPr>
        <w:t>5.32</w:t>
      </w:r>
      <w:r w:rsidRPr="00B2744D">
        <w:rPr>
          <w:rFonts w:asciiTheme="minorHAnsi" w:hAnsiTheme="minorHAnsi" w:cstheme="minorHAnsi"/>
          <w:lang w:val="en-GB"/>
        </w:rPr>
        <w:t>).</w:t>
      </w:r>
    </w:p>
    <w:p w14:paraId="394E5671" w14:textId="61E72412"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5.67</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Additional allocation:  </w:t>
      </w:r>
      <w:r w:rsidRPr="00B2744D">
        <w:rPr>
          <w:rFonts w:asciiTheme="minorHAnsi" w:hAnsiTheme="minorHAnsi"/>
          <w:lang w:val="en-GB"/>
        </w:rPr>
        <w:t>in Kyrgyzstan and Turkmenistan, the frequency band 130-148.5 </w:t>
      </w:r>
      <w:r w:rsidR="00B643A0" w:rsidRPr="00B2744D">
        <w:rPr>
          <w:rFonts w:asciiTheme="minorHAnsi" w:hAnsiTheme="minorHAnsi"/>
          <w:lang w:val="en-GB"/>
        </w:rPr>
        <w:t>kHz</w:t>
      </w:r>
      <w:r w:rsidRPr="00B2744D">
        <w:rPr>
          <w:rFonts w:asciiTheme="minorHAnsi" w:hAnsiTheme="minorHAnsi"/>
          <w:lang w:val="en-GB"/>
        </w:rPr>
        <w:t xml:space="preserve"> is also allocated to the radionavigation service on a secondary basis. Within and between these countries this service shall have an equal right to operate.     (WRC</w:t>
      </w:r>
      <w:r w:rsidRPr="00B2744D">
        <w:rPr>
          <w:rFonts w:asciiTheme="minorHAnsi" w:hAnsiTheme="minorHAnsi"/>
          <w:lang w:val="en-GB"/>
        </w:rPr>
        <w:noBreakHyphen/>
        <w:t>19)</w:t>
      </w:r>
    </w:p>
    <w:p w14:paraId="0D56F18A"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5.67A</w:t>
      </w:r>
      <w:r w:rsidRPr="00B2744D">
        <w:rPr>
          <w:rFonts w:asciiTheme="minorHAnsi" w:hAnsiTheme="minorHAnsi" w:cstheme="minorHAnsi"/>
          <w:lang w:val="en-GB"/>
        </w:rPr>
        <w:tab/>
        <w:t>Stations in the amateur service using frequencies in the band 135.7-137.8 kHz shall not exceed a maximum radiated power of 1 W (e.i.r.p.) and shall not cause harmful interference to stations of the radionavigation service operating in countries listed in No. </w:t>
      </w:r>
      <w:r w:rsidRPr="00B2744D">
        <w:rPr>
          <w:rFonts w:asciiTheme="minorHAnsi" w:hAnsiTheme="minorHAnsi" w:cstheme="minorHAnsi"/>
          <w:b/>
          <w:bCs/>
          <w:lang w:val="en-GB"/>
        </w:rPr>
        <w:t>5.67</w:t>
      </w:r>
      <w:r w:rsidRPr="00B2744D">
        <w:rPr>
          <w:rFonts w:asciiTheme="minorHAnsi" w:hAnsiTheme="minorHAnsi" w:cstheme="minorHAnsi"/>
          <w:lang w:val="en-GB"/>
        </w:rPr>
        <w:t>.     (WRC-07)</w:t>
      </w:r>
    </w:p>
    <w:p w14:paraId="5B7CEF5B" w14:textId="227B0E2A"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hAnsiTheme="minorHAnsi" w:cstheme="minorHAnsi"/>
          <w:b/>
          <w:lang w:val="en-GB"/>
        </w:rPr>
        <w:t>5.67B</w:t>
      </w:r>
      <w:r w:rsidRPr="00B2744D">
        <w:rPr>
          <w:rFonts w:asciiTheme="minorHAnsi" w:hAnsiTheme="minorHAnsi" w:cstheme="minorHAnsi"/>
          <w:lang w:val="en-GB"/>
        </w:rPr>
        <w:tab/>
      </w:r>
      <w:r w:rsidRPr="00B2744D">
        <w:rPr>
          <w:rFonts w:asciiTheme="minorHAnsi" w:hAnsiTheme="minorHAnsi"/>
          <w:lang w:val="en-GB"/>
        </w:rPr>
        <w:t>The use of the frequency band 135.7-137.8 kHz in Algeria, Egypt, Iraq, Lebanon, Syrian Arab Republic, Sudan, South Sudan and Tunisia is limited to the fixed and maritime mobile services. The amateur service shall not be used in the above-mentioned countries in the frequency band 135.7-137.8 </w:t>
      </w:r>
      <w:r w:rsidR="00B643A0" w:rsidRPr="00B2744D">
        <w:rPr>
          <w:rFonts w:asciiTheme="minorHAnsi" w:hAnsiTheme="minorHAnsi"/>
          <w:lang w:val="en-GB"/>
        </w:rPr>
        <w:t>kHz</w:t>
      </w:r>
      <w:r w:rsidRPr="00B2744D">
        <w:rPr>
          <w:rFonts w:asciiTheme="minorHAnsi" w:hAnsiTheme="minorHAnsi"/>
          <w:lang w:val="en-GB"/>
        </w:rPr>
        <w:t>, and this should be taken into account by the countries authorizing such use.    (WRC</w:t>
      </w:r>
      <w:r w:rsidRPr="00B2744D">
        <w:rPr>
          <w:rFonts w:asciiTheme="minorHAnsi" w:hAnsiTheme="minorHAnsi"/>
          <w:lang w:val="en-GB"/>
        </w:rPr>
        <w:noBreakHyphen/>
        <w:t>19)</w:t>
      </w:r>
    </w:p>
    <w:p w14:paraId="62F7670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5.68</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 xml:space="preserve">Alternative allocation: </w:t>
      </w:r>
      <w:r w:rsidRPr="00B2744D">
        <w:rPr>
          <w:rFonts w:asciiTheme="minorHAnsi" w:hAnsiTheme="minorHAnsi" w:cstheme="minorHAnsi"/>
          <w:lang w:val="en-GB"/>
        </w:rPr>
        <w:t>in Congo (Rep. of the), the Dem. Rep. of the Congo and South Africa, the frequency band 160-200 kHz is allocated to the fixed service on a primary basis. (WRC-15)</w:t>
      </w:r>
    </w:p>
    <w:p w14:paraId="4839344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Somalia, the band 200-255 kHz is also allocated to the aeronautical radionavigation service on a primary basis.</w:t>
      </w:r>
    </w:p>
    <w:p w14:paraId="5596E6A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5.70</w:t>
      </w:r>
      <w:r w:rsidRPr="00B2744D">
        <w:rPr>
          <w:rStyle w:val="Artdef"/>
          <w:rFonts w:asciiTheme="minorHAnsi" w:hAnsiTheme="minorHAnsi" w:cstheme="minorHAnsi"/>
          <w:color w:val="auto"/>
          <w:lang w:val="en-GB"/>
        </w:rPr>
        <w:tab/>
      </w:r>
      <w:r w:rsidRPr="00B2744D">
        <w:rPr>
          <w:rFonts w:asciiTheme="minorHAnsi" w:hAnsiTheme="minorHAnsi"/>
          <w:i/>
          <w:lang w:val="en-GB"/>
        </w:rPr>
        <w:t>Alternative allocation:  </w:t>
      </w:r>
      <w:r w:rsidRPr="00B2744D">
        <w:rPr>
          <w:rFonts w:asciiTheme="minorHAnsi" w:hAnsiTheme="minorHAnsi"/>
          <w:lang w:val="en-GB"/>
        </w:rPr>
        <w:t>in Angola, Botswana, Burundi, the Central African Rep., Congo (Rep. of the), Eswatini, Ethiopia, Kenya, Lesotho, Madagascar, Malawi, Mozambique, Namibia, Nigeria, Oman, the Dem. Rep. of the Congo, South Africa, Tanzania, Chad, Zambia and Zimbabwe, the frequency band 200-283.5 kHz is allocated to the aeronautical radionavigation service on a primary basis.    (WRC</w:t>
      </w:r>
      <w:r w:rsidRPr="00B2744D">
        <w:rPr>
          <w:rFonts w:asciiTheme="minorHAnsi" w:hAnsiTheme="minorHAnsi"/>
          <w:lang w:val="en-GB"/>
        </w:rPr>
        <w:noBreakHyphen/>
        <w:t>19)</w:t>
      </w:r>
    </w:p>
    <w:p w14:paraId="32C097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285-325 kHz (283.5-325 kHz in Region 1) in the maritime radionavigation service may be used to transmit supplementary navigational information using narrow-band techniques, on condition that no harmful interference is caused to radiobeacon stations operating in the radionavigation service.     (WRC-97)</w:t>
      </w:r>
    </w:p>
    <w:p w14:paraId="216EA58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Region 1, the frequency band 285.3-285.7 kHz is also allocated to the maritime radionavigation service (other than radiobeacons) on a primary basis.</w:t>
      </w:r>
    </w:p>
    <w:p w14:paraId="2CD04E6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Azerbaijan, Belarus, the Russian Federation, Georgia, Moldova, Kyrgyzstan, Tajikistan, Turkmenistan, Ukraine and the Black Sea areas of Romania, the allocation of the band 315-325 kHz to the maritime radionavigation service is on a primary basis under the condition that in the Baltic Sea area, the assignment of frequencies in this band to new stations in the maritime or aeronautical radionavigation services shall be subject to prior consultation between the administrations concerned.     (WRC</w:t>
      </w:r>
      <w:r w:rsidRPr="00B2744D">
        <w:rPr>
          <w:rFonts w:asciiTheme="minorHAnsi" w:hAnsiTheme="minorHAnsi" w:cstheme="minorHAnsi"/>
          <w:lang w:val="en-GB"/>
        </w:rPr>
        <w:noBreakHyphen/>
        <w:t>07)</w:t>
      </w:r>
    </w:p>
    <w:p w14:paraId="4E5BDD7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410 kHz is designated for radio direction-finding in the maritime radionavigation service. The other radionavigation services to which the band 405-415 kHz is allocated shall not cause harmful interference to radio direction-finding in the band 406.5-413.5 kHz.</w:t>
      </w:r>
    </w:p>
    <w:p w14:paraId="354D071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5.77</w:t>
      </w:r>
      <w:r w:rsidRPr="00B2744D">
        <w:rPr>
          <w:rStyle w:val="Artdef"/>
          <w:rFonts w:asciiTheme="minorHAnsi" w:hAnsiTheme="minorHAnsi" w:cstheme="minorHAnsi"/>
          <w:color w:val="auto"/>
          <w:lang w:val="en-GB"/>
        </w:rPr>
        <w:tab/>
      </w:r>
      <w:r w:rsidRPr="00B2744D">
        <w:rPr>
          <w:rFonts w:asciiTheme="minorHAnsi" w:hAnsiTheme="minorHAnsi"/>
          <w:i/>
          <w:iCs/>
          <w:lang w:val="en-GB"/>
        </w:rPr>
        <w:t>Different category of service: </w:t>
      </w:r>
      <w:r w:rsidRPr="00B2744D">
        <w:rPr>
          <w:rFonts w:asciiTheme="minorHAnsi" w:hAnsiTheme="minorHAnsi"/>
          <w:lang w:val="en-GB"/>
        </w:rPr>
        <w:t> in Australia, China,</w:t>
      </w:r>
      <w:r w:rsidRPr="00B2744D">
        <w:rPr>
          <w:rFonts w:asciiTheme="minorHAnsi" w:hAnsiTheme="minorHAnsi"/>
          <w:lang w:val="en-GB" w:eastAsia="zh-TW"/>
        </w:rPr>
        <w:t xml:space="preserve"> </w:t>
      </w:r>
      <w:r w:rsidRPr="00B2744D">
        <w:rPr>
          <w:rFonts w:asciiTheme="minorHAnsi" w:hAnsiTheme="minorHAnsi"/>
          <w:lang w:val="en-GB"/>
        </w:rPr>
        <w:t xml:space="preserve">the French overseas communities of Region 3, Korea (Rep. of), India, Iran (Islamic Republic of), Japan, Pakistan, Papua New Guinea, the </w:t>
      </w:r>
      <w:r w:rsidRPr="00B2744D">
        <w:rPr>
          <w:rFonts w:asciiTheme="minorHAnsi" w:hAnsiTheme="minorHAnsi" w:cs="TimesNewRomanPSMT"/>
          <w:lang w:val="en-GB"/>
        </w:rPr>
        <w:t>Dem. People’s Rep. of Korea</w:t>
      </w:r>
      <w:r w:rsidRPr="00B2744D">
        <w:rPr>
          <w:rFonts w:asciiTheme="minorHAnsi" w:hAnsiTheme="minorHAnsi"/>
          <w:lang w:val="en-GB"/>
        </w:rPr>
        <w:t xml:space="preserve"> and Sri Lanka, the allocation of the frequency band 415-495 kHz to the aeronautical radionavigation service is on a primary basis. In Armenia, Azerbaijan, Belarus, the Russian Federation, Kazakhstan, Latvia, Uzbekistan and Kyrgyzstan, the allocation of the frequency band 435-495 kHz to the aeronautical radionavigation service is on a primary basis. Administrations in all the aforementioned countries shall take all practical steps necessary to ensure that aeronautical radionavigation stations in the frequency band 435-495 kHz do not cause interference to reception by coast stations of transmissions from ship stations on frequencies designated for ship stations on a worldwide basis.    (WRC</w:t>
      </w:r>
      <w:r w:rsidRPr="00B2744D">
        <w:rPr>
          <w:rFonts w:asciiTheme="minorHAnsi" w:hAnsiTheme="minorHAnsi"/>
          <w:lang w:val="en-GB"/>
        </w:rPr>
        <w:noBreakHyphen/>
        <w:t>19)</w:t>
      </w:r>
    </w:p>
    <w:p w14:paraId="44EBBB8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5.79</w:t>
      </w:r>
      <w:r w:rsidRPr="00B2744D">
        <w:rPr>
          <w:rStyle w:val="Artdef"/>
          <w:rFonts w:asciiTheme="minorHAnsi" w:hAnsiTheme="minorHAnsi" w:cstheme="minorHAnsi"/>
          <w:color w:val="auto"/>
          <w:lang w:val="en-GB"/>
        </w:rPr>
        <w:tab/>
      </w:r>
      <w:r w:rsidRPr="00B2744D">
        <w:rPr>
          <w:rFonts w:asciiTheme="minorHAnsi" w:hAnsiTheme="minorHAnsi"/>
          <w:lang w:val="en-GB" w:eastAsia="zh-CN"/>
        </w:rPr>
        <w:t xml:space="preserve">In the maritime mobile service, the frequency bands 415-495 kHz and 505-526.5 kHz are limited to radiotelegraphy and may also be used for the NAVDAT system in accordance with the most recent </w:t>
      </w:r>
      <w:r w:rsidRPr="00B2744D">
        <w:rPr>
          <w:rFonts w:asciiTheme="minorHAnsi" w:hAnsiTheme="minorHAnsi"/>
          <w:lang w:val="en-GB" w:eastAsia="zh-CN"/>
        </w:rPr>
        <w:lastRenderedPageBreak/>
        <w:t xml:space="preserve">version of </w:t>
      </w:r>
      <w:r w:rsidRPr="00B2744D">
        <w:rPr>
          <w:rFonts w:asciiTheme="minorHAnsi" w:hAnsiTheme="minorHAnsi"/>
          <w:lang w:val="en-GB"/>
        </w:rPr>
        <w:t>Recommendation ITU</w:t>
      </w:r>
      <w:r w:rsidRPr="00B2744D">
        <w:rPr>
          <w:rFonts w:asciiTheme="minorHAnsi" w:hAnsiTheme="minorHAnsi"/>
          <w:lang w:val="en-GB"/>
        </w:rPr>
        <w:noBreakHyphen/>
        <w:t>R M.</w:t>
      </w:r>
      <w:r w:rsidRPr="00B2744D">
        <w:rPr>
          <w:rFonts w:asciiTheme="minorHAnsi" w:hAnsiTheme="minorHAnsi"/>
          <w:lang w:val="en-GB" w:eastAsia="zh-CN"/>
        </w:rPr>
        <w:t xml:space="preserve">2010, subject to agreement between interested and affected administrations. </w:t>
      </w:r>
      <w:r w:rsidRPr="00B2744D">
        <w:rPr>
          <w:rFonts w:asciiTheme="minorHAnsi" w:hAnsiTheme="minorHAnsi"/>
          <w:lang w:val="en-GB"/>
        </w:rPr>
        <w:t>NAVDAT transmitting stations are limited to coast stations.</w:t>
      </w:r>
      <w:r w:rsidRPr="00B2744D">
        <w:rPr>
          <w:rFonts w:asciiTheme="minorHAnsi" w:hAnsiTheme="minorHAnsi"/>
          <w:lang w:val="en-GB" w:eastAsia="zh-CN"/>
        </w:rPr>
        <w:t>     (WRC</w:t>
      </w:r>
      <w:r w:rsidRPr="00B2744D">
        <w:rPr>
          <w:rFonts w:asciiTheme="minorHAnsi" w:hAnsiTheme="minorHAnsi"/>
          <w:lang w:val="en-GB" w:eastAsia="zh-CN"/>
        </w:rPr>
        <w:noBreakHyphen/>
        <w:t>19)</w:t>
      </w:r>
    </w:p>
    <w:p w14:paraId="2286515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5.79A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When establishing coast stations in the NAVTEX service on the frequencies 490 kHz, 518 kHz and 4 209.5 kHz, administrations are strongly recommended to coordinate the operating characteristics in accordance with the procedures of the International Maritime Organization (IMO) (see Resolution </w:t>
      </w:r>
      <w:r w:rsidRPr="00B2744D">
        <w:rPr>
          <w:rFonts w:asciiTheme="minorHAnsi" w:hAnsiTheme="minorHAnsi" w:cstheme="minorHAnsi"/>
          <w:b/>
          <w:lang w:val="en-GB"/>
        </w:rPr>
        <w:t>339 (Rev.WRC</w:t>
      </w:r>
      <w:r w:rsidRPr="00B2744D">
        <w:rPr>
          <w:rFonts w:asciiTheme="minorHAnsi" w:hAnsiTheme="minorHAnsi" w:cstheme="minorHAnsi"/>
          <w:b/>
          <w:lang w:val="en-GB"/>
        </w:rPr>
        <w:noBreakHyphen/>
        <w:t>07)</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15EC010E" w14:textId="77777777" w:rsidR="006F255C" w:rsidRPr="00B2744D" w:rsidRDefault="006F255C" w:rsidP="006F255C">
      <w:pPr>
        <w:pStyle w:val="Note"/>
        <w:ind w:left="851" w:hanging="851"/>
        <w:rPr>
          <w:rStyle w:val="Artdef"/>
          <w:rFonts w:asciiTheme="minorHAnsi" w:hAnsiTheme="minorHAnsi" w:cstheme="minorHAnsi"/>
          <w:b w:val="0"/>
          <w:color w:val="auto"/>
          <w:lang w:val="en-GB"/>
        </w:rPr>
      </w:pPr>
      <w:r w:rsidRPr="00B2744D">
        <w:rPr>
          <w:rStyle w:val="Artdef"/>
          <w:rFonts w:asciiTheme="minorHAnsi" w:hAnsiTheme="minorHAnsi" w:cstheme="minorHAnsi"/>
          <w:color w:val="auto"/>
          <w:lang w:val="en-GB"/>
        </w:rPr>
        <w:t>5.80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2, the use of the band 435-495 kHz by the aeronautical radionavigation service is limited to non-directional beacons not employing voice transmission.</w:t>
      </w:r>
    </w:p>
    <w:p w14:paraId="19F12644"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5.80A</w:t>
      </w:r>
      <w:r w:rsidRPr="00B2744D">
        <w:rPr>
          <w:rFonts w:asciiTheme="minorHAnsi" w:hAnsiTheme="minorHAnsi" w:cstheme="minorHAnsi"/>
          <w:lang w:val="en-GB"/>
        </w:rPr>
        <w:t xml:space="preserve"> </w:t>
      </w:r>
      <w:r w:rsidRPr="00B2744D">
        <w:rPr>
          <w:rFonts w:asciiTheme="minorHAnsi" w:hAnsiTheme="minorHAnsi" w:cstheme="minorHAnsi"/>
          <w:lang w:val="en-GB"/>
        </w:rPr>
        <w:tab/>
        <w:t>The maximum equivalent isotropically radiated power (e.i.r.p.) of stations in the amateur service using frequencies in the band 472-479 kHz shall not exceed 1 W. Administrations may increase this limit of e.i.r.p. to 5 W in portions of their territory which are at a distance of over 800 km from the borders of Algeria, Saudi Arabia, Azerbaijan, Bahrain, Belarus, China, Comoros, Djibouti, Egypt, United Arab Emirates, the Russian Federation, Iran (Islamic Republic of), Iraq, Jordan, Kazakhstan, Kuwait, Lebanon, Libya, Morocco, Mauritania, Oman, Uzbekistan, Qatar, Syrian Arab Republic, Kyrgyzstan, Somalia, Sudan, Tunisia, Ukraine and Yemen. In this frequency band, stations in the amateur service shall not cause harmful interference to, or claim protection from, stations of the aeronautical radionavigation service.</w:t>
      </w:r>
    </w:p>
    <w:p w14:paraId="5355D0AC" w14:textId="77777777" w:rsidR="006F255C" w:rsidRPr="00B2744D" w:rsidRDefault="006F255C" w:rsidP="006F255C">
      <w:pPr>
        <w:pStyle w:val="Note"/>
        <w:ind w:left="851" w:hanging="851"/>
        <w:rPr>
          <w:rStyle w:val="Artdef"/>
          <w:rFonts w:asciiTheme="minorHAnsi" w:hAnsiTheme="minorHAnsi" w:cstheme="minorHAnsi"/>
          <w:b w:val="0"/>
          <w:color w:val="auto"/>
          <w:lang w:val="en-GB"/>
        </w:rPr>
      </w:pPr>
      <w:r w:rsidRPr="00B2744D">
        <w:rPr>
          <w:rFonts w:asciiTheme="minorHAnsi" w:hAnsiTheme="minorHAnsi" w:cstheme="minorHAnsi"/>
          <w:b/>
          <w:lang w:val="en-GB"/>
        </w:rPr>
        <w:t>5.80B</w:t>
      </w:r>
      <w:r w:rsidRPr="00B2744D">
        <w:rPr>
          <w:rFonts w:asciiTheme="minorHAnsi" w:hAnsiTheme="minorHAnsi" w:cstheme="minorHAnsi"/>
          <w:lang w:val="en-GB"/>
        </w:rPr>
        <w:t xml:space="preserve"> </w:t>
      </w:r>
      <w:r w:rsidRPr="00B2744D">
        <w:rPr>
          <w:rFonts w:asciiTheme="minorHAnsi" w:hAnsiTheme="minorHAnsi" w:cstheme="minorHAnsi"/>
          <w:lang w:val="en-GB"/>
        </w:rPr>
        <w:tab/>
        <w:t>The use of the frequency band 472-479 kHz in Algeria, Saudi Arabia, Azerbaijan, Bahrain, Belarus, China, Comoros, Djibouti, Egypt, United Arab Emirates, the Russian Federation, Iraq, Jordan, Kazakhstan, Kuwait, Lebanon, Libya, Mauritania, Oman, Uzbekistan, Qatar, Syrian Arab Republic, Kyrgyzstan, Somalia, Sudan, Tunisia and Yemen is limited to the maritime mobile and aeronautical radionavigation services. The amateur service shall not be used in the abovementioned countries in this frequency band, and this should be taken into account by the countries authorizing such use.</w:t>
      </w:r>
    </w:p>
    <w:p w14:paraId="30EDC27E" w14:textId="77777777" w:rsidR="006F255C" w:rsidRPr="00B2744D" w:rsidRDefault="006F255C" w:rsidP="006F255C">
      <w:pPr>
        <w:pStyle w:val="Note"/>
        <w:tabs>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31 and 52. In using the frequency band 415-495 kHz for the aeronautical radionavigation service, administrations are requested to ensure that no harmful interference is caused to the frequency 490 kHz. In using the frequency band 472-479 kHz for the amateur service, administrations shall ensure that no harmful interference is caused to the frequency 490 kHz. (WRC-12)</w:t>
      </w:r>
    </w:p>
    <w:p w14:paraId="56641083" w14:textId="77777777" w:rsidR="006F255C" w:rsidRPr="00B2744D" w:rsidRDefault="006F255C" w:rsidP="006F255C">
      <w:pPr>
        <w:pStyle w:val="Note"/>
        <w:ind w:left="851" w:hanging="851"/>
        <w:rPr>
          <w:rStyle w:val="Artdef"/>
          <w:rFonts w:asciiTheme="minorHAnsi" w:hAnsiTheme="minorHAnsi" w:cstheme="minorHAnsi"/>
          <w:b w:val="0"/>
          <w:color w:val="auto"/>
          <w:lang w:val="en-GB"/>
        </w:rPr>
      </w:pPr>
      <w:r w:rsidRPr="00B2744D">
        <w:rPr>
          <w:rFonts w:asciiTheme="minorHAnsi" w:eastAsia="TimesNewRoman,Bold" w:hAnsiTheme="minorHAnsi" w:cstheme="minorHAnsi"/>
          <w:b/>
          <w:bCs/>
          <w:lang w:val="en-GB" w:eastAsia="en-GB"/>
        </w:rPr>
        <w:t xml:space="preserve">5.82C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frequency band 495-505 kHz is used for the international NAVDAT system as described in the most recent version of Recommendation ITU-R M.2010. NAVDAT transmitting stations are limited to coast stations.</w:t>
      </w:r>
      <w:r w:rsidRPr="00B2744D">
        <w:rPr>
          <w:rFonts w:asciiTheme="minorHAnsi" w:hAnsiTheme="minorHAnsi"/>
          <w:lang w:val="en-GB" w:eastAsia="zh-CN"/>
        </w:rPr>
        <w:t>     (WRC</w:t>
      </w:r>
      <w:r w:rsidRPr="00B2744D">
        <w:rPr>
          <w:rFonts w:asciiTheme="minorHAnsi" w:hAnsiTheme="minorHAnsi"/>
          <w:lang w:val="en-GB" w:eastAsia="zh-CN"/>
        </w:rPr>
        <w:noBreakHyphen/>
        <w:t>19)</w:t>
      </w:r>
    </w:p>
    <w:p w14:paraId="57DA4D9A" w14:textId="7B334345" w:rsidR="006F255C" w:rsidRPr="00B2744D" w:rsidRDefault="006F255C" w:rsidP="006F255C">
      <w:pPr>
        <w:pStyle w:val="Note"/>
        <w:tabs>
          <w:tab w:val="clear" w:pos="1134"/>
          <w:tab w:val="left" w:pos="851"/>
        </w:tabs>
        <w:rPr>
          <w:rFonts w:asciiTheme="minorHAnsi" w:hAnsiTheme="minorHAnsi" w:cstheme="minorHAnsi"/>
          <w:lang w:val="en-GB"/>
        </w:rPr>
      </w:pPr>
    </w:p>
    <w:p w14:paraId="6CDFE8E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conditions for the use of the frequency 518 kHz by the maritime mobile service are prescribed in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64F5FB11" w14:textId="76F963DA" w:rsidR="006F255C" w:rsidRPr="00B2744D" w:rsidRDefault="006F255C" w:rsidP="006F255C">
      <w:pPr>
        <w:pStyle w:val="Note"/>
        <w:tabs>
          <w:tab w:val="clear" w:pos="1134"/>
          <w:tab w:val="left" w:pos="851"/>
        </w:tabs>
        <w:rPr>
          <w:rFonts w:asciiTheme="minorHAnsi" w:hAnsiTheme="minorHAnsi" w:cstheme="minorHAnsi"/>
          <w:lang w:val="en-GB"/>
        </w:rPr>
      </w:pPr>
    </w:p>
    <w:p w14:paraId="62E34AF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eastAsia="en-GB"/>
        </w:rPr>
        <w:t xml:space="preserve">Additional allocation: </w:t>
      </w:r>
      <w:r w:rsidRPr="00B2744D">
        <w:rPr>
          <w:rFonts w:asciiTheme="minorHAnsi" w:hAnsiTheme="minorHAnsi" w:cstheme="minorHAnsi"/>
          <w:iCs/>
          <w:lang w:val="en-GB" w:eastAsia="en-GB"/>
        </w:rPr>
        <w:t xml:space="preserve"> in Angola, Botswana, Eswatini, Lesotho, Malawi, Mozambique, Namibia and Niger, the frequency band 526.5-535 kHz is also allocated to the mobile service on a secondary basis.    (WRC 19)</w:t>
      </w:r>
    </w:p>
    <w:p w14:paraId="44BEF9E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5.87A</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Uzbekistan, the band 526.5-1 606.5 kHz is also allocated to the radionavigation service on a primary basis. Such use 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xml:space="preserve"> with administrations concerned and limited to ground-based radiobeacons in operation on 27 October 1997 until the end of their lifetime.     (WRC-97)</w:t>
      </w:r>
    </w:p>
    <w:p w14:paraId="04CB035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5.90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1 605-1 705 kHz, in cases where a broadcasting station of Region 2 is concerned, the service area of the maritime mobile stations in Region 1 shall be limited to that provided by ground-wave propagation.</w:t>
      </w:r>
    </w:p>
    <w:p w14:paraId="4085964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5.92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Some countries of Region 1 use radiodetermination systems in the bands 1 606.5-1 625 kHz, 1 635-1 800 kHz, 1 850-2 160 kHz, 2 194-2 300 kHz, 2 502-2 850 kHz and 3 500-3 800 kHz,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The radiated mean power of these stations shall not exceed 50 W.</w:t>
      </w:r>
    </w:p>
    <w:p w14:paraId="5FE1DE9A"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5.93</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Armenia, Azerbaijan, Belarus, the Russian Federation, Georgia, Hungary, Kazakhstan, Latvia, Lithuania, Mongolia, Nigeria, Uzbekistan, Poland, Kyrgyzstan, Slovakia, Tajikistan, Chad, Turkmenistan and Ukraine, the frequency bands 1 625-1 635 kHz, 1 800-1 810 kHz and 2 160-2 170 kHz are also allocated to the fixed and land mobile services on a primary basis, subject to agreement obtained under No. </w:t>
      </w:r>
      <w:r w:rsidRPr="00B2744D">
        <w:rPr>
          <w:rFonts w:cstheme="minorHAnsi"/>
          <w:b/>
          <w:bCs/>
          <w:sz w:val="20"/>
          <w:szCs w:val="20"/>
        </w:rPr>
        <w:t>9.21</w:t>
      </w:r>
      <w:r w:rsidRPr="00B2744D">
        <w:rPr>
          <w:rFonts w:cstheme="minorHAnsi"/>
          <w:sz w:val="20"/>
          <w:szCs w:val="20"/>
        </w:rPr>
        <w:t>. (WRC-15)</w:t>
      </w:r>
    </w:p>
    <w:p w14:paraId="06C0F285" w14:textId="77777777" w:rsidR="006F255C" w:rsidRPr="00B2744D" w:rsidRDefault="006F255C" w:rsidP="006F255C">
      <w:pPr>
        <w:autoSpaceDE w:val="0"/>
        <w:autoSpaceDN w:val="0"/>
        <w:adjustRightInd w:val="0"/>
        <w:spacing w:before="240" w:line="240" w:lineRule="auto"/>
        <w:ind w:left="851" w:hanging="851"/>
        <w:jc w:val="both"/>
        <w:rPr>
          <w:rStyle w:val="Artdef"/>
          <w:rFonts w:cstheme="minorHAnsi"/>
          <w:b w:val="0"/>
          <w:color w:val="auto"/>
          <w:sz w:val="20"/>
          <w:szCs w:val="20"/>
        </w:rPr>
      </w:pPr>
      <w:r w:rsidRPr="00B2744D">
        <w:rPr>
          <w:rStyle w:val="Artdef"/>
          <w:rFonts w:cstheme="minorHAnsi"/>
          <w:color w:val="auto"/>
          <w:sz w:val="20"/>
          <w:szCs w:val="20"/>
        </w:rPr>
        <w:t>5.96</w:t>
      </w:r>
      <w:r w:rsidRPr="00B2744D">
        <w:rPr>
          <w:rStyle w:val="Artdef"/>
          <w:rFonts w:cstheme="minorHAnsi"/>
          <w:color w:val="auto"/>
          <w:sz w:val="20"/>
          <w:szCs w:val="20"/>
        </w:rPr>
        <w:tab/>
      </w:r>
      <w:r w:rsidRPr="00B2744D">
        <w:rPr>
          <w:rFonts w:cstheme="minorHAnsi"/>
          <w:sz w:val="20"/>
          <w:szCs w:val="20"/>
        </w:rPr>
        <w:t>In Germany, Armenia, Austria, Azerbaijan, Belarus, Croatia, Denmark, Estonia, the Russian Federation, Finland, Georgia, Hungary, Ireland, Iceland, Israel, Kazakhstan, Latvia, Liechtenstein, Lithuania, Malta, Moldova, Norway, Uzbekistan, Poland, Kyrgyzstan, Slovakia, the Czech Rep., the United Kingdom, Sweden, Switzerland, Tajikistan, Turkmenistan and Ukraine, administrations may allocate up to 200 kHz to their amateur service in the frequency bands 1 715-1 800 kHz and 1 850-2 000 kHz. However, when allocating the frequency bands within this range to their amateur service, administrations shall, after prior consultation with administrations of neighbouring countries, take such steps as may be necessary to prevent harmful interference from their amateur service to the fixed and mobile services of other countries. The mean power of any amateur station shall not exceed 10 W. (WRC-15)</w:t>
      </w:r>
    </w:p>
    <w:p w14:paraId="1C24FBA5"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5.98</w:t>
      </w:r>
      <w:r w:rsidRPr="00B2744D">
        <w:rPr>
          <w:rStyle w:val="Artdef"/>
          <w:rFonts w:cstheme="minorHAnsi"/>
          <w:color w:val="auto"/>
          <w:sz w:val="20"/>
          <w:szCs w:val="20"/>
        </w:rPr>
        <w:tab/>
      </w:r>
      <w:r w:rsidRPr="00B2744D">
        <w:rPr>
          <w:rFonts w:cstheme="minorHAnsi"/>
          <w:i/>
          <w:iCs/>
          <w:sz w:val="20"/>
          <w:szCs w:val="20"/>
        </w:rPr>
        <w:t>Alternative allocation</w:t>
      </w:r>
      <w:r w:rsidRPr="00B2744D">
        <w:rPr>
          <w:rFonts w:cstheme="minorHAnsi"/>
          <w:sz w:val="20"/>
          <w:szCs w:val="20"/>
        </w:rPr>
        <w:t>: in Armenia, Azerbaijan, Belarus, Belgium, Cameroon, Congo (Rep. of the), Denmark, Egypt, Eritrea, Spain, Ethiopia, the Russian Federation, Georgia, Greece, Italy, Kazakhstan, Lebanon, Lithuania, the Syrian Arab Republic, Kyrgyzstan, Somalia, Tajikistan, Tunisia, Turkmenistan and Turkey, the frequency band 1 810-1 830 kHz is allocated to the fixed and mobile, except aeronautical mobile, services on a primary basis. (WRC-15)</w:t>
      </w:r>
    </w:p>
    <w:p w14:paraId="51D6A99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5.99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Saudi Arabia, Austria, Iraq, Libya, Uzbekistan, Slovakia, Romania, Serbia, Slovenia, Chad, and Togo, the band 1 810-1 830 kHz is also allocated to the fixed and mobile, except aeronautical mobile, services on a primary basis.  (WRC</w:t>
      </w:r>
      <w:r w:rsidRPr="00B2744D">
        <w:rPr>
          <w:rFonts w:asciiTheme="minorHAnsi" w:hAnsiTheme="minorHAnsi" w:cstheme="minorHAnsi"/>
          <w:lang w:val="en-GB"/>
        </w:rPr>
        <w:noBreakHyphen/>
        <w:t>12)</w:t>
      </w:r>
    </w:p>
    <w:p w14:paraId="33356FC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authorization to use the band 1 810</w:t>
      </w:r>
      <w:r w:rsidRPr="00B2744D">
        <w:rPr>
          <w:rFonts w:asciiTheme="minorHAnsi" w:hAnsiTheme="minorHAnsi" w:cstheme="minorHAnsi"/>
          <w:spacing w:val="-5"/>
          <w:lang w:val="en-GB"/>
        </w:rPr>
        <w:t>-</w:t>
      </w:r>
      <w:r w:rsidRPr="00B2744D">
        <w:rPr>
          <w:rFonts w:asciiTheme="minorHAnsi" w:hAnsiTheme="minorHAnsi" w:cstheme="minorHAnsi"/>
          <w:lang w:val="en-GB"/>
        </w:rPr>
        <w:t>1 830 kHz by the amateur service in countries situated totally or partially north of 40° N shall be given only after consultation with the countries mentioned in Nos. </w:t>
      </w:r>
      <w:r w:rsidRPr="00B2744D">
        <w:rPr>
          <w:rStyle w:val="Artref"/>
          <w:rFonts w:asciiTheme="minorHAnsi" w:hAnsiTheme="minorHAnsi" w:cstheme="minorHAnsi"/>
          <w:b/>
          <w:color w:val="auto"/>
          <w:lang w:val="en-GB"/>
        </w:rPr>
        <w:t>5.98</w:t>
      </w:r>
      <w:r w:rsidRPr="00B2744D">
        <w:rPr>
          <w:rFonts w:asciiTheme="minorHAnsi" w:hAnsiTheme="minorHAnsi" w:cstheme="minorHAnsi"/>
          <w:lang w:val="en-GB"/>
        </w:rPr>
        <w:t xml:space="preserve"> and</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5.99</w:t>
      </w:r>
      <w:r w:rsidRPr="00B2744D">
        <w:rPr>
          <w:rFonts w:asciiTheme="minorHAnsi" w:hAnsiTheme="minorHAnsi" w:cstheme="minorHAnsi"/>
          <w:lang w:val="en-GB"/>
        </w:rPr>
        <w:t xml:space="preserve"> to define the necessary steps to be taken to prevent harmful interference between amateur stations and stations of other services operating in accordance with Nos. </w:t>
      </w:r>
      <w:r w:rsidRPr="00B2744D">
        <w:rPr>
          <w:rStyle w:val="Artref"/>
          <w:rFonts w:asciiTheme="minorHAnsi" w:hAnsiTheme="minorHAnsi" w:cstheme="minorHAnsi"/>
          <w:b/>
          <w:color w:val="auto"/>
          <w:lang w:val="en-GB"/>
        </w:rPr>
        <w:t>5.98</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5.99</w:t>
      </w:r>
      <w:r w:rsidRPr="00B2744D">
        <w:rPr>
          <w:rFonts w:asciiTheme="minorHAnsi" w:hAnsiTheme="minorHAnsi" w:cstheme="minorHAnsi"/>
          <w:lang w:val="en-GB"/>
        </w:rPr>
        <w:t>.</w:t>
      </w:r>
    </w:p>
    <w:p w14:paraId="22ED200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in making assignments to stations in the fixed and mobile services in the bands 1 850-2 045 kHz, 2 194-2 498 kHz, 2 502-2 625 kHz and 2 650-2 850 kHz, administrations should bear in mind the special requirements of the maritime mobile service.</w:t>
      </w:r>
    </w:p>
    <w:p w14:paraId="7DF1579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use of the band 2 025-2 045 kHz by the meteorological aids service is limited to oceanographic buoy stations.</w:t>
      </w:r>
    </w:p>
    <w:p w14:paraId="1011480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5.107</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Saudi Arabia, Eritrea, Eswatini, Ethiopia, Iraq, Libya and Somalia, the frequency band 2 160-2 170 kHz is also allocated to the fixed and mobile, except aeronautical mobile (R), services on a primary basis. The mean power of stations in these services shall not exceed 50 W.    (WRC</w:t>
      </w:r>
      <w:r w:rsidRPr="00B2744D">
        <w:rPr>
          <w:rFonts w:asciiTheme="minorHAnsi" w:hAnsiTheme="minorHAnsi"/>
          <w:lang w:val="en-GB"/>
        </w:rPr>
        <w:noBreakHyphen/>
        <w:t>19)</w:t>
      </w:r>
    </w:p>
    <w:p w14:paraId="02043A7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carrier frequency 2 182 kHz is an international distress and calling frequency for radiotelephony. The conditions for the use of the band 2 173.5-2 190.5 kHz are prescribed in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7744850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frequencies 2 187.5 kHz, 4 207.5 kHz, 6 312 kHz, 8 414.5 kHz, 12 577 kHz and 16 804.5 kHz are international distress frequencies for digital selective calling. The conditions for the use of these frequencies are prescribed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1AAF6F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5.110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frequencies 2 174.5 kHz, 4 177.5 kHz, 6 268 kHz, 8 376.5 kHz, 12 520 kHz and 16 695 kHz are international distress frequencies for narrow-band direct-printing telegraphy. The conditions for the use of these frequencies are prescribed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57432D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4725CB7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 xml:space="preserve">The same applies to the frequencies 10 003 kHz, 14 993 kHz and 19 993 kHz, but in each of these cases emissions must be confined in a band of </w:t>
      </w:r>
      <w:r w:rsidRPr="00B2744D">
        <w:rPr>
          <w:rFonts w:asciiTheme="minorHAnsi" w:hAnsiTheme="minorHAnsi" w:cstheme="minorHAnsi"/>
          <w:lang w:val="en-GB"/>
        </w:rPr>
        <w:t> 3 kHz about the frequency.     (WRC</w:t>
      </w:r>
      <w:r w:rsidRPr="00B2744D">
        <w:rPr>
          <w:rFonts w:asciiTheme="minorHAnsi" w:hAnsiTheme="minorHAnsi" w:cstheme="minorHAnsi"/>
          <w:lang w:val="en-GB"/>
        </w:rPr>
        <w:noBreakHyphen/>
        <w:t>07)</w:t>
      </w:r>
    </w:p>
    <w:p w14:paraId="0FFC1EC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bCs/>
          <w:lang w:val="en-GB"/>
        </w:rPr>
        <w:t>5.112</w:t>
      </w:r>
      <w:r w:rsidRPr="00B2744D">
        <w:rPr>
          <w:rFonts w:asciiTheme="minorHAnsi" w:hAnsiTheme="minorHAnsi" w:cstheme="minorHAnsi"/>
          <w:b/>
          <w:bCs/>
          <w:lang w:val="en-GB"/>
        </w:rPr>
        <w:tab/>
      </w:r>
      <w:r w:rsidRPr="00B2744D">
        <w:rPr>
          <w:rFonts w:asciiTheme="minorHAnsi" w:hAnsiTheme="minorHAnsi"/>
          <w:i/>
          <w:iCs/>
          <w:lang w:val="en-GB"/>
        </w:rPr>
        <w:t>Alternative allocation:</w:t>
      </w:r>
      <w:r w:rsidRPr="00B2744D">
        <w:rPr>
          <w:rFonts w:asciiTheme="minorHAnsi" w:hAnsiTheme="minorHAnsi"/>
          <w:lang w:val="en-GB"/>
        </w:rPr>
        <w:t>  in Sri Lanka, the frequency band 2 194-2 300 kHz is allocated to the fixed and mobile, except aeronautical mobile, services on a primary basis.    (WRC</w:t>
      </w:r>
      <w:r w:rsidRPr="00B2744D">
        <w:rPr>
          <w:rFonts w:asciiTheme="minorHAnsi" w:hAnsiTheme="minorHAnsi"/>
          <w:lang w:val="en-GB"/>
        </w:rPr>
        <w:noBreakHyphen/>
        <w:t>19)</w:t>
      </w:r>
    </w:p>
    <w:p w14:paraId="5634894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For the conditions for the use of the bands 2 300-2 495 kHz (2 498 kHz in Region 1), 3 200-3 400 kHz, 4 750-4 995 kHz and 5 005-5 060 kHz by the broadcasting service, see Nos. </w:t>
      </w:r>
      <w:r w:rsidRPr="00B2744D">
        <w:rPr>
          <w:rStyle w:val="Artref"/>
          <w:rFonts w:asciiTheme="minorHAnsi" w:hAnsiTheme="minorHAnsi" w:cstheme="minorHAnsi"/>
          <w:b/>
          <w:color w:val="auto"/>
          <w:lang w:val="en-GB"/>
        </w:rPr>
        <w:t>5.16</w:t>
      </w:r>
      <w:r w:rsidRPr="00B2744D">
        <w:rPr>
          <w:rFonts w:asciiTheme="minorHAnsi" w:hAnsiTheme="minorHAnsi" w:cstheme="minorHAnsi"/>
          <w:lang w:val="en-GB"/>
        </w:rPr>
        <w:t xml:space="preserve"> to</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5.20</w:t>
      </w:r>
      <w:r w:rsidRPr="00B2744D">
        <w:rPr>
          <w:rFonts w:asciiTheme="minorHAnsi" w:hAnsiTheme="minorHAnsi" w:cstheme="minorHAnsi"/>
          <w:lang w:val="en-GB"/>
        </w:rPr>
        <w:t>,</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5.21</w:t>
      </w:r>
      <w:r w:rsidRPr="00B2744D">
        <w:rPr>
          <w:rFonts w:asciiTheme="minorHAnsi" w:hAnsiTheme="minorHAnsi" w:cstheme="minorHAnsi"/>
          <w:lang w:val="en-GB"/>
        </w:rPr>
        <w:t xml:space="preserve"> and</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23.3</w:t>
      </w:r>
      <w:r w:rsidRPr="00B2744D">
        <w:rPr>
          <w:rFonts w:asciiTheme="minorHAnsi" w:hAnsiTheme="minorHAnsi" w:cstheme="minorHAnsi"/>
          <w:lang w:val="en-GB"/>
        </w:rPr>
        <w:t xml:space="preserve"> to </w:t>
      </w:r>
      <w:r w:rsidRPr="00B2744D">
        <w:rPr>
          <w:rStyle w:val="Artref"/>
          <w:rFonts w:asciiTheme="minorHAnsi" w:hAnsiTheme="minorHAnsi" w:cstheme="minorHAnsi"/>
          <w:b/>
          <w:color w:val="auto"/>
          <w:lang w:val="en-GB"/>
        </w:rPr>
        <w:t>23.10</w:t>
      </w:r>
      <w:r w:rsidRPr="00B2744D">
        <w:rPr>
          <w:rFonts w:asciiTheme="minorHAnsi" w:hAnsiTheme="minorHAnsi" w:cstheme="minorHAnsi"/>
          <w:lang w:val="en-GB"/>
        </w:rPr>
        <w:t>.</w:t>
      </w:r>
    </w:p>
    <w:p w14:paraId="38829D3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5.114</w:t>
      </w:r>
      <w:r w:rsidRPr="00B2744D">
        <w:rPr>
          <w:rStyle w:val="Artdef"/>
          <w:rFonts w:asciiTheme="minorHAnsi" w:hAnsiTheme="minorHAnsi" w:cstheme="minorHAnsi"/>
          <w:color w:val="auto"/>
          <w:lang w:val="en-GB"/>
        </w:rPr>
        <w:tab/>
      </w:r>
      <w:r w:rsidRPr="00B2744D">
        <w:rPr>
          <w:rFonts w:asciiTheme="minorHAnsi" w:hAnsiTheme="minorHAnsi"/>
          <w:i/>
          <w:iCs/>
          <w:lang w:val="en-GB"/>
        </w:rPr>
        <w:t>Alternative allocation</w:t>
      </w:r>
      <w:r w:rsidRPr="00B2744D">
        <w:rPr>
          <w:rFonts w:asciiTheme="minorHAnsi" w:hAnsiTheme="minorHAnsi"/>
          <w:lang w:val="en-GB"/>
        </w:rPr>
        <w:t>:  in Iraq, the frequency band 2 502-2 625 kHz is allocated to the fixed and mobile, except aeronautical mobile, services on a primary basis.    (WRC</w:t>
      </w:r>
      <w:r w:rsidRPr="00B2744D">
        <w:rPr>
          <w:rFonts w:asciiTheme="minorHAnsi" w:hAnsiTheme="minorHAnsi"/>
          <w:lang w:val="en-GB"/>
        </w:rPr>
        <w:noBreakHyphen/>
        <w:t>19)</w:t>
      </w:r>
    </w:p>
    <w:p w14:paraId="05D5301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carrier (reference) frequencies 3 023 kHz and 5 680 kHz may also be used, in accordance with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by stations of the maritime mobile service engaged in coordinated search and rescue operations.  (WRC</w:t>
      </w:r>
      <w:r w:rsidRPr="00B2744D">
        <w:rPr>
          <w:rFonts w:asciiTheme="minorHAnsi" w:hAnsiTheme="minorHAnsi" w:cstheme="minorHAnsi"/>
          <w:lang w:val="en-GB"/>
        </w:rPr>
        <w:noBreakHyphen/>
        <w:t>07)</w:t>
      </w:r>
    </w:p>
    <w:p w14:paraId="5EA2297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t>
      </w:r>
    </w:p>
    <w:p w14:paraId="0E1E590F"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It should be noted that frequencies in the range 3 000 kHz to 4 000 kHz are suitable for hearing aid devices which are designed to operate over short distances within the induction field.</w:t>
      </w:r>
    </w:p>
    <w:p w14:paraId="3D4B5437"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5.117</w:t>
      </w:r>
      <w:r w:rsidRPr="00B2744D">
        <w:rPr>
          <w:rStyle w:val="Artdef"/>
          <w:rFonts w:asciiTheme="minorHAnsi" w:hAnsiTheme="minorHAnsi" w:cstheme="minorHAnsi"/>
          <w:color w:val="auto"/>
          <w:lang w:val="en-GB"/>
        </w:rPr>
        <w:tab/>
      </w:r>
      <w:r w:rsidRPr="00B2744D">
        <w:rPr>
          <w:rFonts w:asciiTheme="minorHAnsi" w:hAnsiTheme="minorHAnsi"/>
          <w:i/>
          <w:iCs/>
          <w:lang w:val="en-GB"/>
        </w:rPr>
        <w:t>Alternative allocation</w:t>
      </w:r>
      <w:r w:rsidRPr="00B2744D">
        <w:rPr>
          <w:rFonts w:asciiTheme="minorHAnsi" w:hAnsiTheme="minorHAnsi"/>
          <w:lang w:val="en-GB"/>
        </w:rPr>
        <w:t>:  in Côte d'Ivoire, Egypt, Liberia, Sri Lanka and Togo, the frequency band 3 155</w:t>
      </w:r>
      <w:r w:rsidRPr="00B2744D">
        <w:rPr>
          <w:rFonts w:asciiTheme="minorHAnsi" w:hAnsiTheme="minorHAnsi"/>
          <w:lang w:val="en-GB"/>
        </w:rPr>
        <w:noBreakHyphen/>
        <w:t>3 200 kHz is allocated to the fixed and mobile, except aeronautical mobile, services on a primary basis.    (WRC</w:t>
      </w:r>
      <w:r w:rsidRPr="00B2744D">
        <w:rPr>
          <w:rFonts w:asciiTheme="minorHAnsi" w:hAnsiTheme="minorHAnsi"/>
          <w:lang w:val="en-GB"/>
        </w:rPr>
        <w:noBreakHyphen/>
        <w:t>19)</w:t>
      </w:r>
    </w:p>
    <w:p w14:paraId="0DEA8B9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5.118</w:t>
      </w:r>
      <w:r w:rsidRPr="00B2744D">
        <w:rPr>
          <w:rStyle w:val="Artdef"/>
          <w:rFonts w:asciiTheme="minorHAnsi" w:hAnsiTheme="minorHAnsi" w:cstheme="minorHAnsi"/>
          <w:color w:val="auto"/>
          <w:lang w:val="en-GB"/>
        </w:rPr>
        <w:tab/>
      </w:r>
      <w:r w:rsidRPr="00B2744D">
        <w:rPr>
          <w:rFonts w:asciiTheme="minorHAnsi" w:hAnsiTheme="minorHAnsi"/>
          <w:i/>
          <w:lang w:val="en-GB"/>
        </w:rPr>
        <w:t>Additional allocation:  </w:t>
      </w:r>
      <w:r w:rsidRPr="00B2744D">
        <w:rPr>
          <w:rFonts w:asciiTheme="minorHAnsi" w:hAnsiTheme="minorHAnsi"/>
          <w:lang w:val="en-GB"/>
        </w:rPr>
        <w:t>in the United States, Mexico and Peru, the frequency band 3 230-3 400 kHz is also allocated to the radiolocation service on a secondary basis.     (WRC-19)</w:t>
      </w:r>
    </w:p>
    <w:p w14:paraId="6609B7B8"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5.123</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 xml:space="preserve">in Botswana, Eswatini, Lesotho, Malawi, Mozambique, Namibia, South Africa, Zambia and Zimbabwe, the frequency band 3 900-3 950 kHz is also allocated to the broadcasting service on a primary basis, subject to agreement obtained under No. </w:t>
      </w:r>
      <w:r w:rsidRPr="00B2744D">
        <w:rPr>
          <w:rFonts w:cstheme="minorHAnsi"/>
          <w:b/>
          <w:iCs/>
          <w:sz w:val="20"/>
          <w:szCs w:val="20"/>
          <w:lang w:eastAsia="en-GB"/>
        </w:rPr>
        <w:t>9.21.</w:t>
      </w:r>
      <w:r w:rsidRPr="00B2744D">
        <w:rPr>
          <w:rFonts w:cstheme="minorHAnsi"/>
          <w:iCs/>
          <w:sz w:val="20"/>
          <w:szCs w:val="20"/>
          <w:lang w:eastAsia="en-GB"/>
        </w:rPr>
        <w:t xml:space="preserve">    (WRC 19)</w:t>
      </w:r>
    </w:p>
    <w:p w14:paraId="3266C70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5.127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4 000-4 063 kHz by the maritime mobile service is limited to ship stations using radiotelephony (see No. </w:t>
      </w:r>
      <w:r w:rsidRPr="00B2744D">
        <w:rPr>
          <w:rStyle w:val="Artref"/>
          <w:rFonts w:asciiTheme="minorHAnsi" w:hAnsiTheme="minorHAnsi" w:cstheme="minorHAnsi"/>
          <w:b/>
          <w:color w:val="auto"/>
          <w:lang w:val="en-GB"/>
        </w:rPr>
        <w:t>52.220</w:t>
      </w:r>
      <w:r w:rsidRPr="00B2744D">
        <w:rPr>
          <w:rFonts w:asciiTheme="minorHAnsi" w:hAnsiTheme="minorHAnsi" w:cstheme="minorHAnsi"/>
          <w:lang w:val="en-GB"/>
        </w:rPr>
        <w:t xml:space="preserve"> and Appendix </w:t>
      </w:r>
      <w:r w:rsidRPr="00B2744D">
        <w:rPr>
          <w:rStyle w:val="Artref"/>
          <w:rFonts w:asciiTheme="minorHAnsi" w:hAnsiTheme="minorHAnsi" w:cstheme="minorHAnsi"/>
          <w:b/>
          <w:color w:val="auto"/>
          <w:lang w:val="en-GB"/>
        </w:rPr>
        <w:t>17</w:t>
      </w:r>
      <w:r w:rsidRPr="00B2744D">
        <w:rPr>
          <w:rStyle w:val="Artref"/>
          <w:rFonts w:asciiTheme="minorHAnsi" w:hAnsiTheme="minorHAnsi" w:cstheme="minorHAnsi"/>
          <w:color w:val="auto"/>
          <w:lang w:val="en-GB"/>
        </w:rPr>
        <w:t>)</w:t>
      </w:r>
      <w:r w:rsidRPr="00B2744D">
        <w:rPr>
          <w:rStyle w:val="Artref"/>
          <w:rFonts w:asciiTheme="minorHAnsi" w:hAnsiTheme="minorHAnsi" w:cstheme="minorHAnsi"/>
          <w:b/>
          <w:color w:val="auto"/>
          <w:lang w:val="en-GB"/>
        </w:rPr>
        <w:t>.</w:t>
      </w:r>
    </w:p>
    <w:p w14:paraId="2BEF17A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5.128</w:t>
      </w:r>
      <w:r w:rsidRPr="00B2744D">
        <w:rPr>
          <w:rStyle w:val="Artdef"/>
          <w:rFonts w:asciiTheme="minorHAnsi" w:hAnsiTheme="minorHAnsi" w:cstheme="minorHAnsi"/>
          <w:color w:val="auto"/>
          <w:lang w:val="en-GB"/>
        </w:rPr>
        <w:tab/>
      </w:r>
      <w:r w:rsidRPr="00B2744D">
        <w:rPr>
          <w:rFonts w:asciiTheme="minorHAnsi" w:hAnsiTheme="minorHAnsi"/>
          <w:lang w:val="en-GB"/>
        </w:rPr>
        <w:t>Frequencies in the frequency bands 4 063-4 123 kHz and 4 130-4 438 kHz may be used exceptionally by stations in the fixed service, communicating only within the boundary of the country in which they are located, with a mean power not exceeding 50 W, on condition that harmful interference is not caused to the maritime mobile service. In addition, in Afghanistan, Argentina, Armenia, Belarus, Botswana, Burkina Faso, the Central African Rep., China, the Russian Federation, Georgia, India, Kazakhstan, Mali, Niger, Pakistan, Kyrgyzstan, Tajikistan, Chad, Turkmenistan and Ukraine, in the frequency bands 4 063-4 123 kHz, 4 130-4 133 kHz and 4 408-4 438 kHz, stations in the fixed service, with a mean power not exceeding 1 kW, can be operated on condition that they are situated at least 600 km from the coast and that harmful interference is not caused to the maritime mobile service.</w:t>
      </w:r>
      <w:r w:rsidRPr="00B2744D">
        <w:rPr>
          <w:rFonts w:asciiTheme="minorHAnsi" w:hAnsiTheme="minorHAnsi"/>
          <w:color w:val="000000"/>
          <w:lang w:val="en-GB"/>
        </w:rPr>
        <w:t>    (WRC</w:t>
      </w:r>
      <w:r w:rsidRPr="00B2744D">
        <w:rPr>
          <w:rFonts w:asciiTheme="minorHAnsi" w:hAnsiTheme="minorHAnsi"/>
          <w:color w:val="000000"/>
          <w:lang w:val="en-GB"/>
        </w:rPr>
        <w:noBreakHyphen/>
        <w:t>19)</w:t>
      </w:r>
    </w:p>
    <w:p w14:paraId="0E6AA0DC" w14:textId="73375CBB" w:rsidR="006F255C" w:rsidRPr="00B2744D" w:rsidRDefault="006F255C" w:rsidP="006F255C">
      <w:pPr>
        <w:pStyle w:val="Note"/>
        <w:tabs>
          <w:tab w:val="clear" w:pos="1134"/>
          <w:tab w:val="left" w:pos="851"/>
        </w:tabs>
        <w:rPr>
          <w:rFonts w:asciiTheme="minorHAnsi" w:hAnsiTheme="minorHAnsi" w:cstheme="minorHAnsi"/>
          <w:lang w:val="en-GB"/>
        </w:rPr>
      </w:pPr>
    </w:p>
    <w:p w14:paraId="2BA9C6D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conditions for the use of the carrier frequencies 4 125 kHz and 6 215 kHz are prescribed in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2B3D819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5.131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4 209.5 kHz is used exclusively for the transmission by coast stations of meteorological and navigational warnings and urgent information to ships by means of narrow-band direct-printing techniques. (WRC</w:t>
      </w:r>
      <w:r w:rsidRPr="00B2744D">
        <w:rPr>
          <w:rFonts w:asciiTheme="minorHAnsi" w:hAnsiTheme="minorHAnsi" w:cstheme="minorHAnsi"/>
          <w:lang w:val="en-GB"/>
        </w:rPr>
        <w:noBreakHyphen/>
        <w:t>97)</w:t>
      </w:r>
    </w:p>
    <w:p w14:paraId="71A252A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frequencies 4 210 kHz, 6 314 kHz, 8 416.5 kHz, 12 579 kHz, 16 806.5 kHz, 19 680.5 kHz, 22 376 kHz and 26 100.5 kHz are the international frequencies for the transmission of maritime safety information (MSI) (see Appendix </w:t>
      </w:r>
      <w:r w:rsidRPr="00B2744D">
        <w:rPr>
          <w:rFonts w:asciiTheme="minorHAnsi" w:eastAsiaTheme="minorHAnsi" w:hAnsiTheme="minorHAnsi"/>
          <w:b/>
          <w:bCs/>
          <w:lang w:val="en-GB"/>
        </w:rPr>
        <w:t>17</w:t>
      </w:r>
      <w:r w:rsidRPr="00B2744D">
        <w:rPr>
          <w:rFonts w:asciiTheme="minorHAnsi" w:hAnsiTheme="minorHAnsi" w:cstheme="minorHAnsi"/>
          <w:lang w:val="en-GB"/>
        </w:rPr>
        <w:t>).</w:t>
      </w:r>
    </w:p>
    <w:p w14:paraId="7B48C838" w14:textId="77777777" w:rsidR="006F255C" w:rsidRPr="00B2744D" w:rsidRDefault="006F255C" w:rsidP="006F255C">
      <w:pPr>
        <w:autoSpaceDE w:val="0"/>
        <w:autoSpaceDN w:val="0"/>
        <w:adjustRightInd w:val="0"/>
        <w:spacing w:line="240" w:lineRule="auto"/>
        <w:jc w:val="both"/>
        <w:rPr>
          <w:rFonts w:cstheme="minorHAnsi"/>
          <w:b/>
          <w:bCs/>
          <w:sz w:val="20"/>
          <w:szCs w:val="20"/>
        </w:rPr>
      </w:pPr>
    </w:p>
    <w:p w14:paraId="3236158A"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 xml:space="preserve">5. 132A </w:t>
      </w:r>
      <w:r w:rsidRPr="00B2744D">
        <w:rPr>
          <w:rFonts w:cstheme="minorHAnsi"/>
          <w:b/>
          <w:bCs/>
          <w:sz w:val="20"/>
          <w:szCs w:val="20"/>
        </w:rPr>
        <w:tab/>
      </w:r>
      <w:r w:rsidRPr="00B2744D">
        <w:rPr>
          <w:rFonts w:cstheme="minorHAnsi"/>
          <w:sz w:val="20"/>
          <w:szCs w:val="20"/>
        </w:rPr>
        <w:t xml:space="preserve">Stations in the radiolocation service shall not cause harmful interference to, or claim protection from, stations operating in the fixed or mobile services. Applications of the radiolocation service are limited to oceanographic radars operating in accordance with Resolution </w:t>
      </w:r>
      <w:r w:rsidRPr="00B2744D">
        <w:rPr>
          <w:rFonts w:cstheme="minorHAnsi"/>
          <w:b/>
          <w:bCs/>
          <w:sz w:val="20"/>
          <w:szCs w:val="20"/>
        </w:rPr>
        <w:t>612</w:t>
      </w:r>
      <w:r w:rsidRPr="00B2744D">
        <w:rPr>
          <w:rFonts w:cstheme="minorHAnsi"/>
          <w:sz w:val="20"/>
          <w:szCs w:val="20"/>
        </w:rPr>
        <w:t xml:space="preserve"> </w:t>
      </w:r>
      <w:r w:rsidRPr="00B2744D">
        <w:rPr>
          <w:rFonts w:cstheme="minorHAnsi"/>
          <w:b/>
          <w:bCs/>
          <w:sz w:val="20"/>
          <w:szCs w:val="20"/>
        </w:rPr>
        <w:t>(</w:t>
      </w:r>
      <w:r w:rsidRPr="00B2744D">
        <w:rPr>
          <w:rFonts w:cstheme="minorHAnsi"/>
          <w:bCs/>
          <w:sz w:val="20"/>
          <w:szCs w:val="20"/>
        </w:rPr>
        <w:t>WRC-12)</w:t>
      </w:r>
      <w:r w:rsidRPr="00B2744D">
        <w:rPr>
          <w:rFonts w:cstheme="minorHAnsi"/>
          <w:sz w:val="20"/>
          <w:szCs w:val="20"/>
        </w:rPr>
        <w:t xml:space="preserve">. </w:t>
      </w:r>
    </w:p>
    <w:p w14:paraId="5FE5191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 xml:space="preserve">5. 132B </w:t>
      </w:r>
      <w:r w:rsidRPr="00B2744D">
        <w:rPr>
          <w:rFonts w:cstheme="minorHAnsi"/>
          <w:b/>
          <w:bCs/>
          <w:sz w:val="20"/>
          <w:szCs w:val="20"/>
        </w:rPr>
        <w:tab/>
      </w:r>
      <w:r w:rsidRPr="00B2744D">
        <w:rPr>
          <w:i/>
          <w:iCs/>
          <w:sz w:val="20"/>
          <w:szCs w:val="20"/>
        </w:rPr>
        <w:t>Alternative allocation:  </w:t>
      </w:r>
      <w:r w:rsidRPr="00B2744D">
        <w:rPr>
          <w:sz w:val="20"/>
          <w:szCs w:val="20"/>
        </w:rPr>
        <w:t>in Armenia, Belarus, Moldova and Kyrgyzstan, the frequency band 4 438-4 488 kHz is allocated to the fixed and mobile, except aeronautical mobile (R), services on a primary basis.     (WRC</w:t>
      </w:r>
      <w:r w:rsidRPr="00B2744D">
        <w:rPr>
          <w:sz w:val="20"/>
          <w:szCs w:val="20"/>
        </w:rPr>
        <w:noBreakHyphen/>
        <w:t>19)</w:t>
      </w:r>
    </w:p>
    <w:p w14:paraId="7300458B" w14:textId="4228F89E" w:rsidR="006F255C" w:rsidRPr="00B2744D" w:rsidRDefault="006F255C" w:rsidP="006F255C">
      <w:pPr>
        <w:pStyle w:val="Note"/>
        <w:spacing w:before="240"/>
        <w:ind w:left="851" w:hanging="851"/>
        <w:rPr>
          <w:rFonts w:asciiTheme="minorHAnsi" w:hAnsiTheme="minorHAnsi" w:cstheme="minorHAnsi"/>
          <w:lang w:val="en-GB"/>
        </w:rPr>
      </w:pPr>
      <w:r w:rsidRPr="00B2744D">
        <w:rPr>
          <w:rFonts w:asciiTheme="minorHAnsi" w:hAnsiTheme="minorHAnsi" w:cstheme="minorHAnsi"/>
          <w:b/>
          <w:lang w:val="en-GB"/>
        </w:rPr>
        <w:t>5.133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Armenia, Azerbaijan, Belarus, the Russian Federation, Georgia, Kazakhstan, Latvia, Lithuania, Niger,</w:t>
      </w:r>
      <w:r w:rsidR="00B624C5">
        <w:rPr>
          <w:rFonts w:asciiTheme="minorHAnsi" w:hAnsiTheme="minorHAnsi" w:cstheme="minorHAnsi"/>
          <w:lang w:val="en-GB"/>
        </w:rPr>
        <w:t xml:space="preserve"> </w:t>
      </w:r>
      <w:r w:rsidRPr="00B2744D">
        <w:rPr>
          <w:rFonts w:asciiTheme="minorHAnsi" w:hAnsiTheme="minorHAnsi" w:cstheme="minorHAnsi"/>
          <w:lang w:val="en-GB"/>
        </w:rPr>
        <w:t>Uzbekistan, Kyrgyzstan, Tajikistan, Turkmenistan and Ukraine, the allocation of the band 5 130-5 250 kHz to the mobile, except aeronautical mobile, service is on a primary basis (see No. </w:t>
      </w:r>
      <w:r w:rsidRPr="00B2744D">
        <w:rPr>
          <w:rFonts w:asciiTheme="minorHAnsi" w:hAnsiTheme="minorHAnsi" w:cstheme="minorHAnsi"/>
          <w:b/>
          <w:lang w:val="en-GB"/>
        </w:rPr>
        <w:t>5.33</w:t>
      </w:r>
      <w:r w:rsidRPr="00B2744D">
        <w:rPr>
          <w:rFonts w:asciiTheme="minorHAnsi" w:hAnsiTheme="minorHAnsi" w:cstheme="minorHAnsi"/>
          <w:lang w:val="en-GB"/>
        </w:rPr>
        <w:t>). (WRC</w:t>
      </w:r>
      <w:r w:rsidRPr="00B2744D">
        <w:rPr>
          <w:rFonts w:asciiTheme="minorHAnsi" w:hAnsiTheme="minorHAnsi" w:cstheme="minorHAnsi"/>
          <w:lang w:val="en-GB"/>
        </w:rPr>
        <w:noBreakHyphen/>
        <w:t>12 )</w:t>
      </w:r>
    </w:p>
    <w:p w14:paraId="6C78DC8E"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Fonts w:asciiTheme="minorHAnsi" w:hAnsiTheme="minorHAnsi" w:cstheme="minorHAnsi"/>
          <w:b/>
          <w:bCs/>
          <w:lang w:val="en-GB"/>
        </w:rPr>
        <w:t xml:space="preserve">5. 133A </w:t>
      </w:r>
      <w:r w:rsidRPr="00B2744D">
        <w:rPr>
          <w:rFonts w:asciiTheme="minorHAnsi" w:hAnsiTheme="minorHAnsi" w:cstheme="minorHAnsi"/>
          <w:b/>
          <w:bCs/>
          <w:lang w:val="en-GB"/>
        </w:rPr>
        <w:tab/>
      </w:r>
      <w:r w:rsidRPr="00B2744D">
        <w:rPr>
          <w:rFonts w:asciiTheme="minorHAnsi" w:hAnsiTheme="minorHAnsi"/>
          <w:i/>
          <w:iCs/>
          <w:lang w:val="en-GB"/>
        </w:rPr>
        <w:t>Alternative allocation:</w:t>
      </w:r>
      <w:r w:rsidRPr="00B2744D">
        <w:rPr>
          <w:rFonts w:asciiTheme="minorHAnsi" w:hAnsiTheme="minorHAnsi"/>
          <w:lang w:val="en-GB"/>
        </w:rPr>
        <w:t>  in Armenia, Belarus, Moldova and Kyrgyzstan, the frequency bands 5 250-5 275 kHz and 26 200-26 350 kHz are allocated to the fixed and mobile, except aeronautical mobile, services on a primary basis.     (WRC</w:t>
      </w:r>
      <w:r w:rsidRPr="00B2744D">
        <w:rPr>
          <w:rFonts w:asciiTheme="minorHAnsi" w:hAnsiTheme="minorHAnsi"/>
          <w:lang w:val="en-GB"/>
        </w:rPr>
        <w:noBreakHyphen/>
        <w:t>19)</w:t>
      </w:r>
    </w:p>
    <w:p w14:paraId="145776B4"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5.134</w:t>
      </w:r>
      <w:r w:rsidRPr="00B2744D">
        <w:rPr>
          <w:rStyle w:val="Artdef"/>
          <w:rFonts w:cstheme="minorHAnsi"/>
          <w:color w:val="auto"/>
          <w:sz w:val="20"/>
          <w:szCs w:val="20"/>
        </w:rPr>
        <w:tab/>
      </w:r>
      <w:r w:rsidRPr="00B2744D">
        <w:rPr>
          <w:sz w:val="20"/>
          <w:szCs w:val="20"/>
        </w:rPr>
        <w:t>The use of the frequency bands 5 900-5 950 kHz, 7 300-7 350 kHz, 9 400-9 500 kHz, 11 600-11 650 kHz, 12 050</w:t>
      </w:r>
      <w:r w:rsidRPr="00B2744D">
        <w:rPr>
          <w:sz w:val="20"/>
          <w:szCs w:val="20"/>
        </w:rPr>
        <w:noBreakHyphen/>
        <w:t>12 100 kHz, 13 570-13 600 kHz, 13 800-13 870 kHz, 15 600-15 800 kHz, 17 480-17 550 kHz and 18 900</w:t>
      </w:r>
      <w:r w:rsidRPr="00B2744D">
        <w:rPr>
          <w:sz w:val="20"/>
          <w:szCs w:val="20"/>
        </w:rPr>
        <w:noBreakHyphen/>
        <w:t xml:space="preserve">19 020 kHz by the broadcasting service is subject to the application of the procedure of Article </w:t>
      </w:r>
      <w:r w:rsidRPr="00B2744D">
        <w:rPr>
          <w:rStyle w:val="ArtrefBold"/>
          <w:sz w:val="20"/>
          <w:szCs w:val="20"/>
        </w:rPr>
        <w:t>12</w:t>
      </w:r>
      <w:r w:rsidRPr="00B2744D">
        <w:rPr>
          <w:sz w:val="20"/>
          <w:szCs w:val="20"/>
        </w:rPr>
        <w:t>. Administrations are encouraged to use these frequency bands to facilitate the introduction of digitally modulated emissions in accordance with the provisions of Resolution </w:t>
      </w:r>
      <w:r w:rsidRPr="00B2744D">
        <w:rPr>
          <w:b/>
          <w:bCs/>
          <w:sz w:val="20"/>
          <w:szCs w:val="20"/>
        </w:rPr>
        <w:t>517 (Rev.WRC</w:t>
      </w:r>
      <w:r w:rsidRPr="00B2744D">
        <w:rPr>
          <w:b/>
          <w:bCs/>
          <w:sz w:val="20"/>
          <w:szCs w:val="20"/>
        </w:rPr>
        <w:noBreakHyphen/>
        <w:t>19)</w:t>
      </w:r>
      <w:r w:rsidRPr="00B2744D">
        <w:rPr>
          <w:sz w:val="20"/>
          <w:szCs w:val="20"/>
        </w:rPr>
        <w:t>.     (WRC-19)</w:t>
      </w:r>
    </w:p>
    <w:p w14:paraId="7441D1C7"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5.136</w:t>
      </w:r>
      <w:r w:rsidRPr="00B2744D">
        <w:rPr>
          <w:rStyle w:val="Artdef"/>
          <w:rFonts w:asciiTheme="minorHAnsi" w:hAnsiTheme="minorHAnsi" w:cstheme="minorHAnsi"/>
          <w:color w:val="auto"/>
          <w:lang w:val="en-GB"/>
        </w:rPr>
        <w:tab/>
      </w:r>
      <w:r w:rsidRPr="00B2744D">
        <w:rPr>
          <w:rStyle w:val="Artdef"/>
          <w:rFonts w:asciiTheme="minorHAnsi" w:hAnsiTheme="minorHAnsi" w:cstheme="minorHAnsi"/>
          <w:b w:val="0"/>
          <w:i/>
          <w:iCs/>
          <w:color w:val="auto"/>
          <w:lang w:val="en-GB"/>
        </w:rPr>
        <w:t>Additional allocation:</w:t>
      </w:r>
      <w:r w:rsidRPr="00B2744D">
        <w:rPr>
          <w:rStyle w:val="Artdef"/>
          <w:rFonts w:asciiTheme="minorHAnsi" w:hAnsiTheme="minorHAnsi" w:cstheme="minorHAnsi"/>
          <w:b w:val="0"/>
          <w:iCs/>
          <w:color w:val="auto"/>
          <w:lang w:val="en-GB"/>
        </w:rPr>
        <w:t>  </w:t>
      </w:r>
      <w:r w:rsidRPr="00B2744D">
        <w:rPr>
          <w:rStyle w:val="Artdef"/>
          <w:rFonts w:asciiTheme="minorHAnsi" w:hAnsiTheme="minorHAnsi" w:cstheme="minorHAnsi"/>
          <w:b w:val="0"/>
          <w:color w:val="auto"/>
          <w:lang w:val="en-GB"/>
        </w:rPr>
        <w:t>frequencies in t</w:t>
      </w:r>
      <w:r w:rsidRPr="00B2744D">
        <w:rPr>
          <w:rFonts w:asciiTheme="minorHAnsi" w:hAnsiTheme="minorHAnsi" w:cstheme="minorHAnsi"/>
          <w:lang w:val="en-GB"/>
        </w:rPr>
        <w:t>he band 5 900-5 950 kHz may be used by stations in the following services, communicating only within the boundary of the country in which they are located: fixed service (in all three Regions), land mobile service (in Region 1), mobile except aeronautical mobile (R) service (in Regions  2 and 3),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 (WRC-07)</w:t>
      </w:r>
    </w:p>
    <w:p w14:paraId="1C19BE99"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On condition that harmful interference is not caused to the maritime mobile service, the bands 6 200-6 213.5 kHz and 6 220.5-6 525 kHz may be used exceptionally by stations in the fixed service, communicating only within the boundary of the country in which they are located, with a mean power not exceeding 50 W. At the time of notification of these frequencies, the attention of the Bureau will be drawn to the above conditions.</w:t>
      </w:r>
    </w:p>
    <w:p w14:paraId="22B1BE70" w14:textId="77777777" w:rsidR="006F255C" w:rsidRPr="00B2744D" w:rsidRDefault="006F255C" w:rsidP="006F255C">
      <w:pPr>
        <w:pStyle w:val="Note"/>
        <w:tabs>
          <w:tab w:val="clear" w:pos="1134"/>
          <w:tab w:val="left" w:pos="851"/>
        </w:tabs>
        <w:spacing w:before="240"/>
        <w:rPr>
          <w:rFonts w:asciiTheme="minorHAnsi" w:hAnsiTheme="minorHAnsi" w:cstheme="minorHAnsi"/>
          <w:lang w:val="en-GB"/>
        </w:rPr>
      </w:pPr>
      <w:r w:rsidRPr="00B2744D">
        <w:rPr>
          <w:rStyle w:val="Artdef"/>
          <w:rFonts w:asciiTheme="minorHAnsi" w:hAnsiTheme="minorHAnsi" w:cstheme="minorHAnsi"/>
          <w:color w:val="auto"/>
          <w:lang w:val="en-GB"/>
        </w:rPr>
        <w:t>5.138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following bands:</w:t>
      </w:r>
    </w:p>
    <w:p w14:paraId="17E393C6" w14:textId="77777777" w:rsidR="006F255C" w:rsidRPr="00B2744D" w:rsidRDefault="006F255C" w:rsidP="006F255C">
      <w:pPr>
        <w:pStyle w:val="Note"/>
        <w:tabs>
          <w:tab w:val="clear" w:pos="1134"/>
          <w:tab w:val="left" w:pos="851"/>
          <w:tab w:val="left" w:pos="2835"/>
        </w:tabs>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6 765</w:t>
      </w:r>
      <w:r w:rsidRPr="00B2744D">
        <w:rPr>
          <w:rFonts w:asciiTheme="minorHAnsi" w:hAnsiTheme="minorHAnsi" w:cstheme="minorHAnsi"/>
          <w:spacing w:val="-5"/>
          <w:lang w:val="en-GB"/>
        </w:rPr>
        <w:t>-</w:t>
      </w:r>
      <w:r w:rsidRPr="00B2744D">
        <w:rPr>
          <w:rFonts w:asciiTheme="minorHAnsi" w:hAnsiTheme="minorHAnsi" w:cstheme="minorHAnsi"/>
          <w:lang w:val="en-GB"/>
        </w:rPr>
        <w:t>6 795 kHz</w:t>
      </w:r>
      <w:r w:rsidRPr="00B2744D">
        <w:rPr>
          <w:rFonts w:asciiTheme="minorHAnsi" w:hAnsiTheme="minorHAnsi" w:cstheme="minorHAnsi"/>
          <w:lang w:val="en-GB"/>
        </w:rPr>
        <w:tab/>
      </w:r>
      <w:r w:rsidRPr="00B2744D">
        <w:rPr>
          <w:rFonts w:asciiTheme="minorHAnsi" w:hAnsiTheme="minorHAnsi" w:cstheme="minorHAnsi"/>
          <w:lang w:val="en-GB"/>
        </w:rPr>
        <w:tab/>
        <w:t>(centre frequency 6 780 kHz),</w:t>
      </w:r>
    </w:p>
    <w:p w14:paraId="10A8D88B" w14:textId="77777777" w:rsidR="006F255C" w:rsidRPr="00B2744D" w:rsidRDefault="006F255C" w:rsidP="006F255C">
      <w:pPr>
        <w:pStyle w:val="Note"/>
        <w:tabs>
          <w:tab w:val="clear" w:pos="1134"/>
          <w:tab w:val="left" w:pos="851"/>
        </w:tabs>
        <w:spacing w:before="0"/>
        <w:ind w:left="2835" w:hanging="2835"/>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433.05</w:t>
      </w:r>
      <w:r w:rsidRPr="00B2744D">
        <w:rPr>
          <w:rFonts w:asciiTheme="minorHAnsi" w:hAnsiTheme="minorHAnsi" w:cstheme="minorHAnsi"/>
          <w:spacing w:val="-5"/>
          <w:lang w:val="en-GB"/>
        </w:rPr>
        <w:t>-</w:t>
      </w:r>
      <w:r w:rsidRPr="00B2744D">
        <w:rPr>
          <w:rFonts w:asciiTheme="minorHAnsi" w:hAnsiTheme="minorHAnsi" w:cstheme="minorHAnsi"/>
          <w:lang w:val="en-GB"/>
        </w:rPr>
        <w:t>434.79 MHz</w:t>
      </w:r>
      <w:r w:rsidRPr="00B2744D">
        <w:rPr>
          <w:rFonts w:asciiTheme="minorHAnsi" w:hAnsiTheme="minorHAnsi" w:cstheme="minorHAnsi"/>
          <w:lang w:val="en-GB"/>
        </w:rPr>
        <w:tab/>
        <w:t xml:space="preserve">(centre frequency 433.92 MHz) in Region 1 except in the countries mentioned in No. </w:t>
      </w:r>
      <w:r w:rsidRPr="00B2744D">
        <w:rPr>
          <w:rStyle w:val="Artref"/>
          <w:rFonts w:asciiTheme="minorHAnsi" w:hAnsiTheme="minorHAnsi" w:cstheme="minorHAnsi"/>
          <w:b/>
          <w:color w:val="auto"/>
          <w:lang w:val="en-GB"/>
        </w:rPr>
        <w:t>5.280</w:t>
      </w:r>
      <w:r w:rsidRPr="00B2744D">
        <w:rPr>
          <w:rFonts w:asciiTheme="minorHAnsi" w:hAnsiTheme="minorHAnsi" w:cstheme="minorHAnsi"/>
          <w:lang w:val="en-GB"/>
        </w:rPr>
        <w:t>,</w:t>
      </w:r>
    </w:p>
    <w:p w14:paraId="3887F628" w14:textId="77777777" w:rsidR="006F255C" w:rsidRPr="00B2744D" w:rsidRDefault="006F255C" w:rsidP="006F255C">
      <w:pPr>
        <w:pStyle w:val="Note"/>
        <w:tabs>
          <w:tab w:val="clear" w:pos="1134"/>
          <w:tab w:val="left" w:pos="851"/>
        </w:tabs>
        <w:spacing w:before="0"/>
        <w:ind w:left="2835" w:hanging="2835"/>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61</w:t>
      </w:r>
      <w:r w:rsidRPr="00B2744D">
        <w:rPr>
          <w:rFonts w:asciiTheme="minorHAnsi" w:hAnsiTheme="minorHAnsi" w:cstheme="minorHAnsi"/>
          <w:spacing w:val="-5"/>
          <w:lang w:val="en-GB"/>
        </w:rPr>
        <w:t>-</w:t>
      </w:r>
      <w:r w:rsidRPr="00B2744D">
        <w:rPr>
          <w:rFonts w:asciiTheme="minorHAnsi" w:hAnsiTheme="minorHAnsi" w:cstheme="minorHAnsi"/>
          <w:lang w:val="en-GB"/>
        </w:rPr>
        <w:t>61.5 GHz</w:t>
      </w: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(centre frequency 61.25 GHz),</w:t>
      </w:r>
    </w:p>
    <w:p w14:paraId="52FB3612" w14:textId="77777777" w:rsidR="006F255C" w:rsidRPr="00B2744D" w:rsidRDefault="006F255C" w:rsidP="006F255C">
      <w:pPr>
        <w:pStyle w:val="Note"/>
        <w:tabs>
          <w:tab w:val="clear" w:pos="1134"/>
          <w:tab w:val="left" w:pos="851"/>
        </w:tabs>
        <w:spacing w:before="0"/>
        <w:ind w:left="2835" w:hanging="2835"/>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122</w:t>
      </w:r>
      <w:r w:rsidRPr="00B2744D">
        <w:rPr>
          <w:rFonts w:asciiTheme="minorHAnsi" w:hAnsiTheme="minorHAnsi" w:cstheme="minorHAnsi"/>
          <w:spacing w:val="-5"/>
          <w:lang w:val="en-GB"/>
        </w:rPr>
        <w:t>-</w:t>
      </w:r>
      <w:r w:rsidRPr="00B2744D">
        <w:rPr>
          <w:rFonts w:asciiTheme="minorHAnsi" w:hAnsiTheme="minorHAnsi" w:cstheme="minorHAnsi"/>
          <w:lang w:val="en-GB"/>
        </w:rPr>
        <w:t>123 GHz</w:t>
      </w: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(centre frequency 122.5 GHz), and</w:t>
      </w:r>
    </w:p>
    <w:p w14:paraId="0A562CB4" w14:textId="77777777" w:rsidR="006F255C" w:rsidRPr="00B2744D" w:rsidRDefault="006F255C" w:rsidP="006F255C">
      <w:pPr>
        <w:pStyle w:val="Note"/>
        <w:tabs>
          <w:tab w:val="clear" w:pos="1134"/>
          <w:tab w:val="left" w:pos="851"/>
        </w:tabs>
        <w:spacing w:before="0"/>
        <w:ind w:left="2835" w:hanging="2835"/>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244</w:t>
      </w:r>
      <w:r w:rsidRPr="00B2744D">
        <w:rPr>
          <w:rFonts w:asciiTheme="minorHAnsi" w:hAnsiTheme="minorHAnsi" w:cstheme="minorHAnsi"/>
          <w:spacing w:val="-5"/>
          <w:lang w:val="en-GB"/>
        </w:rPr>
        <w:t>-</w:t>
      </w:r>
      <w:r w:rsidRPr="00B2744D">
        <w:rPr>
          <w:rFonts w:asciiTheme="minorHAnsi" w:hAnsiTheme="minorHAnsi" w:cstheme="minorHAnsi"/>
          <w:lang w:val="en-GB"/>
        </w:rPr>
        <w:t>246 GHz</w:t>
      </w: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(centre frequency 245 GHz)</w:t>
      </w:r>
    </w:p>
    <w:p w14:paraId="26FDB8E7" w14:textId="77777777" w:rsidR="006F255C" w:rsidRPr="00B2744D" w:rsidRDefault="006F255C" w:rsidP="006F255C">
      <w:pPr>
        <w:pStyle w:val="Note"/>
        <w:ind w:left="851"/>
        <w:rPr>
          <w:rFonts w:asciiTheme="minorHAnsi" w:hAnsiTheme="minorHAnsi" w:cstheme="minorHAnsi"/>
          <w:lang w:val="en-GB"/>
        </w:rPr>
      </w:pPr>
      <w:r w:rsidRPr="00B2744D">
        <w:rPr>
          <w:rFonts w:asciiTheme="minorHAnsi" w:hAnsiTheme="minorHAnsi" w:cstheme="minorHAnsi"/>
          <w:lang w:val="en-GB"/>
        </w:rPr>
        <w:t xml:space="preserve">are designated for industrial, scientific and medical (ISM) applications. The use of these frequency bands for ISM applications shall be subject to special authorization by the administration concerned, in agreement with other administrations whose radiocommunication services might be affected. In </w:t>
      </w:r>
      <w:r w:rsidRPr="00B2744D">
        <w:rPr>
          <w:rFonts w:asciiTheme="minorHAnsi" w:hAnsiTheme="minorHAnsi" w:cstheme="minorHAnsi"/>
          <w:lang w:val="en-GB"/>
        </w:rPr>
        <w:lastRenderedPageBreak/>
        <w:t>applying this provision, administrations shall have due regard to the latest relevant ITU</w:t>
      </w:r>
      <w:r w:rsidRPr="00B2744D">
        <w:rPr>
          <w:rFonts w:asciiTheme="minorHAnsi" w:hAnsiTheme="minorHAnsi" w:cstheme="minorHAnsi"/>
          <w:lang w:val="en-GB"/>
        </w:rPr>
        <w:noBreakHyphen/>
        <w:t>R Recommendations.</w:t>
      </w:r>
    </w:p>
    <w:p w14:paraId="1DD40368"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5.140</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Angola, Iraq, Somalia and Togo, the frequency band 7 000-7 050 kHz is also allocated to the fixed service on a primary basis. (WRC-15)</w:t>
      </w:r>
    </w:p>
    <w:p w14:paraId="699366C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in Egypt, Eritrea, Ethiopia, Guinea, Libya, Madagascar and Niger, the band 7 000-7 050 kHz is allocated to the fixed service on a primary basis.     (WRC-12)</w:t>
      </w:r>
    </w:p>
    <w:p w14:paraId="56DAAA6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5.141A</w:t>
      </w:r>
      <w:r w:rsidRPr="00B2744D">
        <w:rPr>
          <w:rFonts w:asciiTheme="minorHAnsi" w:hAnsiTheme="minorHAnsi" w:cstheme="minorHAnsi"/>
          <w:lang w:val="en-GB"/>
        </w:rPr>
        <w:tab/>
      </w:r>
      <w:r w:rsidRPr="00B2744D">
        <w:rPr>
          <w:rFonts w:asciiTheme="minorHAnsi" w:hAnsiTheme="minorHAnsi" w:cstheme="minorHAnsi"/>
          <w:i/>
          <w:lang w:val="en-GB"/>
        </w:rPr>
        <w:t xml:space="preserve">Additional allocation:  </w:t>
      </w:r>
      <w:r w:rsidRPr="00B2744D">
        <w:rPr>
          <w:rFonts w:asciiTheme="minorHAnsi" w:hAnsiTheme="minorHAnsi" w:cstheme="minorHAnsi"/>
          <w:lang w:val="en-GB"/>
        </w:rPr>
        <w:t>in Uzbekistan and Kyrgyzstan, the bands 7 000-7 100 kHz and 7 100-7 200 kHz are also allocated to the fixed and land mobile services on a secondary basis.     (WRC-03)</w:t>
      </w:r>
    </w:p>
    <w:p w14:paraId="1DC7D72F" w14:textId="77777777" w:rsidR="006F255C" w:rsidRPr="00B2744D" w:rsidRDefault="006F255C" w:rsidP="006F255C">
      <w:pPr>
        <w:autoSpaceDE w:val="0"/>
        <w:autoSpaceDN w:val="0"/>
        <w:adjustRightInd w:val="0"/>
        <w:spacing w:line="240" w:lineRule="auto"/>
        <w:jc w:val="both"/>
        <w:rPr>
          <w:rStyle w:val="Artdef"/>
          <w:rFonts w:cstheme="minorHAnsi"/>
          <w:color w:val="auto"/>
          <w:sz w:val="20"/>
          <w:szCs w:val="20"/>
        </w:rPr>
      </w:pPr>
    </w:p>
    <w:p w14:paraId="1696EE88"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5.141B</w:t>
      </w:r>
      <w:r w:rsidRPr="00B2744D">
        <w:rPr>
          <w:rFonts w:cstheme="minorHAnsi"/>
          <w:b/>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 xml:space="preserve"> in Algeria, Saudi Arabia, Australia, Bahrain, Botswana, Brunei Darussalam, China, Comoros, Korea (Rep. of), Diego Garcia, Djibouti, Egypt, United Arab Emirates, Eritrea, Guinea, Indonesia, Iran (Islamic Republic of), Japan, Jordan, Kuwait, Libya, Mali, Morocco, Mauritania, Niger, New Zealand, Oman, Papua New Guinea, Qatar, the Syrian Arab Republic, the Dem. People’s Rep. of Korea, Singapore, Sudan, South Sudan, Tunisia, Viet Nam and Yemen, the frequency band 7 100-7 200 kHz is also allocated to the fixed and the mobile, except aeronautical mobile (R), services on a primary basis.    (WRC 19)</w:t>
      </w:r>
    </w:p>
    <w:p w14:paraId="27C45C2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5.143</w:t>
      </w:r>
      <w:r w:rsidRPr="00B2744D">
        <w:rPr>
          <w:rStyle w:val="Artdef"/>
          <w:rFonts w:asciiTheme="minorHAnsi" w:hAnsiTheme="minorHAnsi" w:cstheme="minorHAnsi"/>
          <w:color w:val="auto"/>
          <w:lang w:val="en-GB"/>
        </w:rPr>
        <w:tab/>
      </w:r>
      <w:r w:rsidRPr="00B2744D">
        <w:rPr>
          <w:rStyle w:val="Artdef"/>
          <w:rFonts w:asciiTheme="minorHAnsi" w:hAnsiTheme="minorHAnsi" w:cstheme="minorHAnsi"/>
          <w:b w:val="0"/>
          <w:i/>
          <w:iCs/>
          <w:color w:val="auto"/>
          <w:lang w:val="en-GB"/>
        </w:rPr>
        <w:t>Additional allocation:  </w:t>
      </w:r>
      <w:r w:rsidRPr="00B2744D">
        <w:rPr>
          <w:rStyle w:val="Artdef"/>
          <w:rFonts w:asciiTheme="minorHAnsi" w:hAnsiTheme="minorHAnsi" w:cstheme="minorHAnsi"/>
          <w:b w:val="0"/>
          <w:color w:val="auto"/>
          <w:lang w:val="en-GB"/>
        </w:rPr>
        <w:t xml:space="preserve">frequencies in </w:t>
      </w:r>
      <w:r w:rsidRPr="00B2744D">
        <w:rPr>
          <w:rFonts w:asciiTheme="minorHAnsi" w:hAnsiTheme="minorHAnsi" w:cstheme="minorHAnsi"/>
          <w:lang w:val="en-GB"/>
        </w:rPr>
        <w:t>the band 7 300-7 350 kHz may be used by stations in the fixed service and in the land mobile service,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     (WRC-07)</w:t>
      </w:r>
    </w:p>
    <w:p w14:paraId="6976165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5.143B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band 7 350-7 450 kHz is allocated, until 29 March 2009, to the fixed service on a primary basis and to the land mobile service on a secondary basis. After 29 March 2009, on condition that harmful interference is not caused to the broadcasting service, frequencies in the band 7 350-7 450 kHz may be used by stations in the fixed and land mobile services communicating only within the boundary of the country in which they are located, each station using a total radiated power that shall not exceed 24 dBW.     (WRC-03)</w:t>
      </w:r>
    </w:p>
    <w:p w14:paraId="72440243" w14:textId="38D6A4E5"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5.143C</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after 29 March 2009 in Algeria, Saudi Arabia, Bahrain, Comoros, Djibouti, Egypt, United Arab Emirates, Iran (Islamic Republic of), Libya, Jordan, Kuwait, Morocco, Mauritania, Oman, Qatar, the Syrian Arab Republic, Sudan, South Sudan,</w:t>
      </w:r>
      <w:r w:rsidR="00B624C5">
        <w:rPr>
          <w:rFonts w:asciiTheme="minorHAnsi" w:hAnsiTheme="minorHAnsi" w:cstheme="minorHAnsi"/>
          <w:lang w:val="en-GB"/>
        </w:rPr>
        <w:t xml:space="preserve"> </w:t>
      </w:r>
      <w:r w:rsidRPr="00B2744D">
        <w:rPr>
          <w:rFonts w:asciiTheme="minorHAnsi" w:hAnsiTheme="minorHAnsi" w:cstheme="minorHAnsi"/>
          <w:lang w:val="en-GB"/>
        </w:rPr>
        <w:t>Tunisia and Yemen, the bands 7 350-7 400 kHz and 7 400-7 450 kHz are also allocated to the fixed service on a primary basis.     (WRC-12)</w:t>
      </w:r>
    </w:p>
    <w:p w14:paraId="6728EBA3" w14:textId="449BFD8F"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3, the stations of those services to which the band 7 995-8 005 kHz is allocated may transmit standard frequency and time signals.</w:t>
      </w:r>
    </w:p>
    <w:p w14:paraId="27E4B66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conditions for the use of the carrier frequencies 8 291 kHz, 12 290 kHz and 16 420 kHz are prescribed in Articles</w:t>
      </w:r>
      <w:r w:rsidRPr="00B2744D">
        <w:rPr>
          <w:rFonts w:asciiTheme="minorHAnsi" w:hAnsiTheme="minorHAnsi" w:cstheme="minorHAnsi"/>
          <w:b/>
          <w:lang w:val="en-GB"/>
        </w:rPr>
        <w:t>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095B700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5.145A</w:t>
      </w:r>
      <w:r w:rsidRPr="00B2744D">
        <w:rPr>
          <w:rFonts w:cstheme="minorHAnsi"/>
          <w:b/>
          <w:bCs/>
          <w:sz w:val="20"/>
          <w:szCs w:val="20"/>
        </w:rPr>
        <w:tab/>
      </w:r>
      <w:r w:rsidRPr="00B2744D">
        <w:rPr>
          <w:rFonts w:cstheme="minorHAnsi"/>
          <w:sz w:val="20"/>
          <w:szCs w:val="20"/>
        </w:rPr>
        <w:t xml:space="preserve">Stations in the radiolocation service shall not cause harmful interference to, or claim protection from, stations operating in the fixed service. Applications of the radiolocation service are limited to oceanographic radars operating in accordance with Resolution </w:t>
      </w:r>
      <w:r w:rsidRPr="00B2744D">
        <w:rPr>
          <w:rFonts w:cstheme="minorHAnsi"/>
          <w:b/>
          <w:bCs/>
          <w:sz w:val="20"/>
          <w:szCs w:val="20"/>
        </w:rPr>
        <w:t xml:space="preserve">612 </w:t>
      </w:r>
      <w:r w:rsidRPr="00B2744D">
        <w:rPr>
          <w:rFonts w:cstheme="minorHAnsi"/>
          <w:bCs/>
          <w:sz w:val="20"/>
          <w:szCs w:val="20"/>
        </w:rPr>
        <w:t>(WRC-12)</w:t>
      </w:r>
      <w:r w:rsidRPr="00B2744D">
        <w:rPr>
          <w:rFonts w:cstheme="minorHAnsi"/>
          <w:sz w:val="20"/>
          <w:szCs w:val="20"/>
        </w:rPr>
        <w:t>.</w:t>
      </w:r>
    </w:p>
    <w:p w14:paraId="13E5B614"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5.145B</w:t>
      </w:r>
      <w:r w:rsidRPr="00B2744D">
        <w:rPr>
          <w:rFonts w:cstheme="minorHAnsi"/>
          <w:b/>
          <w:bCs/>
          <w:sz w:val="20"/>
          <w:szCs w:val="20"/>
        </w:rPr>
        <w:tab/>
      </w:r>
      <w:r w:rsidRPr="00B2744D">
        <w:rPr>
          <w:i/>
          <w:iCs/>
          <w:sz w:val="20"/>
          <w:szCs w:val="20"/>
        </w:rPr>
        <w:t>Alternative allocation:  </w:t>
      </w:r>
      <w:r w:rsidRPr="00B2744D">
        <w:rPr>
          <w:sz w:val="20"/>
          <w:szCs w:val="20"/>
        </w:rPr>
        <w:t>in Armenia, Belarus, Moldova and Kyrgyzstan, the frequency bands 9 305-9 355 kHz and 16 100-16 200 kHz are allocated to the fixed service on a primary basis.     (WRC</w:t>
      </w:r>
      <w:r w:rsidRPr="00B2744D">
        <w:rPr>
          <w:sz w:val="20"/>
          <w:szCs w:val="20"/>
        </w:rPr>
        <w:noBreakHyphen/>
        <w:t>19)</w:t>
      </w:r>
    </w:p>
    <w:p w14:paraId="6E86E891"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5.146</w:t>
      </w:r>
      <w:r w:rsidRPr="00B2744D">
        <w:rPr>
          <w:rStyle w:val="Artdef"/>
          <w:rFonts w:cstheme="minorHAnsi"/>
          <w:color w:val="auto"/>
          <w:sz w:val="20"/>
          <w:szCs w:val="20"/>
        </w:rPr>
        <w:tab/>
      </w:r>
      <w:r w:rsidRPr="00B2744D">
        <w:rPr>
          <w:rStyle w:val="Artdef"/>
          <w:rFonts w:cstheme="minorHAnsi"/>
          <w:b w:val="0"/>
          <w:i/>
          <w:iCs/>
          <w:color w:val="auto"/>
          <w:sz w:val="20"/>
          <w:szCs w:val="20"/>
        </w:rPr>
        <w:t>Additional allocation:  </w:t>
      </w:r>
      <w:r w:rsidRPr="00B2744D">
        <w:rPr>
          <w:rStyle w:val="Artdef"/>
          <w:rFonts w:cstheme="minorHAnsi"/>
          <w:b w:val="0"/>
          <w:color w:val="auto"/>
          <w:sz w:val="20"/>
          <w:szCs w:val="20"/>
        </w:rPr>
        <w:t xml:space="preserve">frequencies in </w:t>
      </w:r>
      <w:r w:rsidRPr="00B2744D">
        <w:rPr>
          <w:rFonts w:cstheme="minorHAnsi"/>
          <w:sz w:val="20"/>
          <w:szCs w:val="20"/>
        </w:rPr>
        <w:t>the bands 9 400-9 500 kHz, 11 600-11 650 kHz, 12 050-12 100 kHz, 15 600-15 800 kHz, 17 480-17 550 kHz and 18 900-19 020 kHz may be used by stations in the fixed service, communicating only within the boundary of the country in which they are located, on condition that harmful interference is not caused to the broadcasting service. When using frequencies in the fixed service, administrations are urged to use the minimum power required and to take account of the seasonal use of frequencies by the broadcasting service published in accordance with the Radio Regulations.   (WRC-07)</w:t>
      </w:r>
    </w:p>
    <w:p w14:paraId="4894F19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5.147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On condition that harmful interference is not caused to the broadcasting service, frequencies in the bands 9 775-9 900 kHz, 11 650-11 700 kHz and 11 975-12 050 kHz may be used by stations in the fixed service communicating only within the boundary of the country in which they are located, each station using a total radiated power not exceeding 24 dBW.</w:t>
      </w:r>
    </w:p>
    <w:p w14:paraId="1504414A" w14:textId="77777777" w:rsidR="006F255C" w:rsidRPr="00B2744D" w:rsidRDefault="006F255C" w:rsidP="006F255C">
      <w:pPr>
        <w:pStyle w:val="Note"/>
        <w:tabs>
          <w:tab w:val="clear" w:pos="1134"/>
          <w:tab w:val="left" w:pos="851"/>
        </w:tabs>
        <w:spacing w:before="240"/>
        <w:rPr>
          <w:rFonts w:asciiTheme="minorHAnsi" w:hAnsiTheme="minorHAnsi" w:cstheme="minorHAnsi"/>
          <w:lang w:val="en-GB"/>
        </w:rPr>
      </w:pPr>
      <w:r w:rsidRPr="00B2744D">
        <w:rPr>
          <w:rStyle w:val="Artdef"/>
          <w:rFonts w:asciiTheme="minorHAnsi" w:hAnsiTheme="minorHAnsi" w:cstheme="minorHAnsi"/>
          <w:color w:val="auto"/>
          <w:lang w:val="en-GB"/>
        </w:rPr>
        <w:t>5.149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making assignments to stations of other services to which the bands:</w:t>
      </w:r>
    </w:p>
    <w:tbl>
      <w:tblPr>
        <w:tblW w:w="9571" w:type="dxa"/>
        <w:tblInd w:w="1440" w:type="dxa"/>
        <w:tblBorders>
          <w:insideH w:val="single" w:sz="4" w:space="0" w:color="auto"/>
          <w:insideV w:val="single" w:sz="4" w:space="0" w:color="auto"/>
        </w:tblBorders>
        <w:tblLook w:val="01E0" w:firstRow="1" w:lastRow="1" w:firstColumn="1" w:lastColumn="1" w:noHBand="0" w:noVBand="0"/>
      </w:tblPr>
      <w:tblGrid>
        <w:gridCol w:w="3378"/>
        <w:gridCol w:w="3377"/>
        <w:gridCol w:w="2816"/>
      </w:tblGrid>
      <w:tr w:rsidR="006F255C" w:rsidRPr="00B2744D" w14:paraId="19827B34" w14:textId="77777777" w:rsidTr="008A2333">
        <w:tc>
          <w:tcPr>
            <w:tcW w:w="3378" w:type="dxa"/>
            <w:tcBorders>
              <w:right w:val="nil"/>
            </w:tcBorders>
          </w:tcPr>
          <w:p w14:paraId="5F495FC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13 360-13 410 kHz,</w:t>
            </w:r>
          </w:p>
          <w:p w14:paraId="1CECB328"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25 550-25 670 kHz,</w:t>
            </w:r>
          </w:p>
          <w:p w14:paraId="3FA1D92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37.5-38.25 MHz,</w:t>
            </w:r>
          </w:p>
          <w:p w14:paraId="3F147BE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73-74.6 MHz in Regions 1 and 3,</w:t>
            </w:r>
          </w:p>
          <w:p w14:paraId="0FE2BC8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150.05-153 MHz in Region 1,</w:t>
            </w:r>
          </w:p>
          <w:p w14:paraId="0867CFA1"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322-328.6 MHz,</w:t>
            </w:r>
          </w:p>
          <w:p w14:paraId="119510A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406.1-410 MHz,</w:t>
            </w:r>
          </w:p>
          <w:p w14:paraId="1EABD2B9"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ight="-113"/>
              <w:rPr>
                <w:rFonts w:cstheme="minorHAnsi"/>
                <w:sz w:val="20"/>
                <w:szCs w:val="20"/>
              </w:rPr>
            </w:pPr>
            <w:r w:rsidRPr="00B2744D">
              <w:rPr>
                <w:rFonts w:cstheme="minorHAnsi"/>
                <w:sz w:val="20"/>
                <w:szCs w:val="20"/>
              </w:rPr>
              <w:t>608-614 MHz in Regions 1 and 3,</w:t>
            </w:r>
          </w:p>
          <w:p w14:paraId="40BFBBB4"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1 330-1 400 MHz,</w:t>
            </w:r>
          </w:p>
          <w:p w14:paraId="1690C096"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1 610.6-1 613.8 MHz,</w:t>
            </w:r>
          </w:p>
          <w:p w14:paraId="4A38E5F3"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1 660-1 670 MHz,</w:t>
            </w:r>
          </w:p>
          <w:p w14:paraId="03DA829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1 718.8-1 722.2 MHz,</w:t>
            </w:r>
          </w:p>
          <w:p w14:paraId="70D13A4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2 655-2 690 MHz,</w:t>
            </w:r>
          </w:p>
          <w:p w14:paraId="25B61BC0"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3 260-3 267 MHz,</w:t>
            </w:r>
          </w:p>
          <w:p w14:paraId="565359C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3 332-3 339 MHz,</w:t>
            </w:r>
          </w:p>
          <w:p w14:paraId="56A74C7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3 345.8-3 352.5 MHz,</w:t>
            </w:r>
          </w:p>
          <w:p w14:paraId="6B2DDED3"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ind w:left="261"/>
              <w:rPr>
                <w:rFonts w:asciiTheme="minorHAnsi" w:hAnsiTheme="minorHAnsi" w:cstheme="minorHAnsi"/>
                <w:lang w:val="en-GB"/>
              </w:rPr>
            </w:pPr>
            <w:r w:rsidRPr="00B2744D">
              <w:rPr>
                <w:rFonts w:asciiTheme="minorHAnsi" w:hAnsiTheme="minorHAnsi" w:cstheme="minorHAnsi"/>
                <w:lang w:val="en-GB"/>
              </w:rPr>
              <w:t>4 825-4 835 MHz,</w:t>
            </w:r>
          </w:p>
        </w:tc>
        <w:tc>
          <w:tcPr>
            <w:tcW w:w="3377" w:type="dxa"/>
            <w:tcBorders>
              <w:top w:val="nil"/>
              <w:left w:val="nil"/>
              <w:bottom w:val="nil"/>
              <w:right w:val="nil"/>
            </w:tcBorders>
          </w:tcPr>
          <w:p w14:paraId="59CA442E"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4 950-4 990 MHz,</w:t>
            </w:r>
          </w:p>
          <w:p w14:paraId="3FA6788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4 990-5 000 MHz,</w:t>
            </w:r>
          </w:p>
          <w:p w14:paraId="706B528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6 650-6 675.2 MHz,</w:t>
            </w:r>
          </w:p>
          <w:p w14:paraId="604AADD5"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10.6-10.68 GHz,</w:t>
            </w:r>
          </w:p>
          <w:p w14:paraId="2BFBB0A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14.47-14.5 GHz,</w:t>
            </w:r>
          </w:p>
          <w:p w14:paraId="71B4BC33"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22.01-22.21 GHz,</w:t>
            </w:r>
          </w:p>
          <w:p w14:paraId="3DA4DFF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22.21-22.5 GHz,</w:t>
            </w:r>
          </w:p>
          <w:p w14:paraId="793024A5"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22.81-22.86 GHz,</w:t>
            </w:r>
          </w:p>
          <w:p w14:paraId="46FAD70F"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23.07-23.12 GHz,</w:t>
            </w:r>
          </w:p>
          <w:p w14:paraId="201943E0"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31.2-31.3 GHz,</w:t>
            </w:r>
          </w:p>
          <w:p w14:paraId="044DB1A9"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ight="-170"/>
              <w:rPr>
                <w:rFonts w:cstheme="minorHAnsi"/>
                <w:sz w:val="20"/>
                <w:szCs w:val="20"/>
              </w:rPr>
            </w:pPr>
            <w:r w:rsidRPr="00B2744D">
              <w:rPr>
                <w:rFonts w:cstheme="minorHAnsi"/>
                <w:sz w:val="20"/>
                <w:szCs w:val="20"/>
              </w:rPr>
              <w:t>31.5-31.8 GHz in Regions 1 and 3,</w:t>
            </w:r>
          </w:p>
          <w:p w14:paraId="33A5463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36.43-36.5 GHz,</w:t>
            </w:r>
          </w:p>
          <w:p w14:paraId="66843B38"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42.5-43.5 GHz,</w:t>
            </w:r>
          </w:p>
          <w:p w14:paraId="79E0C1D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48.94-49.04 GHz,</w:t>
            </w:r>
          </w:p>
          <w:p w14:paraId="3E7A120D"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76-86 GHz,</w:t>
            </w:r>
          </w:p>
          <w:p w14:paraId="6C1363BF"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ind w:left="261"/>
              <w:rPr>
                <w:rFonts w:asciiTheme="minorHAnsi" w:hAnsiTheme="minorHAnsi" w:cstheme="minorHAnsi"/>
                <w:lang w:val="en-GB"/>
              </w:rPr>
            </w:pPr>
            <w:r w:rsidRPr="00B2744D">
              <w:rPr>
                <w:rFonts w:asciiTheme="minorHAnsi" w:hAnsiTheme="minorHAnsi" w:cstheme="minorHAnsi"/>
                <w:lang w:val="en-GB"/>
              </w:rPr>
              <w:t>92-94 GHz,</w:t>
            </w:r>
          </w:p>
          <w:p w14:paraId="3EE68D39"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ind w:left="261"/>
              <w:rPr>
                <w:rFonts w:asciiTheme="minorHAnsi" w:hAnsiTheme="minorHAnsi" w:cstheme="minorHAnsi"/>
                <w:lang w:val="en-GB"/>
              </w:rPr>
            </w:pPr>
            <w:r w:rsidRPr="00B2744D">
              <w:rPr>
                <w:rFonts w:asciiTheme="minorHAnsi" w:hAnsiTheme="minorHAnsi" w:cstheme="minorHAnsi"/>
                <w:lang w:val="en-GB"/>
              </w:rPr>
              <w:t>94.1-100 GHz,</w:t>
            </w:r>
          </w:p>
          <w:p w14:paraId="2DC4A0D8" w14:textId="77777777" w:rsidR="006F255C" w:rsidRPr="00B2744D" w:rsidRDefault="006F255C" w:rsidP="00AB5A24">
            <w:pPr>
              <w:pStyle w:val="Note"/>
              <w:framePr w:hSpace="181" w:wrap="around" w:vAnchor="text" w:hAnchor="margin" w:xAlign="center" w:y="1"/>
              <w:tabs>
                <w:tab w:val="left" w:pos="1418"/>
                <w:tab w:val="left" w:pos="1701"/>
                <w:tab w:val="left" w:pos="2127"/>
              </w:tabs>
              <w:spacing w:before="60"/>
              <w:rPr>
                <w:rFonts w:asciiTheme="minorHAnsi" w:hAnsiTheme="minorHAnsi" w:cstheme="minorHAnsi"/>
                <w:lang w:val="en-GB"/>
              </w:rPr>
            </w:pPr>
          </w:p>
        </w:tc>
        <w:tc>
          <w:tcPr>
            <w:tcW w:w="2816" w:type="dxa"/>
            <w:tcBorders>
              <w:left w:val="nil"/>
            </w:tcBorders>
          </w:tcPr>
          <w:p w14:paraId="6B5B4FD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102-109.5 GHz,</w:t>
            </w:r>
          </w:p>
          <w:p w14:paraId="2912CEFD"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111.8-114.25 GHz,</w:t>
            </w:r>
          </w:p>
          <w:p w14:paraId="519B7855"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128.33-128.59 GHz,</w:t>
            </w:r>
          </w:p>
          <w:p w14:paraId="5464261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129.23-129.49 GHz,</w:t>
            </w:r>
          </w:p>
          <w:p w14:paraId="21168964"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130-134 GHz,</w:t>
            </w:r>
          </w:p>
          <w:p w14:paraId="78A181E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136-148.5 GHz,</w:t>
            </w:r>
          </w:p>
          <w:p w14:paraId="6701DDE0"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151.5-158.5 GHz,</w:t>
            </w:r>
          </w:p>
          <w:p w14:paraId="4DA9BB8E"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168.59-168.93 GHz,</w:t>
            </w:r>
          </w:p>
          <w:p w14:paraId="038D26F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171.11-171.45 GHz,</w:t>
            </w:r>
          </w:p>
          <w:p w14:paraId="591D305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172.31-172.65 GHz,</w:t>
            </w:r>
          </w:p>
          <w:p w14:paraId="4FD46C8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173.52-173.85 GHz,</w:t>
            </w:r>
          </w:p>
          <w:p w14:paraId="235502C4"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195.75-196.15 GHz,</w:t>
            </w:r>
          </w:p>
          <w:p w14:paraId="0F57CCC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209-226 GHz,</w:t>
            </w:r>
          </w:p>
          <w:p w14:paraId="3656E0C1"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rPr>
                <w:rFonts w:asciiTheme="minorHAnsi" w:hAnsiTheme="minorHAnsi" w:cstheme="minorHAnsi"/>
                <w:lang w:val="en-GB"/>
              </w:rPr>
            </w:pPr>
            <w:r w:rsidRPr="00B2744D">
              <w:rPr>
                <w:rFonts w:asciiTheme="minorHAnsi" w:hAnsiTheme="minorHAnsi" w:cstheme="minorHAnsi"/>
                <w:lang w:val="en-GB"/>
              </w:rPr>
              <w:t>241-2</w:t>
            </w:r>
            <w:r w:rsidRPr="00B2744D">
              <w:rPr>
                <w:rFonts w:asciiTheme="minorHAnsi" w:hAnsiTheme="minorHAnsi" w:cstheme="minorHAnsi"/>
                <w:lang w:val="en-GB" w:eastAsia="ja-JP"/>
              </w:rPr>
              <w:t>50</w:t>
            </w:r>
            <w:r w:rsidRPr="00B2744D">
              <w:rPr>
                <w:rFonts w:asciiTheme="minorHAnsi" w:hAnsiTheme="minorHAnsi" w:cstheme="minorHAnsi"/>
                <w:lang w:val="en-GB"/>
              </w:rPr>
              <w:t> GHz,</w:t>
            </w:r>
          </w:p>
          <w:p w14:paraId="3DF92162"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rPr>
                <w:rFonts w:asciiTheme="minorHAnsi" w:hAnsiTheme="minorHAnsi" w:cstheme="minorHAnsi"/>
                <w:lang w:val="en-GB"/>
              </w:rPr>
            </w:pPr>
            <w:r w:rsidRPr="00B2744D">
              <w:rPr>
                <w:rFonts w:asciiTheme="minorHAnsi" w:hAnsiTheme="minorHAnsi" w:cstheme="minorHAnsi"/>
                <w:lang w:val="en-GB"/>
              </w:rPr>
              <w:t>252-275 GHz</w:t>
            </w:r>
          </w:p>
        </w:tc>
      </w:tr>
    </w:tbl>
    <w:p w14:paraId="3DBD421F" w14:textId="77777777" w:rsidR="006F255C" w:rsidRPr="00B2744D" w:rsidRDefault="006F255C" w:rsidP="006F255C">
      <w:pPr>
        <w:pStyle w:val="Note"/>
        <w:tabs>
          <w:tab w:val="left" w:pos="1418"/>
          <w:tab w:val="left" w:pos="1701"/>
          <w:tab w:val="left" w:pos="2127"/>
        </w:tabs>
        <w:spacing w:before="0"/>
        <w:ind w:left="851"/>
        <w:rPr>
          <w:rFonts w:asciiTheme="minorHAnsi" w:hAnsiTheme="minorHAnsi" w:cstheme="minorHAnsi"/>
          <w:lang w:val="en-GB"/>
        </w:rPr>
      </w:pPr>
      <w:r w:rsidRPr="00B2744D">
        <w:rPr>
          <w:rFonts w:asciiTheme="minorHAnsi" w:hAnsiTheme="minorHAnsi" w:cstheme="minorHAnsi"/>
          <w:iCs/>
          <w:lang w:val="en-GB"/>
        </w:rPr>
        <w:t>are</w:t>
      </w:r>
      <w:r w:rsidRPr="00B2744D">
        <w:rPr>
          <w:rFonts w:asciiTheme="minorHAnsi" w:hAnsiTheme="minorHAnsi" w:cstheme="minorHAnsi"/>
          <w:lang w:val="en-GB"/>
        </w:rPr>
        <w:t xml:space="preserv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B2744D">
        <w:rPr>
          <w:rStyle w:val="Artref"/>
          <w:rFonts w:asciiTheme="minorHAnsi" w:hAnsiTheme="minorHAnsi" w:cstheme="minorHAnsi"/>
          <w:b/>
          <w:bCs/>
          <w:color w:val="auto"/>
          <w:lang w:val="en-GB"/>
        </w:rPr>
        <w:t xml:space="preserve">4.5 </w:t>
      </w:r>
      <w:r w:rsidRPr="00B2744D">
        <w:rPr>
          <w:rFonts w:asciiTheme="minorHAnsi" w:hAnsiTheme="minorHAnsi" w:cstheme="minorHAnsi"/>
          <w:lang w:val="en-GB"/>
        </w:rPr>
        <w:t xml:space="preserve">and </w:t>
      </w:r>
      <w:r w:rsidRPr="00B2744D">
        <w:rPr>
          <w:rStyle w:val="Artref"/>
          <w:rFonts w:asciiTheme="minorHAnsi" w:hAnsiTheme="minorHAnsi" w:cstheme="minorHAnsi"/>
          <w:b/>
          <w:bCs/>
          <w:color w:val="auto"/>
          <w:lang w:val="en-GB"/>
        </w:rPr>
        <w:t xml:space="preserve">4.6 </w:t>
      </w:r>
      <w:r w:rsidRPr="00B2744D">
        <w:rPr>
          <w:rFonts w:asciiTheme="minorHAnsi" w:hAnsiTheme="minorHAnsi" w:cstheme="minorHAnsi"/>
          <w:lang w:val="en-GB"/>
        </w:rPr>
        <w:t>and Article </w:t>
      </w:r>
      <w:r w:rsidRPr="00B2744D">
        <w:rPr>
          <w:rStyle w:val="Artref"/>
          <w:rFonts w:asciiTheme="minorHAnsi" w:hAnsiTheme="minorHAnsi" w:cstheme="minorHAnsi"/>
          <w:b/>
          <w:bCs/>
          <w:color w:val="auto"/>
          <w:lang w:val="en-GB"/>
        </w:rPr>
        <w:t>29</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209E7D00" w14:textId="77777777" w:rsidR="006F255C" w:rsidRPr="00B2744D" w:rsidRDefault="006F255C" w:rsidP="006F255C">
      <w:pPr>
        <w:pStyle w:val="Note"/>
        <w:spacing w:before="0"/>
        <w:rPr>
          <w:rFonts w:asciiTheme="minorHAnsi" w:hAnsiTheme="minorHAnsi" w:cstheme="minorHAnsi"/>
          <w:lang w:val="en-GB"/>
        </w:rPr>
      </w:pPr>
    </w:p>
    <w:p w14:paraId="7B2E2564" w14:textId="77777777" w:rsidR="006F255C" w:rsidRPr="00B2744D" w:rsidRDefault="006F255C" w:rsidP="006F255C">
      <w:pPr>
        <w:autoSpaceDE w:val="0"/>
        <w:autoSpaceDN w:val="0"/>
        <w:adjustRightInd w:val="0"/>
        <w:spacing w:line="240" w:lineRule="auto"/>
        <w:ind w:left="900" w:hanging="900"/>
        <w:jc w:val="both"/>
        <w:rPr>
          <w:rStyle w:val="Artdef"/>
          <w:rFonts w:eastAsia="TimesNewRoman" w:cstheme="minorHAnsi"/>
          <w:b w:val="0"/>
          <w:color w:val="auto"/>
          <w:sz w:val="20"/>
          <w:szCs w:val="20"/>
          <w:lang w:eastAsia="en-GB"/>
        </w:rPr>
      </w:pPr>
      <w:r w:rsidRPr="00B2744D">
        <w:rPr>
          <w:rFonts w:cstheme="minorHAnsi"/>
          <w:b/>
          <w:bCs/>
          <w:sz w:val="20"/>
          <w:szCs w:val="20"/>
        </w:rPr>
        <w:t xml:space="preserve">5.149A </w:t>
      </w:r>
      <w:r w:rsidRPr="00B2744D">
        <w:rPr>
          <w:rFonts w:cstheme="minorHAnsi"/>
          <w:b/>
          <w:bCs/>
          <w:sz w:val="20"/>
          <w:szCs w:val="20"/>
        </w:rPr>
        <w:tab/>
      </w:r>
      <w:r w:rsidRPr="00B2744D">
        <w:rPr>
          <w:i/>
          <w:iCs/>
          <w:sz w:val="20"/>
          <w:szCs w:val="20"/>
        </w:rPr>
        <w:t>Alternative allocation:</w:t>
      </w:r>
      <w:r w:rsidRPr="00B2744D">
        <w:rPr>
          <w:sz w:val="20"/>
          <w:szCs w:val="20"/>
        </w:rPr>
        <w:t>  in Armenia, Belarus, Moldova and Kyrgyzstan, the frequency band 13 450-13 550 kHz is allocated to the fixed service on a primary basis and to the mobile, except aeronautical mobile (R), service on a secondary basis.     (WRC</w:t>
      </w:r>
      <w:r w:rsidRPr="00B2744D">
        <w:rPr>
          <w:sz w:val="20"/>
          <w:szCs w:val="20"/>
        </w:rPr>
        <w:noBreakHyphen/>
        <w:t>19)</w:t>
      </w:r>
    </w:p>
    <w:p w14:paraId="345D569A" w14:textId="77777777" w:rsidR="006F255C" w:rsidRPr="00B2744D" w:rsidRDefault="006F255C" w:rsidP="006F255C">
      <w:pPr>
        <w:pStyle w:val="Note"/>
        <w:tabs>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5.150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following bands:</w:t>
      </w:r>
    </w:p>
    <w:p w14:paraId="7BD033B9" w14:textId="77777777" w:rsidR="006F255C" w:rsidRPr="00B2744D" w:rsidRDefault="006F255C" w:rsidP="006F255C">
      <w:pPr>
        <w:pStyle w:val="Note"/>
        <w:tabs>
          <w:tab w:val="clear" w:pos="1871"/>
          <w:tab w:val="clear" w:pos="2268"/>
          <w:tab w:val="left" w:pos="851"/>
          <w:tab w:val="left" w:pos="3402"/>
        </w:tabs>
        <w:spacing w:before="6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13 553-13 567 kHz</w:t>
      </w:r>
      <w:r w:rsidRPr="00B2744D">
        <w:rPr>
          <w:rFonts w:asciiTheme="minorHAnsi" w:hAnsiTheme="minorHAnsi" w:cstheme="minorHAnsi"/>
          <w:lang w:val="en-GB"/>
        </w:rPr>
        <w:tab/>
        <w:t>(centre frequency 13 560 kHz),</w:t>
      </w:r>
    </w:p>
    <w:p w14:paraId="7D5D41FB"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26 957-27 283 kHz</w:t>
      </w:r>
      <w:r w:rsidRPr="00B2744D">
        <w:rPr>
          <w:rFonts w:asciiTheme="minorHAnsi" w:hAnsiTheme="minorHAnsi" w:cstheme="minorHAnsi"/>
          <w:lang w:val="en-GB"/>
        </w:rPr>
        <w:tab/>
        <w:t>(centre frequency 27 120 kHz),</w:t>
      </w:r>
    </w:p>
    <w:p w14:paraId="7DB92B19"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40.66-40.70 MHz</w:t>
      </w:r>
      <w:r w:rsidRPr="00B2744D">
        <w:rPr>
          <w:rFonts w:asciiTheme="minorHAnsi" w:hAnsiTheme="minorHAnsi" w:cstheme="minorHAnsi"/>
          <w:lang w:val="en-GB"/>
        </w:rPr>
        <w:tab/>
        <w:t>(centre frequency 40.68 MHz),</w:t>
      </w:r>
    </w:p>
    <w:p w14:paraId="43B75418"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902-928 MHz</w:t>
      </w:r>
      <w:r w:rsidRPr="00B2744D">
        <w:rPr>
          <w:rFonts w:asciiTheme="minorHAnsi" w:hAnsiTheme="minorHAnsi" w:cstheme="minorHAnsi"/>
          <w:lang w:val="en-GB"/>
        </w:rPr>
        <w:tab/>
        <w:t>in Region 2 (centre frequency 915 MHz),</w:t>
      </w:r>
    </w:p>
    <w:p w14:paraId="6B21F9DA"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2 400-2 500 MHz</w:t>
      </w:r>
      <w:r w:rsidRPr="00B2744D">
        <w:rPr>
          <w:rFonts w:asciiTheme="minorHAnsi" w:hAnsiTheme="minorHAnsi" w:cstheme="minorHAnsi"/>
          <w:lang w:val="en-GB"/>
        </w:rPr>
        <w:tab/>
        <w:t>(centre frequency 2 450 MHz),</w:t>
      </w:r>
    </w:p>
    <w:p w14:paraId="117B17EF"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5 725-5 875 MHz</w:t>
      </w:r>
      <w:r w:rsidRPr="00B2744D">
        <w:rPr>
          <w:rFonts w:asciiTheme="minorHAnsi" w:hAnsiTheme="minorHAnsi" w:cstheme="minorHAnsi"/>
          <w:lang w:val="en-GB"/>
        </w:rPr>
        <w:tab/>
        <w:t>(centre frequency 5 800 MHz), and</w:t>
      </w:r>
    </w:p>
    <w:p w14:paraId="3A51E97E"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24-24.25 GHz</w:t>
      </w:r>
      <w:r w:rsidRPr="00B2744D">
        <w:rPr>
          <w:rFonts w:asciiTheme="minorHAnsi" w:hAnsiTheme="minorHAnsi" w:cstheme="minorHAnsi"/>
          <w:lang w:val="en-GB"/>
        </w:rPr>
        <w:tab/>
        <w:t>(centre frequency 24.125 GHz)</w:t>
      </w:r>
    </w:p>
    <w:p w14:paraId="73774D0E" w14:textId="77777777" w:rsidR="006F255C" w:rsidRPr="00B2744D" w:rsidRDefault="006F255C" w:rsidP="006F255C">
      <w:pPr>
        <w:pStyle w:val="Note"/>
        <w:ind w:left="851"/>
        <w:rPr>
          <w:rFonts w:asciiTheme="minorHAnsi" w:hAnsiTheme="minorHAnsi" w:cstheme="minorHAnsi"/>
          <w:lang w:val="en-GB"/>
        </w:rPr>
      </w:pPr>
      <w:r w:rsidRPr="00B2744D">
        <w:rPr>
          <w:rFonts w:asciiTheme="minorHAnsi" w:hAnsiTheme="minorHAnsi" w:cstheme="minorHAnsi"/>
          <w:lang w:val="en-GB"/>
        </w:rPr>
        <w:t>are also designated for industrial, scientific and medical (ISM) applications. Radiocommunication services operating within these bands must accept harmful interference which may be caused by these applications. ISM equipment operating in these bands is subject to the provisions of No. </w:t>
      </w:r>
      <w:r w:rsidRPr="00B2744D">
        <w:rPr>
          <w:rStyle w:val="Artref"/>
          <w:rFonts w:asciiTheme="minorHAnsi" w:hAnsiTheme="minorHAnsi" w:cstheme="minorHAnsi"/>
          <w:b/>
          <w:color w:val="auto"/>
          <w:lang w:val="en-GB"/>
        </w:rPr>
        <w:t>15.13</w:t>
      </w:r>
      <w:r w:rsidRPr="00B2744D">
        <w:rPr>
          <w:rFonts w:asciiTheme="minorHAnsi" w:hAnsiTheme="minorHAnsi" w:cstheme="minorHAnsi"/>
          <w:lang w:val="en-GB"/>
        </w:rPr>
        <w:t>.</w:t>
      </w:r>
    </w:p>
    <w:p w14:paraId="42D3FA76"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5.151</w:t>
      </w:r>
      <w:r w:rsidRPr="00B2744D">
        <w:rPr>
          <w:rStyle w:val="Artdef"/>
          <w:rFonts w:asciiTheme="minorHAnsi" w:hAnsiTheme="minorHAnsi" w:cstheme="minorHAnsi"/>
          <w:color w:val="auto"/>
          <w:lang w:val="en-GB"/>
        </w:rPr>
        <w:tab/>
      </w:r>
      <w:r w:rsidRPr="00B2744D">
        <w:rPr>
          <w:rStyle w:val="Artdef"/>
          <w:rFonts w:asciiTheme="minorHAnsi" w:hAnsiTheme="minorHAnsi" w:cstheme="minorHAnsi"/>
          <w:b w:val="0"/>
          <w:i/>
          <w:iCs/>
          <w:color w:val="auto"/>
          <w:lang w:val="en-GB"/>
        </w:rPr>
        <w:t>Additional allocation:  </w:t>
      </w:r>
      <w:r w:rsidRPr="00B2744D">
        <w:rPr>
          <w:rStyle w:val="Artdef"/>
          <w:rFonts w:asciiTheme="minorHAnsi" w:hAnsiTheme="minorHAnsi" w:cstheme="minorHAnsi"/>
          <w:b w:val="0"/>
          <w:color w:val="auto"/>
          <w:lang w:val="en-GB"/>
        </w:rPr>
        <w:t xml:space="preserve">frequencies in </w:t>
      </w:r>
      <w:r w:rsidRPr="00B2744D">
        <w:rPr>
          <w:rFonts w:asciiTheme="minorHAnsi" w:hAnsiTheme="minorHAnsi" w:cstheme="minorHAnsi"/>
          <w:lang w:val="en-GB"/>
        </w:rPr>
        <w:t>the bands 13 570-13 600 kHz and 13 800-13 870 kHz may be used by stations in the fixed service and in the mobile except aeronautical mobile (R) service, communicating only within the boundary of the country in which they are located, on the condition that harmful interference is not caused to the broadcasting service. When using frequencies in these services, administrations are urged to use the minimum power required and to take account of the seasonal use of frequencies by the broadcasting service published in accordance with the Radio Regulations.     (WRC-07)</w:t>
      </w:r>
    </w:p>
    <w:p w14:paraId="593C5BC1"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China, Côte d’Ivoire, the Russian Federation, Georgia, Iran (Islamic Republic of), Kazakhstan, Uzbekistan, Kyrgyzstan, Tajikistan, Turkmenistan and Ukraine, the band 14 250-14 350 kHz is also allocated to the fixed service on a primary basis. Stations of the fixed service shall not use a radiated power exceeding 24 dBW.     (WRC-03)</w:t>
      </w:r>
    </w:p>
    <w:p w14:paraId="7B98E19D"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3, the stations of those services to which the band 15 995-16 005 kHz is allocated may transmit standard frequency and time signals.</w:t>
      </w:r>
    </w:p>
    <w:p w14:paraId="3314307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5.154</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the Russian Federation, Georgia, Kazakhstan, Kyrgyzstan, Tajikistan, Turkmenistan and Ukraine, the band 18 068-18 168 kHz is also allocated to the fixed service on a primary basis for use within their boundaries, with a peak envelope power not exceeding 1 kW.     (WRC-03)</w:t>
      </w:r>
    </w:p>
    <w:p w14:paraId="2893CC0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Armenia, Azerbaijan, Belarus, the Russian Federation, Georgia, Kazakhstan, Moldova, Mongolia, Uzbekistan, Kyrgyzstan, Slovakia, Tajikistan, Turkmenistan and Ukraine, the band 21 850-21 870 kHz is also allocated to the aeronautical mobile (R) service on a primary basis.     (WRC</w:t>
      </w:r>
      <w:r w:rsidRPr="00B2744D">
        <w:rPr>
          <w:rFonts w:asciiTheme="minorHAnsi" w:hAnsiTheme="minorHAnsi" w:cstheme="minorHAnsi"/>
          <w:lang w:val="en-GB"/>
        </w:rPr>
        <w:noBreakHyphen/>
        <w:t>07)</w:t>
      </w:r>
    </w:p>
    <w:p w14:paraId="4907D68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5.155A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Armenia, Azerbaijan, Belarus, the Russian Federation, Georgia, Kazakhstan, Moldova, Mongolia, Uzbekistan, Kyrgyzstan, Slovakia, Tajikistan, Turkmenistan and Ukraine, the use of the band 21 850-21 870 kHz by the fixed service is limited to provision of services related to aircraft flight safety.     (WRC</w:t>
      </w:r>
      <w:r w:rsidRPr="00B2744D">
        <w:rPr>
          <w:rFonts w:asciiTheme="minorHAnsi" w:hAnsiTheme="minorHAnsi" w:cstheme="minorHAnsi"/>
          <w:lang w:val="en-GB"/>
        </w:rPr>
        <w:noBreakHyphen/>
        <w:t>07)</w:t>
      </w:r>
    </w:p>
    <w:p w14:paraId="4CBCED2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5.155B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21 870-21 924 kHz is used by the fixed service for provision of services related to aircraft flight safety.</w:t>
      </w:r>
    </w:p>
    <w:p w14:paraId="06E2C64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Nigeria, the band 22 720-23 200 kHz is also allocated to the meteorological aids service (radiosondes) on a primary basis.</w:t>
      </w:r>
    </w:p>
    <w:p w14:paraId="44DDC58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5.156A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23 200-23 350 kHz by the fixed service is limited to provision of services related to aircraft flight safety.</w:t>
      </w:r>
    </w:p>
    <w:p w14:paraId="0AF05C5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23 350-24 000 kHz by the maritime mobile service is limited to inter-ship radiotelegraphy.</w:t>
      </w:r>
    </w:p>
    <w:p w14:paraId="421305DD"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5.158 </w:t>
      </w:r>
      <w:r w:rsidRPr="00B2744D">
        <w:rPr>
          <w:rFonts w:cstheme="minorHAnsi"/>
          <w:b/>
          <w:bCs/>
          <w:sz w:val="20"/>
          <w:szCs w:val="20"/>
        </w:rPr>
        <w:tab/>
      </w:r>
      <w:r w:rsidRPr="00B2744D">
        <w:rPr>
          <w:i/>
          <w:iCs/>
          <w:sz w:val="20"/>
          <w:szCs w:val="20"/>
        </w:rPr>
        <w:t>Alternative allocation:</w:t>
      </w:r>
      <w:r w:rsidRPr="00B2744D">
        <w:rPr>
          <w:sz w:val="20"/>
          <w:szCs w:val="20"/>
        </w:rPr>
        <w:t>  in Armenia, Belarus, Moldova and Kyrgyzstan, the frequency band 24 450-24 600 kHz is allocated to the fixed and land mobile services on a primary basis.     (WRC</w:t>
      </w:r>
      <w:r w:rsidRPr="00B2744D">
        <w:rPr>
          <w:sz w:val="20"/>
          <w:szCs w:val="20"/>
        </w:rPr>
        <w:noBreakHyphen/>
        <w:t>19)</w:t>
      </w:r>
    </w:p>
    <w:p w14:paraId="6ED4D91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p>
    <w:p w14:paraId="7698E6BF" w14:textId="77777777" w:rsidR="006F255C" w:rsidRPr="00B2744D" w:rsidRDefault="006F255C" w:rsidP="006F255C">
      <w:pPr>
        <w:autoSpaceDE w:val="0"/>
        <w:autoSpaceDN w:val="0"/>
        <w:adjustRightInd w:val="0"/>
        <w:spacing w:line="240" w:lineRule="auto"/>
        <w:ind w:left="900" w:hanging="900"/>
        <w:rPr>
          <w:sz w:val="20"/>
          <w:szCs w:val="20"/>
        </w:rPr>
      </w:pPr>
      <w:r w:rsidRPr="00B2744D">
        <w:rPr>
          <w:rFonts w:cstheme="minorHAnsi"/>
          <w:b/>
          <w:bCs/>
          <w:sz w:val="20"/>
          <w:szCs w:val="20"/>
        </w:rPr>
        <w:t xml:space="preserve">5.159 </w:t>
      </w:r>
      <w:r w:rsidRPr="00B2744D">
        <w:rPr>
          <w:rFonts w:cstheme="minorHAnsi"/>
          <w:b/>
          <w:bCs/>
          <w:sz w:val="20"/>
          <w:szCs w:val="20"/>
        </w:rPr>
        <w:tab/>
      </w:r>
      <w:r w:rsidRPr="00B2744D">
        <w:rPr>
          <w:i/>
          <w:iCs/>
          <w:sz w:val="20"/>
          <w:szCs w:val="20"/>
        </w:rPr>
        <w:t>Alternative allocation:</w:t>
      </w:r>
      <w:r w:rsidRPr="00B2744D">
        <w:rPr>
          <w:sz w:val="20"/>
          <w:szCs w:val="20"/>
        </w:rPr>
        <w:t>  in Armenia, Belarus, Moldova and Kyrgyzstan, the frequency band 39</w:t>
      </w:r>
      <w:r w:rsidRPr="00B2744D">
        <w:rPr>
          <w:sz w:val="20"/>
          <w:szCs w:val="20"/>
        </w:rPr>
        <w:noBreakHyphen/>
        <w:t>39.5 MHz is allocated to the fixed and mobile services on a primary basis.     (WRC</w:t>
      </w:r>
      <w:r w:rsidRPr="00B2744D">
        <w:rPr>
          <w:sz w:val="20"/>
          <w:szCs w:val="20"/>
        </w:rPr>
        <w:noBreakHyphen/>
        <w:t>19)</w:t>
      </w:r>
    </w:p>
    <w:p w14:paraId="62D931C9" w14:textId="77777777" w:rsidR="006F255C" w:rsidRPr="00B2744D" w:rsidRDefault="006F255C" w:rsidP="006F255C">
      <w:pPr>
        <w:autoSpaceDE w:val="0"/>
        <w:autoSpaceDN w:val="0"/>
        <w:adjustRightInd w:val="0"/>
        <w:spacing w:line="240" w:lineRule="auto"/>
        <w:ind w:left="900" w:hanging="900"/>
        <w:rPr>
          <w:rFonts w:cstheme="minorHAnsi"/>
          <w:sz w:val="20"/>
          <w:szCs w:val="20"/>
        </w:rPr>
      </w:pPr>
      <w:r w:rsidRPr="00B2744D">
        <w:rPr>
          <w:rStyle w:val="Artdef"/>
          <w:rFonts w:cstheme="minorHAnsi"/>
          <w:color w:val="auto"/>
          <w:sz w:val="20"/>
          <w:szCs w:val="20"/>
        </w:rPr>
        <w:t>5.160</w:t>
      </w:r>
      <w:r w:rsidRPr="00B2744D">
        <w:rPr>
          <w:rStyle w:val="Artdef"/>
          <w:rFonts w:cstheme="minorHAnsi"/>
          <w:color w:val="auto"/>
          <w:sz w:val="20"/>
          <w:szCs w:val="20"/>
        </w:rPr>
        <w:tab/>
      </w:r>
      <w:r w:rsidRPr="00B2744D">
        <w:rPr>
          <w:rFonts w:cstheme="minorHAnsi"/>
          <w:i/>
          <w:iCs/>
          <w:sz w:val="20"/>
          <w:szCs w:val="20"/>
        </w:rPr>
        <w:t>Additional allocation:  </w:t>
      </w:r>
      <w:r w:rsidRPr="00B2744D">
        <w:rPr>
          <w:rFonts w:cstheme="minorHAnsi"/>
          <w:sz w:val="20"/>
          <w:szCs w:val="20"/>
        </w:rPr>
        <w:t>in Botswana, Burundi, Dem. Rep. of the Congo and Rwanda, the band 41-44 MHz is also allocated to the aeronautical radionavigation service on a primary basis. (WRC</w:t>
      </w:r>
      <w:r w:rsidRPr="00B2744D">
        <w:rPr>
          <w:rFonts w:cstheme="minorHAnsi"/>
          <w:sz w:val="20"/>
          <w:szCs w:val="20"/>
        </w:rPr>
        <w:noBreakHyphen/>
        <w:t>12 )</w:t>
      </w:r>
    </w:p>
    <w:p w14:paraId="4157C45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5.161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Iran (Islamic Republic of) and Japan, the band 41-44 MHz is also allocated to the radiolocation service on a secondary basis.</w:t>
      </w:r>
    </w:p>
    <w:p w14:paraId="5F14DD2E"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Fonts w:cstheme="minorHAnsi"/>
          <w:b/>
          <w:bCs/>
          <w:sz w:val="20"/>
          <w:szCs w:val="20"/>
        </w:rPr>
        <w:t xml:space="preserve">5.161A </w:t>
      </w:r>
      <w:r w:rsidRPr="00B2744D">
        <w:rPr>
          <w:rFonts w:cstheme="minorHAnsi"/>
          <w:b/>
          <w:bCs/>
          <w:sz w:val="20"/>
          <w:szCs w:val="20"/>
        </w:rPr>
        <w:tab/>
      </w:r>
      <w:r w:rsidRPr="00B2744D">
        <w:rPr>
          <w:i/>
          <w:iCs/>
          <w:sz w:val="20"/>
          <w:szCs w:val="20"/>
        </w:rPr>
        <w:t>Additional allocation:</w:t>
      </w:r>
      <w:r w:rsidRPr="00B2744D">
        <w:rPr>
          <w:sz w:val="20"/>
          <w:szCs w:val="20"/>
        </w:rPr>
        <w:t xml:space="preserve">  in Korea (Rep. of), the United States and Mexico, the frequency bands 41.015-41.665 MHz and 43.35-44 MHz are also allocated to the radiolocation service on a primary basis. Stations in the radiolocation service shall not cause harmful interference to, or claim protection from, </w:t>
      </w:r>
      <w:r w:rsidRPr="00B2744D">
        <w:rPr>
          <w:sz w:val="20"/>
          <w:szCs w:val="20"/>
        </w:rPr>
        <w:lastRenderedPageBreak/>
        <w:t>stations operating in the fixed or mobile services. Applications of the radiolocation service are limited to oceanographic radars operating in accordance with Resolution </w:t>
      </w:r>
      <w:r w:rsidRPr="00B2744D">
        <w:rPr>
          <w:b/>
          <w:bCs/>
          <w:sz w:val="20"/>
          <w:szCs w:val="20"/>
        </w:rPr>
        <w:t>612 (Rev.WRC</w:t>
      </w:r>
      <w:r w:rsidRPr="00B2744D">
        <w:rPr>
          <w:b/>
          <w:bCs/>
          <w:sz w:val="20"/>
          <w:szCs w:val="20"/>
        </w:rPr>
        <w:noBreakHyphen/>
        <w:t>12)</w:t>
      </w:r>
      <w:r w:rsidRPr="00B2744D">
        <w:rPr>
          <w:sz w:val="20"/>
          <w:szCs w:val="20"/>
        </w:rPr>
        <w:t>.    (WRC</w:t>
      </w:r>
      <w:r w:rsidRPr="00B2744D">
        <w:rPr>
          <w:sz w:val="20"/>
          <w:szCs w:val="20"/>
        </w:rPr>
        <w:noBreakHyphen/>
        <w:t>19)</w:t>
      </w:r>
    </w:p>
    <w:p w14:paraId="3E760CCC"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Fonts w:cstheme="minorHAnsi"/>
          <w:b/>
          <w:bCs/>
          <w:sz w:val="20"/>
          <w:szCs w:val="20"/>
        </w:rPr>
        <w:t xml:space="preserve">5.161B </w:t>
      </w:r>
      <w:r w:rsidRPr="00B2744D">
        <w:rPr>
          <w:rFonts w:cstheme="minorHAnsi"/>
          <w:b/>
          <w:bCs/>
          <w:sz w:val="20"/>
          <w:szCs w:val="20"/>
        </w:rPr>
        <w:tab/>
      </w:r>
      <w:r w:rsidRPr="00B2744D">
        <w:rPr>
          <w:i/>
          <w:iCs/>
          <w:sz w:val="20"/>
          <w:szCs w:val="20"/>
        </w:rPr>
        <w:t>Alternative allocation:</w:t>
      </w:r>
      <w:r w:rsidRPr="00B2744D">
        <w:rPr>
          <w:sz w:val="20"/>
          <w:szCs w:val="20"/>
        </w:rPr>
        <w:t>  in Albania, Germany, Armenia, Austria, Belarus, Belgium, Bosnia and Herzegovina, Cyprus, Vatican, Croatia, Denmark, Spain, Estonia, Finland, France, Greece, Hungary, Ireland, Iceland, Italy, Latvia, Liechtenstein, Lithuania, Luxembourg, North Macedonia, Malta, Moldova, Monaco, Montenegro, Norway, Uzbekistan, Netherlands, Portugal, Kyrgyzstan, Slovakia, Czech Rep., Romania, United Kingdom, San Marino, Slovenia, Sweden, Switzerland, Turkey and Ukraine, the frequency band 42-42.5 MHz is allocated to the fixed and mobile services on a primary basis.      (WRC</w:t>
      </w:r>
      <w:r w:rsidRPr="00B2744D">
        <w:rPr>
          <w:sz w:val="20"/>
          <w:szCs w:val="20"/>
        </w:rPr>
        <w:noBreakHyphen/>
        <w:t>19)</w:t>
      </w:r>
    </w:p>
    <w:p w14:paraId="0E8787EE"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hAnsiTheme="minorHAnsi" w:cstheme="minorHAnsi"/>
          <w:b/>
          <w:lang w:val="en-GB"/>
        </w:rPr>
        <w:t>5.162A</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Germany, Austria, Belgium, Bosnia and Herzegovina, China, Vatican, Denmark, Spain, Estonia, the Russian Federation, Finland, France, Ireland, Iceland, Italy, Latvia, Liechtenstein, Lithuania, Luxembourg, North Macedonia, Monaco, Montenegro, Norway, the Netherlands, Poland, Portugal, the Czech Rep., the United Kingdom, Serbia, Slovenia, Sweden and Switzerland the frequency band 46-68 MHz is also allocated to the radiolocation service on a secondary basis. This use is limited to the operation of wind profiler radars in accordance with Resolution </w:t>
      </w:r>
      <w:r w:rsidRPr="00B2744D">
        <w:rPr>
          <w:rFonts w:asciiTheme="minorHAnsi" w:hAnsiTheme="minorHAnsi"/>
          <w:b/>
          <w:bCs/>
          <w:lang w:val="en-GB"/>
        </w:rPr>
        <w:t>217 (WRC</w:t>
      </w:r>
      <w:r w:rsidRPr="00B2744D">
        <w:rPr>
          <w:rFonts w:asciiTheme="minorHAnsi" w:hAnsiTheme="minorHAnsi"/>
          <w:b/>
          <w:bCs/>
          <w:lang w:val="en-GB"/>
        </w:rPr>
        <w:noBreakHyphen/>
        <w:t>97)</w:t>
      </w:r>
      <w:r w:rsidRPr="00B2744D">
        <w:rPr>
          <w:rFonts w:asciiTheme="minorHAnsi" w:hAnsiTheme="minorHAnsi"/>
          <w:lang w:val="en-GB"/>
        </w:rPr>
        <w:t>.    (WRC</w:t>
      </w:r>
      <w:r w:rsidRPr="00B2744D">
        <w:rPr>
          <w:rFonts w:asciiTheme="minorHAnsi" w:hAnsiTheme="minorHAnsi"/>
          <w:lang w:val="en-GB"/>
        </w:rPr>
        <w:noBreakHyphen/>
        <w:t>19)</w:t>
      </w:r>
    </w:p>
    <w:p w14:paraId="0076778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5.163</w:t>
      </w:r>
      <w:r w:rsidRPr="00B2744D">
        <w:rPr>
          <w:rStyle w:val="Artdef"/>
          <w:rFonts w:asciiTheme="minorHAnsi" w:hAnsiTheme="minorHAnsi" w:cstheme="minorHAnsi"/>
          <w:color w:val="auto"/>
          <w:lang w:val="en-GB"/>
        </w:rPr>
        <w:tab/>
      </w:r>
      <w:r w:rsidRPr="00B2744D">
        <w:rPr>
          <w:rFonts w:asciiTheme="minorHAnsi" w:hAnsiTheme="minorHAnsi"/>
          <w:i/>
          <w:lang w:val="en-GB"/>
        </w:rPr>
        <w:t>Additional allocation:  </w:t>
      </w:r>
      <w:r w:rsidRPr="00B2744D">
        <w:rPr>
          <w:rFonts w:asciiTheme="minorHAnsi" w:hAnsiTheme="minorHAnsi"/>
          <w:lang w:val="en-GB"/>
        </w:rPr>
        <w:t>in Armenia, Belarus, the Russian Federation, Georgia, Kazakhstan, Latvia, Moldova, Uzbekistan, Kyrgyzstan, Tajikistan, Turkmenistan and Ukraine, the frequency bands 47-48.5 MHz and 56.5</w:t>
      </w:r>
      <w:r w:rsidRPr="00B2744D">
        <w:rPr>
          <w:rFonts w:asciiTheme="minorHAnsi" w:hAnsiTheme="minorHAnsi"/>
          <w:lang w:val="en-GB"/>
        </w:rPr>
        <w:noBreakHyphen/>
        <w:t>58 MHz are also allocated to the fixed and land mobile services on a secondary basis.    (WRC</w:t>
      </w:r>
      <w:r w:rsidRPr="00B2744D">
        <w:rPr>
          <w:rFonts w:asciiTheme="minorHAnsi" w:hAnsiTheme="minorHAnsi"/>
          <w:lang w:val="en-GB"/>
        </w:rPr>
        <w:noBreakHyphen/>
        <w:t>19)</w:t>
      </w:r>
    </w:p>
    <w:p w14:paraId="5BD517A4"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5.164</w:t>
      </w:r>
      <w:r w:rsidRPr="00B2744D">
        <w:rPr>
          <w:rStyle w:val="Artdef"/>
          <w:rFonts w:cstheme="minorHAnsi"/>
          <w:color w:val="auto"/>
          <w:sz w:val="20"/>
          <w:szCs w:val="20"/>
        </w:rPr>
        <w:tab/>
      </w:r>
      <w:r w:rsidRPr="00B2744D">
        <w:rPr>
          <w:i/>
          <w:iCs/>
          <w:sz w:val="20"/>
          <w:szCs w:val="20"/>
        </w:rPr>
        <w:t>Additional allocation:</w:t>
      </w:r>
      <w:r w:rsidRPr="00B2744D">
        <w:rPr>
          <w:sz w:val="20"/>
          <w:szCs w:val="20"/>
        </w:rPr>
        <w:t>  in Albania, Algeria, Germany, Austria, Belgium, Bosnia and Herzegovina, Botswana, Bulgaria, Côte d'Ivoire, Croatia, Denmark, Spain, Estonia, Eswatini, Finland, France, Gabon, Greece, Hungary, Ireland, Israel, Italy, Jordan, Lebanon, Libya, Liechtenstein, Lithuania, Luxembourg, Madagascar, Mali, Malta, Morocco, Mauritania, Monaco, Montenegro, Nigeria, Norway, the Netherlands, Poland, Syrian Arab Republic, Slovakia, Czech Rep., Romania, the United Kingdom, Serbia, Slovenia, Sweden, Switzerland, Chad, Togo, Tunisia and Turkey, the frequency band 47-68 MHz, in South Africa the frequency band 47-50 MHz, and in Latvia the frequency bands 48.5-56.5 MHz and 58-68 MHz, are also allocated to the land mobile service on a primary basis. However, stations of the land mobile service in the countries mentioned in connection with each frequency band referred to in this footnote shall not cause harmful interference to, or claim protection from, existing or planned broadcasting stations of countries other than those mentioned in connection with the frequency band.     (WRC</w:t>
      </w:r>
      <w:r w:rsidRPr="00B2744D">
        <w:rPr>
          <w:sz w:val="20"/>
          <w:szCs w:val="20"/>
        </w:rPr>
        <w:noBreakHyphen/>
        <w:t>19)</w:t>
      </w:r>
    </w:p>
    <w:p w14:paraId="18F8C9FF"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5.165</w:t>
      </w:r>
      <w:r w:rsidRPr="00B2744D">
        <w:rPr>
          <w:rStyle w:val="Artdef"/>
          <w:rFonts w:cstheme="minorHAnsi"/>
          <w:color w:val="auto"/>
          <w:sz w:val="20"/>
          <w:szCs w:val="20"/>
        </w:rPr>
        <w:tab/>
      </w:r>
      <w:r w:rsidRPr="00B2744D">
        <w:rPr>
          <w:i/>
          <w:sz w:val="20"/>
          <w:szCs w:val="20"/>
        </w:rPr>
        <w:t>Additional allocation:  </w:t>
      </w:r>
      <w:r w:rsidRPr="00B2744D">
        <w:rPr>
          <w:sz w:val="20"/>
          <w:szCs w:val="20"/>
        </w:rPr>
        <w:t>in Angola, Cameroon, Congo (Rep. of the), Egypt, Madagascar, Mozambique, Niger, Somalia, Sudan, South Sudan, Tanzania and Chad, the frequency band 47-68 MHz is also allocated to the fixed and mobile, except aeronautical mobile, services on a primary basis.    (WRC</w:t>
      </w:r>
      <w:r w:rsidRPr="00B2744D">
        <w:rPr>
          <w:sz w:val="20"/>
          <w:szCs w:val="20"/>
        </w:rPr>
        <w:noBreakHyphen/>
        <w:t>19)</w:t>
      </w:r>
    </w:p>
    <w:p w14:paraId="1B69EB4B" w14:textId="0B72EBDF" w:rsidR="006F255C" w:rsidRPr="00B2744D" w:rsidRDefault="006F255C" w:rsidP="006F255C">
      <w:pPr>
        <w:pStyle w:val="Note"/>
        <w:ind w:left="851" w:hanging="851"/>
        <w:rPr>
          <w:rFonts w:asciiTheme="minorHAnsi" w:hAnsiTheme="minorHAnsi" w:cstheme="minorHAnsi"/>
          <w:lang w:val="en-GB"/>
        </w:rPr>
      </w:pPr>
    </w:p>
    <w:p w14:paraId="11259B39" w14:textId="77777777" w:rsidR="006F255C" w:rsidRPr="00B2744D" w:rsidRDefault="006F255C" w:rsidP="006F255C">
      <w:pPr>
        <w:autoSpaceDE w:val="0"/>
        <w:autoSpaceDN w:val="0"/>
        <w:adjustRightInd w:val="0"/>
        <w:spacing w:line="240" w:lineRule="auto"/>
        <w:ind w:left="900" w:hanging="900"/>
        <w:jc w:val="both"/>
        <w:rPr>
          <w:sz w:val="20"/>
          <w:szCs w:val="20"/>
        </w:rPr>
      </w:pPr>
      <w:r w:rsidRPr="00B2744D">
        <w:rPr>
          <w:rFonts w:eastAsia="TimesNewRoman,Bold" w:cstheme="minorHAnsi"/>
          <w:b/>
          <w:bCs/>
          <w:sz w:val="20"/>
          <w:szCs w:val="20"/>
          <w:lang w:eastAsia="en-GB"/>
        </w:rPr>
        <w:t xml:space="preserve">5.166A </w:t>
      </w:r>
      <w:r w:rsidRPr="00B2744D">
        <w:rPr>
          <w:rFonts w:eastAsia="TimesNewRoman,Bold" w:cstheme="minorHAnsi"/>
          <w:b/>
          <w:bCs/>
          <w:sz w:val="20"/>
          <w:szCs w:val="20"/>
          <w:lang w:eastAsia="en-GB"/>
        </w:rPr>
        <w:tab/>
      </w:r>
      <w:r w:rsidRPr="00B2744D">
        <w:rPr>
          <w:i/>
          <w:iCs/>
          <w:sz w:val="20"/>
          <w:szCs w:val="20"/>
        </w:rPr>
        <w:t>Different category of service:  </w:t>
      </w:r>
      <w:r w:rsidRPr="00B2744D">
        <w:rPr>
          <w:sz w:val="20"/>
          <w:szCs w:val="20"/>
        </w:rPr>
        <w:t>in Austria, Cyprus, the Vatican, Croatia, Denmark, Spain, Finland, Hungary, Latvia, the Netherlands, the Czech Republic, the United Kingdom, Slovakia and Slovenia, the frequency band 50.0-50.5 MHz is allocated to the amateur service on a primary basis. Stations in t</w:t>
      </w:r>
      <w:r w:rsidRPr="00B2744D">
        <w:rPr>
          <w:color w:val="000000" w:themeColor="text1"/>
          <w:sz w:val="20"/>
          <w:szCs w:val="20"/>
        </w:rPr>
        <w:t>he amateur service in these countries shall not cause harmful interference to, or claim protection from, stations of the broadcasting, fixed and mobile services operating in accordance with the Radio Regulations in the frequency band 50.0-50.5 MHz in the countries not listed in this provision</w:t>
      </w:r>
      <w:r w:rsidRPr="00B2744D">
        <w:rPr>
          <w:sz w:val="20"/>
          <w:szCs w:val="20"/>
        </w:rPr>
        <w:t xml:space="preserve">. For a station of these services, the protection criteria in No. </w:t>
      </w:r>
      <w:r w:rsidRPr="00B2744D">
        <w:rPr>
          <w:b/>
          <w:bCs/>
          <w:sz w:val="20"/>
          <w:szCs w:val="20"/>
        </w:rPr>
        <w:t xml:space="preserve">5.169B </w:t>
      </w:r>
      <w:r w:rsidRPr="00B2744D">
        <w:rPr>
          <w:sz w:val="20"/>
          <w:szCs w:val="20"/>
        </w:rPr>
        <w:t>shall also apply. In Region 1, w</w:t>
      </w:r>
      <w:r w:rsidRPr="00B2744D">
        <w:rPr>
          <w:iCs/>
          <w:sz w:val="20"/>
          <w:szCs w:val="20"/>
        </w:rPr>
        <w:t>ith the exception of those countries listed in No</w:t>
      </w:r>
      <w:r w:rsidRPr="00B2744D">
        <w:rPr>
          <w:b/>
          <w:bCs/>
          <w:sz w:val="20"/>
          <w:szCs w:val="20"/>
        </w:rPr>
        <w:t>. 5.169,</w:t>
      </w:r>
      <w:r w:rsidRPr="00B2744D">
        <w:rPr>
          <w:iCs/>
          <w:sz w:val="20"/>
          <w:szCs w:val="20"/>
        </w:rPr>
        <w:t xml:space="preserve"> wind profiler radars operating in the radiolocation service under No. </w:t>
      </w:r>
      <w:r w:rsidRPr="00B2744D">
        <w:rPr>
          <w:b/>
          <w:bCs/>
          <w:sz w:val="20"/>
          <w:szCs w:val="20"/>
        </w:rPr>
        <w:t>5.162A</w:t>
      </w:r>
      <w:r w:rsidRPr="00B2744D">
        <w:rPr>
          <w:iCs/>
          <w:sz w:val="20"/>
          <w:szCs w:val="20"/>
        </w:rPr>
        <w:t xml:space="preserve"> are authorized to operate on the basis of equality with stations in the amateur service in the frequency band 50.0</w:t>
      </w:r>
      <w:r w:rsidRPr="00B2744D">
        <w:rPr>
          <w:iCs/>
          <w:sz w:val="20"/>
          <w:szCs w:val="20"/>
        </w:rPr>
        <w:noBreakHyphen/>
        <w:t>50.5 MHz</w:t>
      </w:r>
      <w:r w:rsidRPr="00B2744D">
        <w:rPr>
          <w:sz w:val="20"/>
          <w:szCs w:val="20"/>
        </w:rPr>
        <w:t>.     (WRC</w:t>
      </w:r>
      <w:r w:rsidRPr="00B2744D">
        <w:rPr>
          <w:sz w:val="20"/>
          <w:szCs w:val="20"/>
        </w:rPr>
        <w:noBreakHyphen/>
        <w:t>19)</w:t>
      </w:r>
    </w:p>
    <w:p w14:paraId="6AC094D3" w14:textId="77777777" w:rsidR="006F255C" w:rsidRPr="00B2744D" w:rsidRDefault="006F255C" w:rsidP="006F255C">
      <w:pPr>
        <w:tabs>
          <w:tab w:val="left" w:pos="900"/>
        </w:tabs>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5.166B </w:t>
      </w:r>
      <w:r w:rsidRPr="00B2744D">
        <w:rPr>
          <w:rFonts w:eastAsia="TimesNewRoman,Bold" w:cstheme="minorHAnsi"/>
          <w:b/>
          <w:bCs/>
          <w:sz w:val="20"/>
          <w:szCs w:val="20"/>
          <w:lang w:eastAsia="en-GB"/>
        </w:rPr>
        <w:tab/>
      </w:r>
      <w:r w:rsidRPr="00B2744D">
        <w:rPr>
          <w:sz w:val="20"/>
          <w:szCs w:val="20"/>
        </w:rPr>
        <w:t xml:space="preserve">In Region 1, stations in the amateur service operating on a secondary basis shall not cause harmful interference to, or claim protection from, stations of the broadcasting service. The field strength generated by an amateur station in Region 1 in the frequency band 50-52 MHz shall not exceed a calculated value of +6 dB(μV/m) at a height of 10 m above ground for more than 10% of time along the border of a country with operational analogue broadcasting stations in Region 1 and of </w:t>
      </w:r>
      <w:r w:rsidRPr="00B2744D">
        <w:rPr>
          <w:sz w:val="20"/>
          <w:szCs w:val="20"/>
        </w:rPr>
        <w:lastRenderedPageBreak/>
        <w:t>neighbouring countries with broadcasting stations in Region 3 listed in Nos. </w:t>
      </w:r>
      <w:r w:rsidRPr="00B2744D">
        <w:rPr>
          <w:rFonts w:eastAsia="TimesNewRoman,Bold" w:cstheme="minorHAnsi"/>
          <w:b/>
          <w:bCs/>
          <w:sz w:val="20"/>
          <w:szCs w:val="20"/>
          <w:lang w:eastAsia="en-GB"/>
        </w:rPr>
        <w:t>5.167</w:t>
      </w:r>
      <w:r w:rsidRPr="00B2744D">
        <w:rPr>
          <w:b/>
          <w:bCs/>
          <w:sz w:val="20"/>
          <w:szCs w:val="20"/>
        </w:rPr>
        <w:t xml:space="preserve"> </w:t>
      </w:r>
      <w:r w:rsidRPr="00B2744D">
        <w:rPr>
          <w:sz w:val="20"/>
          <w:szCs w:val="20"/>
        </w:rPr>
        <w:t>and</w:t>
      </w:r>
      <w:r w:rsidRPr="00B2744D">
        <w:rPr>
          <w:b/>
          <w:bCs/>
          <w:sz w:val="20"/>
          <w:szCs w:val="20"/>
        </w:rPr>
        <w:t> </w:t>
      </w:r>
      <w:r w:rsidRPr="00B2744D">
        <w:rPr>
          <w:rFonts w:eastAsia="TimesNewRoman,Bold" w:cstheme="minorHAnsi"/>
          <w:b/>
          <w:bCs/>
          <w:sz w:val="20"/>
          <w:szCs w:val="20"/>
          <w:lang w:eastAsia="en-GB"/>
        </w:rPr>
        <w:t>5.168</w:t>
      </w:r>
      <w:r w:rsidRPr="00B2744D">
        <w:rPr>
          <w:sz w:val="20"/>
          <w:szCs w:val="20"/>
        </w:rPr>
        <w:t>.     (WRC</w:t>
      </w:r>
      <w:r w:rsidRPr="00B2744D">
        <w:rPr>
          <w:sz w:val="20"/>
          <w:szCs w:val="20"/>
        </w:rPr>
        <w:noBreakHyphen/>
        <w:t>19)</w:t>
      </w:r>
    </w:p>
    <w:p w14:paraId="791A488D" w14:textId="77777777" w:rsidR="006F255C" w:rsidRPr="00B2744D" w:rsidRDefault="006F255C" w:rsidP="006F255C">
      <w:pPr>
        <w:autoSpaceDE w:val="0"/>
        <w:autoSpaceDN w:val="0"/>
        <w:adjustRightInd w:val="0"/>
        <w:spacing w:line="240" w:lineRule="auto"/>
        <w:ind w:left="900" w:hanging="900"/>
        <w:rPr>
          <w:rFonts w:eastAsia="TimesNewRoman" w:cstheme="minorHAnsi"/>
          <w:sz w:val="20"/>
          <w:szCs w:val="20"/>
          <w:lang w:eastAsia="en-GB"/>
        </w:rPr>
      </w:pPr>
      <w:r w:rsidRPr="00B2744D">
        <w:rPr>
          <w:rFonts w:eastAsia="TimesNewRoman,Bold" w:cstheme="minorHAnsi"/>
          <w:b/>
          <w:bCs/>
          <w:sz w:val="20"/>
          <w:szCs w:val="20"/>
          <w:lang w:eastAsia="en-GB"/>
        </w:rPr>
        <w:t xml:space="preserve">5.166C </w:t>
      </w:r>
      <w:r w:rsidRPr="00B2744D">
        <w:rPr>
          <w:rFonts w:eastAsia="TimesNewRoman,Bold" w:cstheme="minorHAnsi"/>
          <w:b/>
          <w:bCs/>
          <w:sz w:val="20"/>
          <w:szCs w:val="20"/>
          <w:lang w:eastAsia="en-GB"/>
        </w:rPr>
        <w:tab/>
      </w:r>
      <w:r w:rsidRPr="00B2744D">
        <w:rPr>
          <w:sz w:val="20"/>
          <w:szCs w:val="20"/>
        </w:rPr>
        <w:t>In Region 1, stations in the amateur service in the frequency band 50-52 MHz, with the exception of those countries listed in No. </w:t>
      </w:r>
      <w:r w:rsidRPr="00B2744D">
        <w:rPr>
          <w:rFonts w:eastAsia="TimesNewRoman,Bold" w:cstheme="minorHAnsi"/>
          <w:b/>
          <w:bCs/>
          <w:sz w:val="20"/>
          <w:szCs w:val="20"/>
          <w:lang w:eastAsia="en-GB"/>
        </w:rPr>
        <w:t>5.169</w:t>
      </w:r>
      <w:r w:rsidRPr="00B2744D">
        <w:rPr>
          <w:sz w:val="20"/>
          <w:szCs w:val="20"/>
        </w:rPr>
        <w:t>, shall not cause harmful interference to, or claim protection from, wind profiler radars operating in the radiolocation service under No. </w:t>
      </w:r>
      <w:r w:rsidRPr="00B2744D">
        <w:rPr>
          <w:rFonts w:eastAsia="TimesNewRoman,Bold" w:cstheme="minorHAnsi"/>
          <w:b/>
          <w:bCs/>
          <w:sz w:val="20"/>
          <w:szCs w:val="20"/>
          <w:lang w:eastAsia="en-GB"/>
        </w:rPr>
        <w:t>5.162A.</w:t>
      </w:r>
      <w:r w:rsidRPr="00B2744D">
        <w:rPr>
          <w:sz w:val="20"/>
          <w:szCs w:val="20"/>
        </w:rPr>
        <w:t>     (WRC</w:t>
      </w:r>
      <w:r w:rsidRPr="00B2744D">
        <w:rPr>
          <w:sz w:val="20"/>
          <w:szCs w:val="20"/>
        </w:rPr>
        <w:noBreakHyphen/>
        <w:t>19)</w:t>
      </w:r>
    </w:p>
    <w:p w14:paraId="005E4AA1" w14:textId="77777777" w:rsidR="006F255C" w:rsidRPr="00B2744D" w:rsidRDefault="006F255C" w:rsidP="006F255C">
      <w:pPr>
        <w:autoSpaceDE w:val="0"/>
        <w:autoSpaceDN w:val="0"/>
        <w:adjustRightInd w:val="0"/>
        <w:spacing w:line="240" w:lineRule="auto"/>
        <w:ind w:left="900" w:hanging="900"/>
        <w:jc w:val="both"/>
        <w:rPr>
          <w:sz w:val="20"/>
          <w:szCs w:val="20"/>
        </w:rPr>
      </w:pPr>
      <w:r w:rsidRPr="00B2744D">
        <w:rPr>
          <w:rFonts w:eastAsia="TimesNewRoman,Bold" w:cstheme="minorHAnsi"/>
          <w:b/>
          <w:bCs/>
          <w:sz w:val="20"/>
          <w:szCs w:val="20"/>
          <w:lang w:eastAsia="en-GB"/>
        </w:rPr>
        <w:t xml:space="preserve">5.166D </w:t>
      </w:r>
      <w:r w:rsidRPr="00B2744D">
        <w:rPr>
          <w:rFonts w:eastAsia="TimesNewRoman,Bold" w:cstheme="minorHAnsi"/>
          <w:b/>
          <w:bCs/>
          <w:sz w:val="20"/>
          <w:szCs w:val="20"/>
          <w:lang w:eastAsia="en-GB"/>
        </w:rPr>
        <w:tab/>
      </w:r>
      <w:r w:rsidRPr="00B2744D">
        <w:rPr>
          <w:i/>
          <w:iCs/>
          <w:sz w:val="20"/>
          <w:szCs w:val="20"/>
        </w:rPr>
        <w:t>Different category of service:  </w:t>
      </w:r>
      <w:r w:rsidRPr="00B2744D">
        <w:rPr>
          <w:sz w:val="20"/>
          <w:szCs w:val="20"/>
        </w:rPr>
        <w:t>in Lebanon, the frequency band 50-52 MHz is allocated to the amateur service on a primary basis. Stations in t</w:t>
      </w:r>
      <w:r w:rsidRPr="00B2744D">
        <w:rPr>
          <w:color w:val="000000" w:themeColor="text1"/>
          <w:sz w:val="20"/>
          <w:szCs w:val="20"/>
        </w:rPr>
        <w:t>he amateur service in Lebanon shall not cause harmful interference to, or claim protection from, stations of the broadcasting, fixed and mobile services operating in accordance with the Radio Regulations in the frequency band 50-52 MHz in the countries not listed in this provision</w:t>
      </w:r>
      <w:r w:rsidRPr="00B2744D">
        <w:rPr>
          <w:sz w:val="20"/>
          <w:szCs w:val="20"/>
        </w:rPr>
        <w:t>.     (WRC</w:t>
      </w:r>
      <w:r w:rsidRPr="00B2744D">
        <w:rPr>
          <w:sz w:val="20"/>
          <w:szCs w:val="20"/>
        </w:rPr>
        <w:noBreakHyphen/>
        <w:t>19)</w:t>
      </w:r>
    </w:p>
    <w:p w14:paraId="3C61AA47"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5.166E</w:t>
      </w:r>
      <w:r w:rsidRPr="00B2744D">
        <w:rPr>
          <w:rFonts w:eastAsia="TimesNewRoman,Bold" w:cstheme="minorHAnsi"/>
          <w:b/>
          <w:bCs/>
          <w:sz w:val="20"/>
          <w:szCs w:val="20"/>
          <w:lang w:eastAsia="en-GB"/>
        </w:rPr>
        <w:tab/>
      </w:r>
      <w:r w:rsidRPr="00B2744D">
        <w:rPr>
          <w:sz w:val="20"/>
          <w:szCs w:val="20"/>
        </w:rPr>
        <w:t>In the Russian Federation, only the frequency band 50.080</w:t>
      </w:r>
      <w:r w:rsidRPr="00B2744D">
        <w:rPr>
          <w:sz w:val="20"/>
          <w:szCs w:val="20"/>
        </w:rPr>
        <w:noBreakHyphen/>
        <w:t xml:space="preserve">50.280 MHz is allocated to the amateur service on a secondary basis. The protection criteria for the other services in the countries not listed in this provision are specified in Nos. </w:t>
      </w:r>
      <w:r w:rsidRPr="00B2744D">
        <w:rPr>
          <w:rFonts w:eastAsia="TimesNewRoman,Bold" w:cstheme="minorHAnsi"/>
          <w:b/>
          <w:bCs/>
          <w:sz w:val="20"/>
          <w:szCs w:val="20"/>
          <w:lang w:eastAsia="en-GB"/>
        </w:rPr>
        <w:t>5.166B</w:t>
      </w:r>
      <w:r w:rsidRPr="00B2744D">
        <w:rPr>
          <w:b/>
          <w:bCs/>
          <w:sz w:val="20"/>
          <w:szCs w:val="20"/>
        </w:rPr>
        <w:t xml:space="preserve"> </w:t>
      </w:r>
      <w:r w:rsidRPr="00B2744D">
        <w:rPr>
          <w:sz w:val="20"/>
          <w:szCs w:val="20"/>
        </w:rPr>
        <w:t xml:space="preserve">and </w:t>
      </w:r>
      <w:r w:rsidRPr="00B2744D">
        <w:rPr>
          <w:rFonts w:eastAsia="TimesNewRoman,Bold" w:cstheme="minorHAnsi"/>
          <w:b/>
          <w:bCs/>
          <w:sz w:val="20"/>
          <w:szCs w:val="20"/>
          <w:lang w:eastAsia="en-GB"/>
        </w:rPr>
        <w:t>5.169B.</w:t>
      </w:r>
      <w:r w:rsidRPr="00B2744D">
        <w:rPr>
          <w:sz w:val="20"/>
          <w:szCs w:val="20"/>
        </w:rPr>
        <w:t>    (WRC</w:t>
      </w:r>
      <w:r w:rsidRPr="00B2744D">
        <w:rPr>
          <w:sz w:val="20"/>
          <w:szCs w:val="20"/>
        </w:rPr>
        <w:noBreakHyphen/>
        <w:t>19)</w:t>
      </w:r>
    </w:p>
    <w:p w14:paraId="497C6BCB"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5.169</w:t>
      </w:r>
      <w:r w:rsidRPr="00B2744D">
        <w:rPr>
          <w:rStyle w:val="Artdef"/>
          <w:rFonts w:cstheme="minorHAnsi"/>
          <w:color w:val="auto"/>
          <w:sz w:val="20"/>
          <w:szCs w:val="20"/>
        </w:rPr>
        <w:tab/>
      </w:r>
      <w:r w:rsidRPr="00B2744D">
        <w:rPr>
          <w:i/>
          <w:sz w:val="20"/>
          <w:szCs w:val="20"/>
        </w:rPr>
        <w:t>Alternative allocation:  </w:t>
      </w:r>
      <w:r w:rsidRPr="00B2744D">
        <w:rPr>
          <w:sz w:val="20"/>
          <w:szCs w:val="20"/>
        </w:rPr>
        <w:t>in Botswana, Eswatini, Lesotho, Malawi, Namibia, Rwanda, South Africa, Zambia and Zimbabwe, the frequency band 50-54 MHz is allocated to the amateur service on a primary basis. In Senegal, the frequency band 50-51 MHz is allocated to the amateur service on a primary basis.    (WRC</w:t>
      </w:r>
      <w:r w:rsidRPr="00B2744D">
        <w:rPr>
          <w:sz w:val="20"/>
          <w:szCs w:val="20"/>
        </w:rPr>
        <w:noBreakHyphen/>
        <w:t>19)</w:t>
      </w:r>
    </w:p>
    <w:p w14:paraId="45403033"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5.169A</w:t>
      </w:r>
      <w:r w:rsidRPr="00B2744D">
        <w:rPr>
          <w:rFonts w:eastAsia="TimesNewRoman,Bold" w:cstheme="minorHAnsi"/>
          <w:b/>
          <w:bCs/>
          <w:i/>
          <w:iCs/>
          <w:sz w:val="20"/>
          <w:szCs w:val="20"/>
          <w:lang w:eastAsia="en-GB"/>
        </w:rPr>
        <w:t xml:space="preserve"> </w:t>
      </w:r>
      <w:r w:rsidRPr="00B2744D">
        <w:rPr>
          <w:rFonts w:eastAsia="TimesNewRoman,Bold" w:cstheme="minorHAnsi"/>
          <w:b/>
          <w:bCs/>
          <w:i/>
          <w:iCs/>
          <w:sz w:val="20"/>
          <w:szCs w:val="20"/>
          <w:lang w:eastAsia="en-GB"/>
        </w:rPr>
        <w:tab/>
      </w:r>
      <w:r w:rsidRPr="00B2744D">
        <w:rPr>
          <w:i/>
          <w:iCs/>
          <w:sz w:val="20"/>
          <w:szCs w:val="20"/>
        </w:rPr>
        <w:t>Alternative allocation:  </w:t>
      </w:r>
      <w:r w:rsidRPr="00B2744D">
        <w:rPr>
          <w:sz w:val="20"/>
          <w:szCs w:val="20"/>
        </w:rPr>
        <w:t xml:space="preserve">in the following countries in Region 1: Angola, Saudi Arabia, Bahrain, Burkina Faso, Burundi, the United Arab Emirates, Gambia, Jordan, Kenya, Kuwait, Mauritius, Mozambique, Oman, Uganda, Qatar, South Sudan and Tanzania, the frequency band 50-54 MHz is allocated to the amateur service on a primary basis. In Guinea-Bissau, the frequency band 50.0-50.5 MHz is allocated to the amateur service on a primary basis. In Djibouti, the frequency band 50-52 MHz is allocated to the amateur service on a primary basis. With the exception of those countries listed in No. </w:t>
      </w:r>
      <w:r w:rsidRPr="00B2744D">
        <w:rPr>
          <w:b/>
          <w:bCs/>
          <w:sz w:val="20"/>
          <w:szCs w:val="20"/>
        </w:rPr>
        <w:t>5.169,</w:t>
      </w:r>
      <w:r w:rsidRPr="00B2744D">
        <w:rPr>
          <w:sz w:val="20"/>
          <w:szCs w:val="20"/>
        </w:rPr>
        <w:t xml:space="preserve"> stations in the amateur service operating in Region 1 under this footnote, in all or part of the frequency band 50-54 MHz, shall not cause harmful interference to, or claim protection from, stations of other services operating in accordance with the Radio Regulations in Algeria, Egypt, Iran (Islamic Republic of), Iraq, Israel, Libya, Palestine</w:t>
      </w:r>
      <w:r w:rsidRPr="00B2744D">
        <w:rPr>
          <w:rStyle w:val="FootnoteReference"/>
          <w:sz w:val="20"/>
          <w:szCs w:val="20"/>
        </w:rPr>
        <w:footnoteReference w:customMarkFollows="1" w:id="6"/>
        <w:t>*</w:t>
      </w:r>
      <w:r w:rsidRPr="00B2744D">
        <w:rPr>
          <w:sz w:val="20"/>
          <w:szCs w:val="20"/>
        </w:rPr>
        <w:t>, the Syrian Arab Republic, the Dem. People’s Republic of Korea, Sudan and Tunisia. The field strength generated by an amateur station in the frequency band 50-54 MHz shall not exceed a value of +6 dB(μV/m) at a height of 10 m above ground for more than 10% of time along the borders of listed countries requiring protection.     (WRC</w:t>
      </w:r>
      <w:r w:rsidRPr="00B2744D">
        <w:rPr>
          <w:sz w:val="20"/>
          <w:szCs w:val="20"/>
        </w:rPr>
        <w:noBreakHyphen/>
        <w:t>19)</w:t>
      </w:r>
    </w:p>
    <w:p w14:paraId="4A85EC1E"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5.169B</w:t>
      </w:r>
      <w:r w:rsidRPr="00B2744D">
        <w:rPr>
          <w:rFonts w:eastAsia="TimesNewRoman,Bold" w:cstheme="minorHAnsi"/>
          <w:b/>
          <w:bCs/>
          <w:i/>
          <w:iCs/>
          <w:sz w:val="20"/>
          <w:szCs w:val="20"/>
          <w:lang w:eastAsia="en-GB"/>
        </w:rPr>
        <w:t xml:space="preserve"> </w:t>
      </w:r>
      <w:r w:rsidRPr="00B2744D">
        <w:rPr>
          <w:rFonts w:eastAsia="TimesNewRoman,Bold" w:cstheme="minorHAnsi"/>
          <w:b/>
          <w:bCs/>
          <w:i/>
          <w:iCs/>
          <w:sz w:val="20"/>
          <w:szCs w:val="20"/>
          <w:lang w:eastAsia="en-GB"/>
        </w:rPr>
        <w:tab/>
      </w:r>
      <w:r w:rsidRPr="00B2744D">
        <w:rPr>
          <w:sz w:val="20"/>
          <w:szCs w:val="20"/>
        </w:rPr>
        <w:t xml:space="preserve">Except countries listed under No. </w:t>
      </w:r>
      <w:r w:rsidRPr="00B2744D">
        <w:rPr>
          <w:b/>
          <w:bCs/>
          <w:sz w:val="20"/>
          <w:szCs w:val="20"/>
        </w:rPr>
        <w:t>5.169</w:t>
      </w:r>
      <w:r w:rsidRPr="00B2744D">
        <w:rPr>
          <w:sz w:val="20"/>
          <w:szCs w:val="20"/>
        </w:rPr>
        <w:t>, stations in the amateur service used in Region 1, in all or part of the 50-54 MHz frequency band, shall not cause harmful interference to, or claim protection from, stations of other services used in accordance with the Radio Regulations in Algeria, Armenia, Azerbaijan, Belarus, Egypt, Russian Federation, Iran (Islamic Republic of), Iraq, Kazakhstan, Kyrgyzstan, Libya, Uzbekistan, Palestine</w:t>
      </w:r>
      <w:r w:rsidRPr="00B2744D">
        <w:rPr>
          <w:sz w:val="20"/>
          <w:szCs w:val="20"/>
          <w:vertAlign w:val="superscript"/>
        </w:rPr>
        <w:t>*</w:t>
      </w:r>
      <w:r w:rsidRPr="00B2744D">
        <w:rPr>
          <w:sz w:val="20"/>
          <w:szCs w:val="20"/>
        </w:rPr>
        <w:t>, the Syrian Arab Republic, Sudan, Tunisia and Ukraine. The field strength generated by an amateur station in the frequency band 50-54 MHz shall not exceed a value of +6 dB(μV/m) at a height of 10 m above ground for more than 10% of time along the borders of the countries listed in this provision.     (WRC</w:t>
      </w:r>
      <w:r w:rsidRPr="00B2744D">
        <w:rPr>
          <w:sz w:val="20"/>
          <w:szCs w:val="20"/>
        </w:rPr>
        <w:noBreakHyphen/>
        <w:t>19)</w:t>
      </w:r>
    </w:p>
    <w:p w14:paraId="7BD9B1F5"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5.171</w:t>
      </w:r>
      <w:r w:rsidRPr="00B2744D">
        <w:rPr>
          <w:rStyle w:val="Artdef"/>
          <w:rFonts w:cstheme="minorHAnsi"/>
          <w:color w:val="auto"/>
          <w:sz w:val="20"/>
          <w:szCs w:val="20"/>
        </w:rPr>
        <w:tab/>
      </w:r>
      <w:r w:rsidRPr="00B2744D">
        <w:rPr>
          <w:i/>
          <w:sz w:val="20"/>
          <w:szCs w:val="20"/>
        </w:rPr>
        <w:t>Additional allocation:  </w:t>
      </w:r>
      <w:r w:rsidRPr="00B2744D">
        <w:rPr>
          <w:sz w:val="20"/>
          <w:szCs w:val="20"/>
        </w:rPr>
        <w:t>in Botswana, Eswatini, Lesotho, Malawi, Mali, Namibia, Dem. Rep. of the Congo, Rwanda, South Africa, Zambia and Zimbabwe, the frequency band 54-68 MHz is also allocated to the fixed and mobile, except aeronautical mobile, services on a primary basis.    (WRC</w:t>
      </w:r>
      <w:r w:rsidRPr="00B2744D">
        <w:rPr>
          <w:sz w:val="20"/>
          <w:szCs w:val="20"/>
        </w:rPr>
        <w:noBreakHyphen/>
        <w:t>19)</w:t>
      </w:r>
    </w:p>
    <w:p w14:paraId="1C54929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5.175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Alternative allocation:  </w:t>
      </w:r>
      <w:r w:rsidRPr="00B2744D">
        <w:rPr>
          <w:rFonts w:asciiTheme="minorHAnsi" w:hAnsiTheme="minorHAnsi" w:cstheme="minorHAnsi"/>
          <w:lang w:val="en-GB"/>
        </w:rPr>
        <w:t>in Armenia, Azerbaijan, Belarus, the Russian Federation, Georgia, Kazakhstan, Moldova, Uzbekistan, Kyrgyzstan, Tajikistan, Turkmenistan and Ukraine, the bands 68-73 MHz and 76-87.5 MHz are allocated to the broadcasting service on a primary basis. In Latvia and Lithuania, the bands 68-73 MHz and 76</w:t>
      </w:r>
      <w:r w:rsidRPr="00B2744D">
        <w:rPr>
          <w:rFonts w:asciiTheme="minorHAnsi" w:hAnsiTheme="minorHAnsi" w:cstheme="minorHAnsi"/>
          <w:lang w:val="en-GB"/>
        </w:rPr>
        <w:noBreakHyphen/>
        <w:t>87.5 MHz are allocated to the broadcasting and mobile, except aeronautical mobile, services on a primary basis. The services to which these bands are allocated in other countries and the broadcasting service in the countries listed above are subject to agreements with the neighbouring countries concerned.     (WRC</w:t>
      </w:r>
      <w:r w:rsidRPr="00B2744D">
        <w:rPr>
          <w:rFonts w:asciiTheme="minorHAnsi" w:hAnsiTheme="minorHAnsi" w:cstheme="minorHAnsi"/>
          <w:lang w:val="en-GB"/>
        </w:rPr>
        <w:noBreakHyphen/>
        <w:t>07)</w:t>
      </w:r>
    </w:p>
    <w:p w14:paraId="433E19D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5.177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Belarus, the Russian Federation, Georgia, Kazakhstan, Uzbekistan, Kyrgyzstan, Tajikistan, Turkmenistan and Ukraine, the band 73-74 MHz is also allocated to the broadcasting service on a primary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66A0181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5.179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Armenia, Azerbaijan, Belarus, China, the Russian Federation, Georgia, Kazakhstan, Lithuania, Mongolia, Kyrgyzstan, Slovakia, Tajikistan, Turkmenistan and Ukraine, the bands 74.6-74.8 MHz and 75.2-75.4 MHz are also allocated to the aeronautical radionavigation service, on a primary basis, for ground-based transmitters only.     (WRC-07)</w:t>
      </w:r>
    </w:p>
    <w:p w14:paraId="26CA5B8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5.180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75 MHz is assigned to marker beacons. Administrations shall refrain from assigning frequencies close to the limits of the guardband to stations of other services which, because of their power or geographical position, might cause harmful interference or otherwise place a constraint on marker beacons.</w:t>
      </w:r>
    </w:p>
    <w:p w14:paraId="3C25B34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Every effort should be made to improve further the characteristics of airborne receivers and to limit the power of transmitting stations close to the limits 74.8 MHz and 75.2 MHz.</w:t>
      </w:r>
    </w:p>
    <w:p w14:paraId="0D5B092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5.181</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Egypt, Israel and the Syrian Arab Republic, the band 74.8-75.2 MHz is also allocated to the mobile service on a secondary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03)</w:t>
      </w:r>
    </w:p>
    <w:p w14:paraId="0367EDB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5.187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in Albania, the band 81-87.5 MHz is allocated to the broadcasting service on a primary basis and used in accordance with the decisions contained in the Final Acts of the Special Regional Conference (Geneva, 1960).</w:t>
      </w:r>
    </w:p>
    <w:p w14:paraId="6D24B87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Monaco, the band 87.5-88 MHz is also allocated to the land mobile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(WRC-97)</w:t>
      </w:r>
    </w:p>
    <w:p w14:paraId="34C52A16" w14:textId="12B6F8A6" w:rsidR="006F255C" w:rsidRPr="00B2744D" w:rsidRDefault="006F255C" w:rsidP="006F255C">
      <w:pPr>
        <w:pStyle w:val="Note"/>
        <w:tabs>
          <w:tab w:val="clear" w:pos="1134"/>
          <w:tab w:val="left" w:pos="851"/>
        </w:tabs>
        <w:rPr>
          <w:rFonts w:asciiTheme="minorHAnsi" w:hAnsiTheme="minorHAnsi" w:cstheme="minorHAnsi"/>
          <w:lang w:val="en-GB"/>
        </w:rPr>
      </w:pPr>
    </w:p>
    <w:p w14:paraId="0AEC4FD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5.192</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China and Korea (Rep. of), the band 100-108 MHz is also allocated to the fixed and mobile services on a primary basis.     (WRC-97)</w:t>
      </w:r>
    </w:p>
    <w:p w14:paraId="26C05170" w14:textId="5C9D0FB8" w:rsidR="006F255C" w:rsidRPr="00B2744D" w:rsidRDefault="006F255C" w:rsidP="006F255C">
      <w:pPr>
        <w:pStyle w:val="Note"/>
        <w:tabs>
          <w:tab w:val="clear" w:pos="1134"/>
          <w:tab w:val="left" w:pos="851"/>
        </w:tabs>
        <w:rPr>
          <w:rFonts w:asciiTheme="minorHAnsi" w:hAnsiTheme="minorHAnsi" w:cstheme="minorHAnsi"/>
          <w:lang w:val="en-GB"/>
        </w:rPr>
      </w:pPr>
    </w:p>
    <w:p w14:paraId="3B00F71A"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5.194</w:t>
      </w:r>
      <w:r w:rsidRPr="00B2744D">
        <w:rPr>
          <w:rStyle w:val="Artdef"/>
          <w:rFonts w:cstheme="minorHAnsi"/>
          <w:color w:val="auto"/>
          <w:sz w:val="20"/>
          <w:szCs w:val="20"/>
        </w:rPr>
        <w:tab/>
      </w:r>
      <w:r w:rsidRPr="00B2744D">
        <w:rPr>
          <w:i/>
          <w:sz w:val="20"/>
          <w:szCs w:val="20"/>
        </w:rPr>
        <w:t>Additional allocation:  </w:t>
      </w:r>
      <w:r w:rsidRPr="00B2744D">
        <w:rPr>
          <w:sz w:val="20"/>
          <w:szCs w:val="20"/>
        </w:rPr>
        <w:t>in Kyrgyzstan, Somalia and Turkmenistan, the frequency band 104-108 MHz is also allocated to the mobile, except aeronautical mobile (R), service on a secondary basis.     (WRC-19)</w:t>
      </w:r>
    </w:p>
    <w:p w14:paraId="3E6ADF2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the Syrian Arab Republic, the band 108-111.975 MHz is also allocated to the mobile service on a secondary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procedures invoked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12 )</w:t>
      </w:r>
    </w:p>
    <w:p w14:paraId="24FF0A9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5.197A</w:t>
      </w:r>
      <w:r w:rsidRPr="00B2744D">
        <w:rPr>
          <w:rFonts w:asciiTheme="minorHAnsi" w:hAnsiTheme="minorHAnsi" w:cstheme="minorHAnsi"/>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xml:space="preserve">  the band 108-117.975 MHz is also allocated on a primary basis to the aeronautical mobile (R) service, limited to systems operating in accordance with recognized international aeronautical standards. Such use shall be in accordance with Resolution </w:t>
      </w:r>
      <w:r w:rsidRPr="00B2744D">
        <w:rPr>
          <w:rFonts w:asciiTheme="minorHAnsi" w:hAnsiTheme="minorHAnsi" w:cstheme="minorHAnsi"/>
          <w:b/>
          <w:bCs/>
          <w:lang w:val="en-GB"/>
        </w:rPr>
        <w:t>413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The use of the band 108-112 MHz by the aeronautical mobile (R) service shall be limited to systems composed of ground-based transmitters and associated receivers that provide navigational information in support of air navigation functions in accordance with recognized international aeronautical standards.     (WRC-07)</w:t>
      </w:r>
    </w:p>
    <w:p w14:paraId="6747457C"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In the band 117.975-137 MHz, the frequency 121.5 MHz is the aeronautical emergency frequency and, where required, the frequency 123.1 MHz is the aeronautical frequency auxiliary to 121.5 MHz. Mobile stations of the maritime mobile service may communicate on these frequencies under the </w:t>
      </w:r>
      <w:r w:rsidRPr="00B2744D">
        <w:rPr>
          <w:rFonts w:asciiTheme="minorHAnsi" w:hAnsiTheme="minorHAnsi" w:cstheme="minorHAnsi"/>
          <w:lang w:val="en-GB"/>
        </w:rPr>
        <w:lastRenderedPageBreak/>
        <w:t>conditions laid down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for distress and safety purposes with stations of the aeronautical mobile service.     (WRC</w:t>
      </w:r>
      <w:r w:rsidRPr="00B2744D">
        <w:rPr>
          <w:rFonts w:asciiTheme="minorHAnsi" w:hAnsiTheme="minorHAnsi" w:cstheme="minorHAnsi"/>
          <w:lang w:val="en-GB"/>
        </w:rPr>
        <w:noBreakHyphen/>
        <w:t>07)</w:t>
      </w:r>
    </w:p>
    <w:p w14:paraId="34418A14"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5.201</w:t>
      </w:r>
      <w:r w:rsidRPr="00B2744D">
        <w:rPr>
          <w:rStyle w:val="Artdef"/>
          <w:rFonts w:cstheme="minorHAnsi"/>
          <w:color w:val="auto"/>
          <w:sz w:val="20"/>
          <w:szCs w:val="20"/>
        </w:rPr>
        <w:tab/>
      </w:r>
      <w:r w:rsidRPr="00B2744D">
        <w:rPr>
          <w:i/>
          <w:sz w:val="20"/>
          <w:szCs w:val="20"/>
        </w:rPr>
        <w:t>Additional allocation:  </w:t>
      </w:r>
      <w:r w:rsidRPr="00B2744D">
        <w:rPr>
          <w:sz w:val="20"/>
          <w:szCs w:val="20"/>
        </w:rPr>
        <w:t>in Armenia, Azerbaijan, Belarus, Bulgaria, Estonia, the Russian Federation, Georgia, Hungary, Iran (Islamic Republic of), Iraq (Republic of), Japan, Kazakhstan, Mali, Mongolia, Mozambique, Uzbekistan, Papua New Guinea, Poland, Kyrgyzstan, Romania, Senegal, Tajikistan, Turkmenistan and Ukraine, the frequency band 132-136 MHz is also allocated to the aeronautical mobile (OR) service on a primary basis. In assigning frequencies to stations of the aeronautical mobile (OR) service, the administration shall take account of the frequencies assigned to stations in the aeronautical mobile (R) service.     (WRC</w:t>
      </w:r>
      <w:r w:rsidRPr="00B2744D">
        <w:rPr>
          <w:sz w:val="20"/>
          <w:szCs w:val="20"/>
        </w:rPr>
        <w:noBreakHyphen/>
        <w:t>19)</w:t>
      </w:r>
    </w:p>
    <w:p w14:paraId="515AE78C"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5.202</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Saudi Arabia, Armenia, Azerbaijan, Bahrain, Belarus, Bulgaria, the United Arab Emirates, the Russian Federation, Georgia, Iran (Islamic Republic of), Jordan, Mali, Oman, Uzbekistan, Poland, the Syrian Arab Republic, Kyrgyzstan, Romania, Senegal, Tajikistan, Turkmenistan and Ukraine, the frequency band 136-137 MHz is also allocated to the aeronautical mobile (OR) service on a primary basis. In assigning frequencies to stations of the aeronautical mobile (OR) service, the administration shall take account of the frequencies assigned to stations in the aeronautical mobile (R) service.     (WRC</w:t>
      </w:r>
      <w:r w:rsidRPr="00B2744D">
        <w:rPr>
          <w:sz w:val="20"/>
          <w:szCs w:val="20"/>
        </w:rPr>
        <w:noBreakHyphen/>
        <w:t>19)</w:t>
      </w:r>
    </w:p>
    <w:p w14:paraId="5D87996E"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5.203C </w:t>
      </w:r>
      <w:r w:rsidRPr="00B2744D">
        <w:rPr>
          <w:rFonts w:eastAsia="TimesNewRoman,Bold" w:cstheme="minorHAnsi"/>
          <w:b/>
          <w:bCs/>
          <w:sz w:val="20"/>
          <w:szCs w:val="20"/>
          <w:lang w:eastAsia="en-GB"/>
        </w:rPr>
        <w:tab/>
      </w:r>
      <w:r w:rsidRPr="00B2744D">
        <w:rPr>
          <w:sz w:val="20"/>
          <w:szCs w:val="20"/>
        </w:rPr>
        <w:t xml:space="preserve">The use of the space operation service (space-to-Earth) with non-geostationary satellite short-duration mission systems in the frequency band 137-138 MHz is subject to Resolution </w:t>
      </w:r>
      <w:r w:rsidRPr="00B2744D">
        <w:rPr>
          <w:b/>
          <w:bCs/>
          <w:sz w:val="20"/>
          <w:szCs w:val="20"/>
        </w:rPr>
        <w:t>660 (WRC</w:t>
      </w:r>
      <w:r w:rsidRPr="00B2744D">
        <w:rPr>
          <w:b/>
          <w:bCs/>
          <w:sz w:val="20"/>
          <w:szCs w:val="20"/>
        </w:rPr>
        <w:noBreakHyphen/>
        <w:t>19)</w:t>
      </w:r>
      <w:r w:rsidRPr="00B2744D">
        <w:rPr>
          <w:bCs/>
          <w:sz w:val="20"/>
          <w:szCs w:val="20"/>
        </w:rPr>
        <w:t>.</w:t>
      </w:r>
      <w:r w:rsidRPr="00B2744D">
        <w:rPr>
          <w:b/>
          <w:bCs/>
          <w:sz w:val="20"/>
          <w:szCs w:val="20"/>
        </w:rPr>
        <w:t xml:space="preserve"> </w:t>
      </w:r>
      <w:r w:rsidRPr="00B2744D">
        <w:rPr>
          <w:sz w:val="20"/>
          <w:szCs w:val="20"/>
        </w:rPr>
        <w:t xml:space="preserve">Resolution </w:t>
      </w:r>
      <w:r w:rsidRPr="00B2744D">
        <w:rPr>
          <w:b/>
          <w:bCs/>
          <w:sz w:val="20"/>
          <w:szCs w:val="20"/>
        </w:rPr>
        <w:t>32 (WRC</w:t>
      </w:r>
      <w:r w:rsidRPr="00B2744D">
        <w:rPr>
          <w:b/>
          <w:bCs/>
          <w:sz w:val="20"/>
          <w:szCs w:val="20"/>
        </w:rPr>
        <w:noBreakHyphen/>
        <w:t>19)</w:t>
      </w:r>
      <w:r w:rsidRPr="00B2744D">
        <w:rPr>
          <w:sz w:val="20"/>
          <w:szCs w:val="20"/>
        </w:rPr>
        <w:t xml:space="preserve"> applies. These systems shall not cause harmful interference to, or claim protection from, the existing services to which the frequency band is allocated on a primary basis.     (WRC</w:t>
      </w:r>
      <w:r w:rsidRPr="00B2744D">
        <w:rPr>
          <w:sz w:val="20"/>
          <w:szCs w:val="20"/>
        </w:rPr>
        <w:noBreakHyphen/>
        <w:t>19)</w:t>
      </w:r>
    </w:p>
    <w:p w14:paraId="36160A6C"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5.204</w:t>
      </w:r>
      <w:r w:rsidRPr="00B2744D">
        <w:rPr>
          <w:rStyle w:val="Artdef"/>
          <w:rFonts w:cstheme="minorHAnsi"/>
          <w:color w:val="auto"/>
          <w:sz w:val="20"/>
          <w:szCs w:val="20"/>
        </w:rPr>
        <w:tab/>
      </w:r>
      <w:r w:rsidRPr="00B2744D">
        <w:rPr>
          <w:i/>
          <w:sz w:val="20"/>
          <w:szCs w:val="20"/>
        </w:rPr>
        <w:t>Different category of service:  </w:t>
      </w:r>
      <w:r w:rsidRPr="00B2744D">
        <w:rPr>
          <w:sz w:val="20"/>
          <w:szCs w:val="20"/>
        </w:rPr>
        <w:t>in Afghanistan, Saudi Arabia, Bahrain, Bangladesh, Brunei Darussalam, China, Cuba, the United Arab Emirates, India, Indonesia, Iran (Islamic Republic of), Iraq, Kuwait, Montenegro, Oman, Pakistan, the Philippines, Qatar, Singapore, Thailand and Yemen, the frequency band 137-138 MHz is allocated to the fixed and mobile, except aeronautical mobile (R), services on a primary basis (see No. </w:t>
      </w:r>
      <w:r w:rsidRPr="00B2744D">
        <w:rPr>
          <w:b/>
          <w:bCs/>
          <w:sz w:val="20"/>
          <w:szCs w:val="20"/>
        </w:rPr>
        <w:t>5.33</w:t>
      </w:r>
      <w:r w:rsidRPr="00B2744D">
        <w:rPr>
          <w:sz w:val="20"/>
          <w:szCs w:val="20"/>
        </w:rPr>
        <w:t>).     (WRC-19)</w:t>
      </w:r>
    </w:p>
    <w:p w14:paraId="069A959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Israel and Jordan, the allocation of the band 137-138 MHz to the fixed and mobile, except aeronautical mobile, services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7368CEB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5.206</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Azerbaijan, Belarus, Bulgaria, Egypt, the Russian Federation, Finland, France, Georgia, Greece, Kazakhstan, Lebanon, Moldova, Mongolia, Uzbekistan, Poland, Kyrgyzstan, the Syrian Arab Republic, Slovakia, the Czech Rep., Romania, Tajikistan, Turkmenistan and Ukraine, the  allocation of the band 137</w:t>
      </w:r>
      <w:r w:rsidRPr="00B2744D">
        <w:rPr>
          <w:rFonts w:asciiTheme="minorHAnsi" w:hAnsiTheme="minorHAnsi" w:cstheme="minorHAnsi"/>
          <w:spacing w:val="-5"/>
          <w:lang w:val="en-GB"/>
        </w:rPr>
        <w:t>-</w:t>
      </w:r>
      <w:r w:rsidRPr="00B2744D">
        <w:rPr>
          <w:rFonts w:asciiTheme="minorHAnsi" w:hAnsiTheme="minorHAnsi" w:cstheme="minorHAnsi"/>
          <w:lang w:val="en-GB"/>
        </w:rPr>
        <w:t>138 MHz to the aeronautical mobile (OR) service is on a primary basis (see No. </w:t>
      </w:r>
      <w:r w:rsidRPr="00B2744D">
        <w:rPr>
          <w:rStyle w:val="Artref"/>
          <w:rFonts w:asciiTheme="minorHAnsi" w:hAnsiTheme="minorHAnsi" w:cstheme="minorHAnsi"/>
          <w:b/>
          <w:bCs/>
          <w:color w:val="auto"/>
          <w:lang w:val="en-GB"/>
        </w:rPr>
        <w:t>5.33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16CE2F2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Australia, the band 137-144 MHz is also allocated to the broadcasting service on a primary basis until that service can be accommodated within regional broadcasting allocations.</w:t>
      </w:r>
    </w:p>
    <w:p w14:paraId="7EF480E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137-138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(WRC-97)</w:t>
      </w:r>
    </w:p>
    <w:p w14:paraId="0502EB0E"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5.208A</w:t>
      </w:r>
      <w:r w:rsidRPr="00B2744D">
        <w:rPr>
          <w:rStyle w:val="Artdef"/>
          <w:rFonts w:cstheme="minorHAnsi"/>
          <w:color w:val="auto"/>
          <w:sz w:val="20"/>
          <w:szCs w:val="20"/>
        </w:rPr>
        <w:tab/>
      </w:r>
      <w:r w:rsidRPr="00B2744D">
        <w:rPr>
          <w:sz w:val="20"/>
          <w:szCs w:val="20"/>
        </w:rPr>
        <w:t>In making assignments to space stations in the mobile-satellite service in the frequency bands 137-138 MHz, 387</w:t>
      </w:r>
      <w:r w:rsidRPr="00B2744D">
        <w:rPr>
          <w:sz w:val="20"/>
          <w:szCs w:val="20"/>
        </w:rPr>
        <w:noBreakHyphen/>
        <w:t>390 MHz and 400.15-401 MHz and in the maritime mobile-satellite service (space-to-Earth) in the frequency bands 157.1875-157.3375 MHz and 161.7875-161.9375 MHz, administrations shall take all practicable steps to protect the radio astronomy service in the frequency bands 150.05-153 MHz, 322-328.6 MHz, 406.1-410 MHz and 608-614 MHz from harmful interference from unwanted emissions as shown in the most recent version of Recommendation ITU</w:t>
      </w:r>
      <w:r w:rsidRPr="00B2744D">
        <w:rPr>
          <w:b/>
          <w:sz w:val="20"/>
          <w:szCs w:val="20"/>
        </w:rPr>
        <w:noBreakHyphen/>
      </w:r>
      <w:r w:rsidRPr="00B2744D">
        <w:rPr>
          <w:sz w:val="20"/>
          <w:szCs w:val="20"/>
        </w:rPr>
        <w:t>R RA.769.     (WRC</w:t>
      </w:r>
      <w:r w:rsidRPr="00B2744D">
        <w:rPr>
          <w:sz w:val="20"/>
          <w:szCs w:val="20"/>
        </w:rPr>
        <w:noBreakHyphen/>
        <w:t>19)</w:t>
      </w:r>
    </w:p>
    <w:p w14:paraId="5C001B60" w14:textId="77777777" w:rsidR="006F255C" w:rsidRPr="00B2744D" w:rsidRDefault="006F255C" w:rsidP="006F255C">
      <w:pPr>
        <w:pStyle w:val="Note"/>
        <w:rPr>
          <w:rFonts w:asciiTheme="minorHAnsi" w:hAnsiTheme="minorHAnsi"/>
          <w:lang w:val="en-GB"/>
        </w:rPr>
      </w:pPr>
      <w:r w:rsidRPr="00B2744D">
        <w:rPr>
          <w:rStyle w:val="Artdef"/>
          <w:rFonts w:asciiTheme="minorHAnsi" w:eastAsiaTheme="minorHAnsi" w:hAnsiTheme="minorHAnsi" w:cstheme="minorHAnsi"/>
          <w:color w:val="auto"/>
          <w:lang w:val="en-GB"/>
        </w:rPr>
        <w:t>5.208B</w:t>
      </w:r>
      <w:r w:rsidRPr="00B2744D">
        <w:rPr>
          <w:rStyle w:val="Artdef"/>
          <w:rFonts w:asciiTheme="minorHAnsi" w:eastAsiaTheme="minorHAnsi" w:hAnsiTheme="minorHAnsi"/>
          <w:b w:val="0"/>
          <w:color w:val="auto"/>
          <w:lang w:val="en-GB"/>
        </w:rPr>
        <w:footnoteReference w:customMarkFollows="1" w:id="7"/>
        <w:t>*</w:t>
      </w:r>
      <w:r w:rsidRPr="00B2744D">
        <w:rPr>
          <w:rFonts w:asciiTheme="minorHAnsi" w:hAnsiTheme="minorHAnsi" w:cstheme="minorHAnsi"/>
          <w:lang w:val="en-GB"/>
        </w:rPr>
        <w:tab/>
      </w:r>
      <w:r w:rsidRPr="00B2744D">
        <w:rPr>
          <w:rFonts w:asciiTheme="minorHAnsi" w:hAnsiTheme="minorHAnsi"/>
          <w:lang w:val="en-GB"/>
        </w:rPr>
        <w:t>In the frequency bands:</w:t>
      </w:r>
    </w:p>
    <w:p w14:paraId="0B2720EC"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lastRenderedPageBreak/>
        <w:tab/>
      </w:r>
      <w:r w:rsidRPr="00B2744D">
        <w:rPr>
          <w:rFonts w:asciiTheme="minorHAnsi" w:hAnsiTheme="minorHAnsi"/>
          <w:lang w:val="en-GB"/>
        </w:rPr>
        <w:tab/>
        <w:t>137-138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157.1875-157.3375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161.7875-161.9375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387-390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400.15-401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1 452-1 492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1 525-1 610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1 613.8-1 626.5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2 655-2 690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21.4-22 GHz,</w:t>
      </w:r>
    </w:p>
    <w:p w14:paraId="7726B88D"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Resolution </w:t>
      </w:r>
      <w:r w:rsidRPr="00B2744D">
        <w:rPr>
          <w:rFonts w:asciiTheme="minorHAnsi" w:hAnsiTheme="minorHAnsi"/>
          <w:b/>
          <w:bCs/>
          <w:lang w:val="en-GB"/>
        </w:rPr>
        <w:t>739</w:t>
      </w:r>
      <w:r w:rsidRPr="00B2744D">
        <w:rPr>
          <w:rFonts w:asciiTheme="minorHAnsi" w:hAnsiTheme="minorHAnsi"/>
          <w:lang w:val="en-GB"/>
        </w:rPr>
        <w:t xml:space="preserve"> </w:t>
      </w:r>
      <w:r w:rsidRPr="00B2744D">
        <w:rPr>
          <w:rFonts w:asciiTheme="minorHAnsi" w:hAnsiTheme="minorHAnsi"/>
          <w:b/>
          <w:bCs/>
          <w:lang w:val="en-GB"/>
        </w:rPr>
        <w:t>(Rev.WRC-19)</w:t>
      </w:r>
      <w:r w:rsidRPr="00B2744D">
        <w:rPr>
          <w:rFonts w:asciiTheme="minorHAnsi" w:hAnsiTheme="minorHAnsi"/>
          <w:lang w:val="en-GB"/>
        </w:rPr>
        <w:t xml:space="preserve"> applies.     (WRC</w:t>
      </w:r>
      <w:r w:rsidRPr="00B2744D">
        <w:rPr>
          <w:rFonts w:asciiTheme="minorHAnsi" w:hAnsiTheme="minorHAnsi"/>
          <w:lang w:val="en-GB"/>
        </w:rPr>
        <w:noBreakHyphen/>
        <w:t>19)</w:t>
      </w:r>
    </w:p>
    <w:p w14:paraId="2382E99E" w14:textId="77777777" w:rsidR="006F255C" w:rsidRPr="00B2744D" w:rsidRDefault="006F255C" w:rsidP="006F255C">
      <w:pPr>
        <w:autoSpaceDE w:val="0"/>
        <w:autoSpaceDN w:val="0"/>
        <w:adjustRightInd w:val="0"/>
        <w:spacing w:line="240" w:lineRule="auto"/>
        <w:ind w:left="900" w:hanging="900"/>
        <w:rPr>
          <w:rFonts w:eastAsia="TimesNewRoman,Bold" w:cstheme="minorHAnsi"/>
          <w:b/>
          <w:bCs/>
          <w:sz w:val="20"/>
          <w:szCs w:val="20"/>
          <w:lang w:eastAsia="en-GB"/>
        </w:rPr>
      </w:pPr>
    </w:p>
    <w:p w14:paraId="7049178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137-138 MHz, 148-150.05 MHz, 399.9-400.05 MHz, 400.15-401 MHz, 454-456 MHz and 459-460 MHz by the mobile-satellite service is limited to non</w:t>
      </w:r>
      <w:r w:rsidRPr="00B2744D">
        <w:rPr>
          <w:rFonts w:asciiTheme="minorHAnsi" w:hAnsiTheme="minorHAnsi" w:cstheme="minorHAnsi"/>
          <w:lang w:val="en-GB"/>
        </w:rPr>
        <w:noBreakHyphen/>
        <w:t>geostationary-satellite systems. (WRC</w:t>
      </w:r>
      <w:r w:rsidRPr="00B2744D">
        <w:rPr>
          <w:rFonts w:asciiTheme="minorHAnsi" w:hAnsiTheme="minorHAnsi" w:cstheme="minorHAnsi"/>
          <w:lang w:val="en-GB"/>
        </w:rPr>
        <w:noBreakHyphen/>
        <w:t>97)</w:t>
      </w:r>
    </w:p>
    <w:p w14:paraId="3F199587" w14:textId="77777777" w:rsidR="006F255C" w:rsidRPr="00B2744D" w:rsidRDefault="006F255C" w:rsidP="006F255C">
      <w:pPr>
        <w:autoSpaceDE w:val="0"/>
        <w:autoSpaceDN w:val="0"/>
        <w:adjustRightInd w:val="0"/>
        <w:spacing w:before="240" w:line="240" w:lineRule="auto"/>
        <w:ind w:left="900" w:hanging="900"/>
        <w:rPr>
          <w:rStyle w:val="Artdef"/>
          <w:rFonts w:eastAsia="TimesNewRoman" w:cstheme="minorHAnsi"/>
          <w:b w:val="0"/>
          <w:color w:val="auto"/>
          <w:sz w:val="20"/>
          <w:szCs w:val="20"/>
          <w:lang w:eastAsia="en-GB"/>
        </w:rPr>
      </w:pPr>
      <w:r w:rsidRPr="00B2744D">
        <w:rPr>
          <w:rFonts w:eastAsia="TimesNewRoman,Bold" w:cstheme="minorHAnsi"/>
          <w:b/>
          <w:bCs/>
          <w:sz w:val="20"/>
          <w:szCs w:val="20"/>
          <w:lang w:eastAsia="en-GB"/>
        </w:rPr>
        <w:t xml:space="preserve">5.209A </w:t>
      </w:r>
      <w:r w:rsidRPr="00B2744D">
        <w:rPr>
          <w:rFonts w:eastAsia="TimesNewRoman,Bold" w:cstheme="minorHAnsi"/>
          <w:b/>
          <w:bCs/>
          <w:sz w:val="20"/>
          <w:szCs w:val="20"/>
          <w:lang w:eastAsia="en-GB"/>
        </w:rPr>
        <w:tab/>
      </w:r>
      <w:r w:rsidRPr="00B2744D">
        <w:rPr>
          <w:spacing w:val="-4"/>
          <w:sz w:val="20"/>
          <w:szCs w:val="20"/>
        </w:rPr>
        <w:t>The use of the frequency band 137.175-137.825 MHz by non-geostationary-satellite systems in the space operation service identified as short-duration mission in accordance with Appendix </w:t>
      </w:r>
      <w:r w:rsidRPr="00B2744D">
        <w:rPr>
          <w:rFonts w:eastAsia="TimesNewRoman" w:cstheme="minorHAnsi"/>
          <w:b/>
          <w:sz w:val="20"/>
          <w:szCs w:val="20"/>
          <w:lang w:eastAsia="en-GB"/>
        </w:rPr>
        <w:t>4</w:t>
      </w:r>
      <w:r w:rsidRPr="00B2744D">
        <w:rPr>
          <w:spacing w:val="-4"/>
          <w:sz w:val="20"/>
          <w:szCs w:val="20"/>
        </w:rPr>
        <w:t xml:space="preserve"> is not subject to No. </w:t>
      </w:r>
      <w:r w:rsidRPr="00B2744D">
        <w:rPr>
          <w:rFonts w:eastAsia="TimesNewRoman" w:cstheme="minorHAnsi"/>
          <w:b/>
          <w:sz w:val="20"/>
          <w:szCs w:val="20"/>
          <w:lang w:eastAsia="en-GB"/>
        </w:rPr>
        <w:t>9.11A.</w:t>
      </w:r>
      <w:r w:rsidRPr="00B2744D">
        <w:rPr>
          <w:spacing w:val="-4"/>
          <w:sz w:val="20"/>
          <w:szCs w:val="20"/>
        </w:rPr>
        <w:t>     (WRC-19)</w:t>
      </w:r>
    </w:p>
    <w:p w14:paraId="538A28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5.210</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Italy, the Czech Rep. and the United Kingdom, the bands 138-143.6 MHz and 143.65-144 MHz are also allocated to the space research service (space-to-Earth) on a secondary basis.  (WRC</w:t>
      </w:r>
      <w:r w:rsidRPr="00B2744D">
        <w:rPr>
          <w:rFonts w:asciiTheme="minorHAnsi" w:hAnsiTheme="minorHAnsi" w:cstheme="minorHAnsi"/>
          <w:lang w:val="en-GB"/>
        </w:rPr>
        <w:noBreakHyphen/>
        <w:t>07)</w:t>
      </w:r>
    </w:p>
    <w:p w14:paraId="76310891" w14:textId="77777777" w:rsidR="006F255C" w:rsidRPr="00B2744D" w:rsidRDefault="006F255C" w:rsidP="006F255C">
      <w:pPr>
        <w:autoSpaceDE w:val="0"/>
        <w:autoSpaceDN w:val="0"/>
        <w:adjustRightInd w:val="0"/>
        <w:spacing w:before="240" w:line="240" w:lineRule="auto"/>
        <w:ind w:left="900" w:hanging="900"/>
        <w:rPr>
          <w:rFonts w:eastAsia="TimesNewRoman" w:cstheme="minorHAnsi"/>
          <w:sz w:val="20"/>
          <w:szCs w:val="20"/>
          <w:lang w:eastAsia="en-GB"/>
        </w:rPr>
      </w:pPr>
      <w:r w:rsidRPr="00B2744D">
        <w:rPr>
          <w:rStyle w:val="Artdef"/>
          <w:rFonts w:cstheme="minorHAnsi"/>
          <w:color w:val="auto"/>
          <w:sz w:val="20"/>
          <w:szCs w:val="20"/>
        </w:rPr>
        <w:t>5.211</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Germany, Saudi Arabia, Austria, Bahrain, Belgium, Denmark, the United Arab Emirates, Spain, Finland, Greece, Guinea, Ireland, Israel, Kenya, Kuwait, Lebanon, Liechtenstein, Luxembourg, North Macedonia, Mali, Malta, Montenegro, Norway, the Netherlands, Qatar, Slovakia, the United Kingdom, Serbia, Slovenia, Somalia, Sweden, Switzerland, Tanzania, Tunisia and Turkey, the frequency band 138</w:t>
      </w:r>
      <w:r w:rsidRPr="00B2744D">
        <w:rPr>
          <w:sz w:val="20"/>
          <w:szCs w:val="20"/>
        </w:rPr>
        <w:noBreakHyphen/>
        <w:t>144 MHz is also allocated to the maritime mobile and land mobile services on a primary basis.    (WRC</w:t>
      </w:r>
      <w:r w:rsidRPr="00B2744D">
        <w:rPr>
          <w:sz w:val="20"/>
          <w:szCs w:val="20"/>
        </w:rPr>
        <w:noBreakHyphen/>
        <w:t>19)</w:t>
      </w:r>
    </w:p>
    <w:p w14:paraId="52229970"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5.212</w:t>
      </w:r>
      <w:r w:rsidRPr="00B2744D">
        <w:rPr>
          <w:rStyle w:val="Artdef0"/>
          <w:rFonts w:asciiTheme="minorHAnsi" w:hAnsiTheme="minorHAnsi" w:cstheme="minorHAnsi"/>
          <w:sz w:val="20"/>
          <w:szCs w:val="20"/>
        </w:rPr>
        <w:tab/>
      </w:r>
      <w:r w:rsidRPr="00B2744D">
        <w:rPr>
          <w:i/>
          <w:sz w:val="20"/>
          <w:szCs w:val="20"/>
        </w:rPr>
        <w:t>Alternative allocation:  </w:t>
      </w:r>
      <w:r w:rsidRPr="00B2744D">
        <w:rPr>
          <w:sz w:val="20"/>
          <w:szCs w:val="20"/>
        </w:rPr>
        <w:t>in Angola, Botswana, Cameroon, the Central African Rep., Congo (Rep. of the), Eswatini, Gabon, Gambia, Ghana, Guinea, Iraq, Jordan, Lesotho, Liberia, Libya, Malawi, Mozambique, Namibia, Niger, Oman, Uganda, Syrian Arab Republic, the Dem. Rep. of the Congo, Rwanda, Sierra Leone, South Africa, Chad, Togo, Zambia and Zimbabwe, the frequency band 138-144 MHz is allocated to the fixed and mobile services on a primary basis.    (WRC</w:t>
      </w:r>
      <w:r w:rsidRPr="00B2744D">
        <w:rPr>
          <w:sz w:val="20"/>
          <w:szCs w:val="20"/>
        </w:rPr>
        <w:noBreakHyphen/>
        <w:t>19)</w:t>
      </w:r>
    </w:p>
    <w:p w14:paraId="09804E2F" w14:textId="77777777" w:rsidR="006F255C" w:rsidRPr="00B2744D" w:rsidRDefault="006F255C" w:rsidP="006F255C">
      <w:pPr>
        <w:pStyle w:val="Note"/>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5.214</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Eritrea, Ethiopia, Kenya, North Macedonia, Montenegro, Serbia, Somalia, Sudan, South Sudan and Tanzania, the frequency band 138-144 MHz is also allocated to the fixed service on a primary basis.    (WRC</w:t>
      </w:r>
      <w:r w:rsidRPr="00B2744D">
        <w:rPr>
          <w:rFonts w:asciiTheme="minorHAnsi" w:hAnsiTheme="minorHAnsi"/>
          <w:lang w:val="en-GB"/>
        </w:rPr>
        <w:noBreakHyphen/>
        <w:t>19)</w:t>
      </w:r>
    </w:p>
    <w:p w14:paraId="42E61F1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China, the band 144-146 MHz is also allocated to the aeronautical mobile (OR) service on a secondary basis.</w:t>
      </w:r>
    </w:p>
    <w:p w14:paraId="74A06FA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5.218</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 xml:space="preserve">the band 148-149.9 MHz is also allocated to the space operation service (Earth-to-space)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The bandwidth of any individual transmission shall not exceed ±25 kHz.</w:t>
      </w:r>
    </w:p>
    <w:p w14:paraId="49E89CB5"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5.218A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frequency band 148-149.9 MHz in the space operation service (Earth-to-space) may be used by non-geostationary-satellite systems with short-duration missions. Non-geostationary-satellite systems in the space operation service used for a short-duration mission in accordance with Resolution </w:t>
      </w:r>
      <w:r w:rsidRPr="00B2744D">
        <w:rPr>
          <w:rFonts w:asciiTheme="minorHAnsi" w:eastAsia="TimesNewRoman" w:hAnsiTheme="minorHAnsi" w:cstheme="minorHAnsi"/>
          <w:b/>
          <w:lang w:val="en-GB" w:eastAsia="en-GB"/>
        </w:rPr>
        <w:t>32</w:t>
      </w:r>
      <w:r w:rsidRPr="00B2744D">
        <w:rPr>
          <w:rFonts w:asciiTheme="minorHAnsi" w:eastAsia="TimesNewRoman" w:hAnsiTheme="minorHAnsi" w:cstheme="minorHAnsi"/>
          <w:lang w:val="en-GB" w:eastAsia="en-GB"/>
        </w:rPr>
        <w:t xml:space="preserve"> (WRC-19) of the Radio Regulations are not subject to agreement under No. </w:t>
      </w:r>
      <w:r w:rsidRPr="00B2744D">
        <w:rPr>
          <w:rFonts w:asciiTheme="minorHAnsi" w:eastAsia="TimesNewRoman" w:hAnsiTheme="minorHAnsi" w:cstheme="minorHAnsi"/>
          <w:b/>
          <w:lang w:val="en-GB" w:eastAsia="en-GB"/>
        </w:rPr>
        <w:t>9.21</w:t>
      </w:r>
      <w:r w:rsidRPr="00B2744D">
        <w:rPr>
          <w:rFonts w:asciiTheme="minorHAnsi" w:eastAsia="TimesNewRoman" w:hAnsiTheme="minorHAnsi" w:cstheme="minorHAnsi"/>
          <w:lang w:val="en-GB" w:eastAsia="en-GB"/>
        </w:rPr>
        <w:t xml:space="preserve">. At the stage of coordination, the provisions of Nos. </w:t>
      </w:r>
      <w:r w:rsidRPr="00B2744D">
        <w:rPr>
          <w:rFonts w:asciiTheme="minorHAnsi" w:eastAsia="TimesNewRoman" w:hAnsiTheme="minorHAnsi" w:cstheme="minorHAnsi"/>
          <w:b/>
          <w:lang w:val="en-GB" w:eastAsia="en-GB"/>
        </w:rPr>
        <w:t>9.17</w:t>
      </w:r>
      <w:r w:rsidRPr="00B2744D">
        <w:rPr>
          <w:rFonts w:asciiTheme="minorHAnsi" w:eastAsia="TimesNewRoman" w:hAnsiTheme="minorHAnsi" w:cstheme="minorHAnsi"/>
          <w:lang w:val="en-GB" w:eastAsia="en-GB"/>
        </w:rPr>
        <w:t xml:space="preserve"> and </w:t>
      </w:r>
      <w:r w:rsidRPr="00B2744D">
        <w:rPr>
          <w:rFonts w:asciiTheme="minorHAnsi" w:eastAsia="TimesNewRoman" w:hAnsiTheme="minorHAnsi" w:cstheme="minorHAnsi"/>
          <w:b/>
          <w:lang w:val="en-GB" w:eastAsia="en-GB"/>
        </w:rPr>
        <w:t>9.18</w:t>
      </w:r>
      <w:r w:rsidRPr="00B2744D">
        <w:rPr>
          <w:rFonts w:asciiTheme="minorHAnsi" w:eastAsia="TimesNewRoman" w:hAnsiTheme="minorHAnsi" w:cstheme="minorHAnsi"/>
          <w:lang w:val="en-GB" w:eastAsia="en-GB"/>
        </w:rPr>
        <w:t xml:space="preserve"> also apply. In the frequency band 148-149.9 MHz, non-geostationary-satellite systems with short-duration missions shall not cause unacceptable interference to, or claim protection from, existing primary services within this frequency band, or impose additional constraints on the space operation and mobile-satellite services. In addition, earth stations in non-geostationary-satellite systems in the space operation service with </w:t>
      </w:r>
      <w:r w:rsidRPr="00B2744D">
        <w:rPr>
          <w:rFonts w:asciiTheme="minorHAnsi" w:eastAsia="TimesNewRoman" w:hAnsiTheme="minorHAnsi" w:cstheme="minorHAnsi"/>
          <w:lang w:val="en-GB" w:eastAsia="en-GB"/>
        </w:rPr>
        <w:lastRenderedPageBreak/>
        <w:t>short-duration missions in the frequency band 148-149.9 MHz shall ensure that the power flux-density does not exceed −149 dB(W/(</w:t>
      </w:r>
      <w:r w:rsidRPr="00B2744D">
        <w:rPr>
          <w:rFonts w:asciiTheme="minorHAnsi" w:hAnsiTheme="minorHAnsi"/>
          <w:spacing w:val="-4"/>
          <w:lang w:val="en-GB"/>
        </w:rPr>
        <w:t xml:space="preserve"> m</w:t>
      </w:r>
      <w:r w:rsidRPr="00B2744D">
        <w:rPr>
          <w:rFonts w:asciiTheme="minorHAnsi" w:hAnsiTheme="minorHAnsi"/>
          <w:spacing w:val="-4"/>
          <w:vertAlign w:val="superscript"/>
          <w:lang w:val="en-GB"/>
        </w:rPr>
        <w:t>2</w:t>
      </w:r>
      <w:r w:rsidRPr="00B2744D">
        <w:rPr>
          <w:rFonts w:asciiTheme="minorHAnsi" w:hAnsiTheme="minorHAnsi"/>
          <w:spacing w:val="-4"/>
          <w:lang w:val="en-GB"/>
        </w:rPr>
        <w:t> </w:t>
      </w:r>
      <w:r w:rsidRPr="00B2744D">
        <w:rPr>
          <w:rFonts w:asciiTheme="minorHAnsi" w:hAnsiTheme="minorHAnsi"/>
          <w:spacing w:val="-4"/>
          <w:lang w:val="en-GB"/>
        </w:rPr>
        <w:sym w:font="Symbol" w:char="F0D7"/>
      </w:r>
      <w:r w:rsidRPr="00B2744D">
        <w:rPr>
          <w:rFonts w:asciiTheme="minorHAnsi" w:hAnsiTheme="minorHAnsi"/>
          <w:spacing w:val="-4"/>
          <w:lang w:val="en-GB"/>
        </w:rPr>
        <w:t> </w:t>
      </w:r>
      <w:r w:rsidRPr="00B2744D">
        <w:rPr>
          <w:rFonts w:asciiTheme="minorHAnsi" w:eastAsia="TimesNewRoman" w:hAnsiTheme="minorHAnsi" w:cstheme="minorHAnsi"/>
          <w:lang w:val="en-GB" w:eastAsia="en-GB"/>
        </w:rPr>
        <w:t xml:space="preserve"> 4 kHz)) for more than 1% of time at the border of the territory of the following countries: Armenia, Azerbaijan, Belarus, China, Korea (Rep. of), Cuba, Russian Federation, India, Iran (Islamic Republic of), Japan, Kazakhstan, Malaysia, Uzbekistan, Kyrgyzstan, Thailand and Viet Nam. In case this power flux-density limit is exceeded, agreement under No. </w:t>
      </w:r>
      <w:r w:rsidRPr="00B2744D">
        <w:rPr>
          <w:rFonts w:asciiTheme="minorHAnsi" w:eastAsia="TimesNewRoman" w:hAnsiTheme="minorHAnsi" w:cstheme="minorHAnsi"/>
          <w:b/>
          <w:lang w:val="en-GB" w:eastAsia="en-GB"/>
        </w:rPr>
        <w:t>9.21</w:t>
      </w:r>
      <w:r w:rsidRPr="00B2744D">
        <w:rPr>
          <w:rFonts w:asciiTheme="minorHAnsi" w:eastAsia="TimesNewRoman" w:hAnsiTheme="minorHAnsi" w:cstheme="minorHAnsi"/>
          <w:lang w:val="en-GB" w:eastAsia="en-GB"/>
        </w:rPr>
        <w:t xml:space="preserve"> is required to be obtained from countries mentioned in this footnote.    (WRC-19)</w:t>
      </w:r>
    </w:p>
    <w:p w14:paraId="7BD09E6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5.219</w:t>
      </w:r>
      <w:r w:rsidRPr="00B2744D">
        <w:rPr>
          <w:rStyle w:val="Artdef"/>
          <w:rFonts w:asciiTheme="minorHAnsi" w:hAnsiTheme="minorHAnsi" w:cstheme="minorHAnsi"/>
          <w:color w:val="auto"/>
          <w:lang w:val="en-GB"/>
        </w:rPr>
        <w:tab/>
      </w:r>
      <w:r w:rsidRPr="00B2744D">
        <w:rPr>
          <w:rFonts w:asciiTheme="minorHAnsi" w:eastAsia="TimesNewRoman" w:hAnsiTheme="minorHAnsi" w:cstheme="minorHAnsi"/>
          <w:lang w:val="en-GB" w:eastAsia="en-GB"/>
        </w:rPr>
        <w:t xml:space="preserve">The use of the frequency band 148-149.9 MHz by the mobile-satellite service is subject to coordination under No. </w:t>
      </w:r>
      <w:r w:rsidRPr="00B2744D">
        <w:rPr>
          <w:rFonts w:asciiTheme="minorHAnsi" w:eastAsia="TimesNewRoman" w:hAnsiTheme="minorHAnsi" w:cstheme="minorHAnsi"/>
          <w:b/>
          <w:lang w:val="en-GB" w:eastAsia="en-GB"/>
        </w:rPr>
        <w:t>9.11A.</w:t>
      </w:r>
      <w:r w:rsidRPr="00B2744D">
        <w:rPr>
          <w:rFonts w:asciiTheme="minorHAnsi" w:eastAsia="TimesNewRoman" w:hAnsiTheme="minorHAnsi" w:cstheme="minorHAnsi"/>
          <w:lang w:val="en-GB" w:eastAsia="en-GB"/>
        </w:rPr>
        <w:t xml:space="preserve"> The mobile-satellite service shall not constrain the development and use of the fixed, mobile and space operation services in the frequency band 148-149.9 MHz. The use of the frequency band 148-149.9 MHz by non-geostationary-satellite systems in the space operation service identified as short-duration mission is not subject to No. </w:t>
      </w:r>
      <w:r w:rsidRPr="00B2744D">
        <w:rPr>
          <w:rFonts w:asciiTheme="minorHAnsi" w:eastAsia="TimesNewRoman" w:hAnsiTheme="minorHAnsi" w:cstheme="minorHAnsi"/>
          <w:b/>
          <w:lang w:val="en-GB" w:eastAsia="en-GB"/>
        </w:rPr>
        <w:t>9.11A.</w:t>
      </w:r>
      <w:r w:rsidRPr="00B2744D">
        <w:rPr>
          <w:rFonts w:asciiTheme="minorHAnsi" w:eastAsia="TimesNewRoman" w:hAnsiTheme="minorHAnsi" w:cstheme="minorHAnsi"/>
          <w:lang w:val="en-GB" w:eastAsia="en-GB"/>
        </w:rPr>
        <w:t xml:space="preserve">     (WRC 19)</w:t>
      </w:r>
    </w:p>
    <w:p w14:paraId="0D59964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5.220</w:t>
      </w:r>
      <w:r w:rsidRPr="00B2744D">
        <w:rPr>
          <w:rStyle w:val="Artdef"/>
          <w:rFonts w:cstheme="minorHAnsi"/>
          <w:color w:val="auto"/>
          <w:sz w:val="20"/>
          <w:szCs w:val="20"/>
        </w:rPr>
        <w:tab/>
      </w:r>
      <w:r w:rsidRPr="00B2744D">
        <w:rPr>
          <w:rFonts w:cstheme="minorHAnsi"/>
          <w:sz w:val="20"/>
          <w:szCs w:val="20"/>
        </w:rPr>
        <w:t xml:space="preserve">The use of the frequency bands 149.9-150.05 MHz and 399.9-400.05 MHz by the mobile-satellite service is subject to coordination under No. </w:t>
      </w:r>
      <w:r w:rsidRPr="00B2744D">
        <w:rPr>
          <w:rFonts w:cstheme="minorHAnsi"/>
          <w:b/>
          <w:bCs/>
          <w:sz w:val="20"/>
          <w:szCs w:val="20"/>
        </w:rPr>
        <w:t>9.11A</w:t>
      </w:r>
      <w:r w:rsidRPr="00B2744D">
        <w:rPr>
          <w:rFonts w:cstheme="minorHAnsi"/>
          <w:sz w:val="20"/>
          <w:szCs w:val="20"/>
        </w:rPr>
        <w:t>. (WRC-15)</w:t>
      </w:r>
    </w:p>
    <w:p w14:paraId="40E813DD"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5.221</w:t>
      </w:r>
      <w:r w:rsidRPr="00B2744D">
        <w:rPr>
          <w:rFonts w:cstheme="minorHAnsi"/>
          <w:b/>
          <w:bCs/>
          <w:sz w:val="20"/>
          <w:szCs w:val="20"/>
        </w:rPr>
        <w:tab/>
      </w:r>
      <w:r w:rsidRPr="00B2744D">
        <w:rPr>
          <w:sz w:val="20"/>
          <w:szCs w:val="20"/>
        </w:rPr>
        <w:t>Stations of the mobile-satellite service in the frequency band 148-149.9 MHz shall not cause harmful interference to, or claim protection from, stations of the fixed or mobile services operating in accordance with the Table of Frequency Allocations in the following countries: Albania, Algeria, Germany, Saudi Arabia, Australia, Austria, Bahrain, Bangladesh, Barbados, Belarus, Belgium, Benin, Bosnia and Herzegovina, Botswana, Brunei Darussalam, Bulgaria, Cameroon, China, Cyprus, Congo (Rep. of the), Korea (Rep. of), Côte d'Ivoire, Croatia, Cuba, Denmark, Djibouti, Egypt, the United Arab Emirates, Eritrea, Spain, Estonia, Eswatini, Ethiopia, the Russian Federation, Finland, France, Gabon, Georgia, Ghana, Greece, Guinea, Guinea Bissau, Hungary, India, Iran (Islamic Republic of), Ireland, Iceland, Israel, Italy, Jamaica, Japan, Jordan, Kazakhstan, Kenya, Kuwait, Lesotho, Latvia, Lebanon, Libya, Liechtenstein, Lithuania, Luxembourg, North Macedonia, Malaysia, Mali, Malta, Mauritania, Moldova, Mongolia, Montenegro, Mozambique, Namibia, Norway, New Zealand, Oman, Uganda, Uzbekistan, Pakistan, Panama, Papua New Guinea, Paraguay, the Netherlands, the Philippines, Poland, Portugal, Qatar, the Syrian Arab Republic, Kyrgyzstan, Dem. People’s Rep. of Korea, Slovakia, Romania, the United Kingdom, Senegal, Serbia, Sierra Leone, Singapore, Slovenia, Sudan, Sri Lanka, South Africa, Sweden, Switzerland, Tanzania, Chad, Togo, Tonga, Trinidad and Tobago, Tunisia, Turkey, Ukraine, Viet Nam, Yemen, Zambia and Zimbabwe.     (WRC</w:t>
      </w:r>
      <w:r w:rsidRPr="00B2744D">
        <w:rPr>
          <w:sz w:val="20"/>
          <w:szCs w:val="20"/>
        </w:rPr>
        <w:noBreakHyphen/>
        <w:t>19)</w:t>
      </w:r>
    </w:p>
    <w:p w14:paraId="508C1C2D" w14:textId="77777777" w:rsidR="006F255C" w:rsidRPr="00B2744D" w:rsidRDefault="006F255C" w:rsidP="006F255C">
      <w:pPr>
        <w:autoSpaceDE w:val="0"/>
        <w:autoSpaceDN w:val="0"/>
        <w:adjustRightInd w:val="0"/>
        <w:spacing w:before="240" w:line="240" w:lineRule="auto"/>
        <w:ind w:left="851" w:hanging="851"/>
        <w:jc w:val="both"/>
        <w:rPr>
          <w:rStyle w:val="Artdef"/>
          <w:rFonts w:eastAsia="TimesNewRoman" w:cstheme="minorHAnsi"/>
          <w:b w:val="0"/>
          <w:color w:val="auto"/>
          <w:sz w:val="20"/>
          <w:szCs w:val="20"/>
        </w:rPr>
      </w:pPr>
      <w:r w:rsidRPr="00B2744D">
        <w:rPr>
          <w:rStyle w:val="Artdef"/>
          <w:rFonts w:cstheme="minorHAnsi"/>
          <w:color w:val="auto"/>
          <w:sz w:val="20"/>
          <w:szCs w:val="20"/>
        </w:rPr>
        <w:t>5.225A</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eastAsia="TimesNewRoman" w:cstheme="minorHAnsi"/>
          <w:sz w:val="20"/>
          <w:szCs w:val="20"/>
        </w:rPr>
        <w:t xml:space="preserve">in Algeria, Armenia, Azerbaijan, Belarus, China, the Russian Federation, France, Iran (Islamic Republic of), Kazakhstan, Uzbekistan, Kyrgyzstan, Tajikistan, Turkmenistan, Ukraine and Viet Nam, the frequency band 154-156 MHz is also allocated to the radiolocation service on a primary basis. The usage of the frequency band 154-156 MHz by the radiolocation service shall be limited to space-object detection systems operating from terrestrial locations. The operation of stations in the radiolocation service in the frequency band 154-156 MHz shall be subject to agreement obtained under No. </w:t>
      </w:r>
      <w:r w:rsidRPr="00B2744D">
        <w:rPr>
          <w:rFonts w:cstheme="minorHAnsi"/>
          <w:b/>
          <w:bCs/>
          <w:sz w:val="20"/>
          <w:szCs w:val="20"/>
        </w:rPr>
        <w:t>9.21</w:t>
      </w:r>
      <w:r w:rsidRPr="00B2744D">
        <w:rPr>
          <w:rFonts w:eastAsia="TimesNewRoman" w:cstheme="minorHAnsi"/>
          <w:sz w:val="20"/>
          <w:szCs w:val="20"/>
        </w:rPr>
        <w:t>. For the identification of potentially affected administrations in Region 1, the instantaneous field-strength value of 12 dB(V/m) for 10% of the time produced at 10 m above ground level in the 25 kHz reference frequency band at the border of the territory of any other administration shall be used. For the identification of potentially affected administrations in Region 3, the interference-to-noise ratio (</w:t>
      </w:r>
      <w:r w:rsidRPr="00B2744D">
        <w:rPr>
          <w:rFonts w:cstheme="minorHAnsi"/>
          <w:i/>
          <w:iCs/>
          <w:sz w:val="20"/>
          <w:szCs w:val="20"/>
        </w:rPr>
        <w:t>I</w:t>
      </w:r>
      <w:r w:rsidRPr="00B2744D">
        <w:rPr>
          <w:rFonts w:eastAsia="TimesNewRoman" w:cstheme="minorHAnsi"/>
          <w:sz w:val="20"/>
          <w:szCs w:val="20"/>
        </w:rPr>
        <w:t>/</w:t>
      </w:r>
      <w:r w:rsidRPr="00B2744D">
        <w:rPr>
          <w:rFonts w:cstheme="minorHAnsi"/>
          <w:i/>
          <w:iCs/>
          <w:sz w:val="20"/>
          <w:szCs w:val="20"/>
        </w:rPr>
        <w:t>N</w:t>
      </w:r>
      <w:r w:rsidRPr="00B2744D">
        <w:rPr>
          <w:rFonts w:eastAsia="TimesNewRoman" w:cstheme="minorHAnsi"/>
          <w:sz w:val="20"/>
          <w:szCs w:val="20"/>
        </w:rPr>
        <w:t>) value of 6 dB (</w:t>
      </w:r>
      <w:r w:rsidRPr="00B2744D">
        <w:rPr>
          <w:rFonts w:cstheme="minorHAnsi"/>
          <w:i/>
          <w:iCs/>
          <w:sz w:val="20"/>
          <w:szCs w:val="20"/>
        </w:rPr>
        <w:t xml:space="preserve">N </w:t>
      </w:r>
      <w:r w:rsidRPr="00B2744D">
        <w:rPr>
          <w:rFonts w:eastAsia="TimesNewRoman" w:cstheme="minorHAnsi"/>
          <w:sz w:val="20"/>
          <w:szCs w:val="20"/>
        </w:rPr>
        <w:t>= 161 dBW/4 kHz), or 10 dB for applications with greater protection requirements, such as public protection and disaster relief (PPDR (</w:t>
      </w:r>
      <w:r w:rsidRPr="00B2744D">
        <w:rPr>
          <w:rFonts w:cstheme="minorHAnsi"/>
          <w:i/>
          <w:iCs/>
          <w:sz w:val="20"/>
          <w:szCs w:val="20"/>
        </w:rPr>
        <w:t xml:space="preserve">N </w:t>
      </w:r>
      <w:r w:rsidRPr="00B2744D">
        <w:rPr>
          <w:rFonts w:eastAsia="TimesNewRoman" w:cstheme="minorHAnsi"/>
          <w:sz w:val="20"/>
          <w:szCs w:val="20"/>
        </w:rPr>
        <w:t>= 161 dBW/4 kHz)), for 1% of the time produced at 60 m above ground level at the border of the territory of any other administration shall be used. In the frequency bands 156.7625-156.8375 MHz, 156.5125-156.5375 MHz, 161.9625-161.9875 MHz, 162.0125-162.0375 MHz, out-of-band e.i.r.p. of space surveillance radars shall not exceed 16 dBW. Frequency assignments to the radiolocation service under this allocation in Ukraine shall not be used without the agreement of Moldova. (WRC-12)</w:t>
      </w:r>
    </w:p>
    <w:p w14:paraId="2A21C90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5.226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156.525 MHz is the international distress, safety and calling frequency for the maritime mobile VHF radiotelephone service using digital selective calling (DSC). The conditions for the use of this frequency and the band 156.4875-156.5625 MHz are contained in Articles </w:t>
      </w:r>
      <w:r w:rsidRPr="00B2744D">
        <w:rPr>
          <w:rFonts w:asciiTheme="minorHAnsi" w:hAnsiTheme="minorHAnsi" w:cstheme="minorHAnsi"/>
          <w:b/>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and in Appendix </w:t>
      </w:r>
      <w:r w:rsidRPr="00B2744D">
        <w:rPr>
          <w:rStyle w:val="Artref"/>
          <w:rFonts w:asciiTheme="minorHAnsi" w:hAnsiTheme="minorHAnsi" w:cstheme="minorHAnsi"/>
          <w:b/>
          <w:color w:val="auto"/>
          <w:lang w:val="en-GB"/>
        </w:rPr>
        <w:t>18</w:t>
      </w:r>
      <w:r w:rsidRPr="00B2744D">
        <w:rPr>
          <w:rFonts w:asciiTheme="minorHAnsi" w:hAnsiTheme="minorHAnsi" w:cstheme="minorHAnsi"/>
          <w:lang w:val="en-GB"/>
        </w:rPr>
        <w:t>.</w:t>
      </w:r>
    </w:p>
    <w:p w14:paraId="6D2B0EB3"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Fonts w:asciiTheme="minorHAnsi" w:hAnsiTheme="minorHAnsi" w:cstheme="minorHAnsi"/>
          <w:lang w:val="en-GB"/>
        </w:rPr>
        <w:lastRenderedPageBreak/>
        <w:tab/>
      </w:r>
      <w:r w:rsidRPr="00B2744D">
        <w:rPr>
          <w:rFonts w:asciiTheme="minorHAnsi" w:hAnsiTheme="minorHAnsi" w:cstheme="minorHAnsi"/>
          <w:lang w:val="en-GB"/>
        </w:rPr>
        <w:tab/>
        <w:t>The frequency 156.8 MHz is the international distress, safety and calling frequency for the maritime mobile VHF radiotelephone service. The conditions</w:t>
      </w:r>
      <w:r w:rsidRPr="00B2744D">
        <w:rPr>
          <w:rFonts w:asciiTheme="minorHAnsi" w:hAnsiTheme="minorHAnsi" w:cstheme="minorHAnsi"/>
          <w:spacing w:val="-5"/>
          <w:lang w:val="en-GB"/>
        </w:rPr>
        <w:t xml:space="preserve"> for the use </w:t>
      </w:r>
      <w:r w:rsidRPr="00B2744D">
        <w:rPr>
          <w:rFonts w:asciiTheme="minorHAnsi" w:hAnsiTheme="minorHAnsi" w:cstheme="minorHAnsi"/>
          <w:lang w:val="en-GB"/>
        </w:rPr>
        <w:t xml:space="preserve">of this </w:t>
      </w:r>
      <w:r w:rsidRPr="00B2744D">
        <w:rPr>
          <w:rFonts w:asciiTheme="minorHAnsi" w:hAnsiTheme="minorHAnsi" w:cstheme="minorHAnsi"/>
          <w:spacing w:val="-5"/>
          <w:lang w:val="en-GB"/>
        </w:rPr>
        <w:t xml:space="preserve">frequency and the band 156.7625-156.8375 MHz are contained </w:t>
      </w:r>
      <w:r w:rsidRPr="00B2744D">
        <w:rPr>
          <w:rFonts w:asciiTheme="minorHAnsi" w:hAnsiTheme="minorHAnsi" w:cstheme="minorHAnsi"/>
          <w:lang w:val="en-GB"/>
        </w:rPr>
        <w:t>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Appendix</w:t>
      </w:r>
      <w:r w:rsidRPr="00B2744D">
        <w:rPr>
          <w:rFonts w:asciiTheme="minorHAnsi" w:hAnsiTheme="minorHAnsi" w:cstheme="minorHAnsi"/>
          <w:b/>
          <w:lang w:val="en-GB"/>
        </w:rPr>
        <w:t> </w:t>
      </w:r>
      <w:r w:rsidRPr="00B2744D">
        <w:rPr>
          <w:rStyle w:val="Artref"/>
          <w:rFonts w:asciiTheme="minorHAnsi" w:hAnsiTheme="minorHAnsi" w:cstheme="minorHAnsi"/>
          <w:b/>
          <w:color w:val="auto"/>
          <w:lang w:val="en-GB"/>
        </w:rPr>
        <w:t>18</w:t>
      </w:r>
      <w:r w:rsidRPr="00B2744D">
        <w:rPr>
          <w:rStyle w:val="Artref"/>
          <w:rFonts w:asciiTheme="minorHAnsi" w:hAnsiTheme="minorHAnsi"/>
          <w:b/>
          <w:color w:val="auto"/>
          <w:lang w:val="en-GB"/>
        </w:rPr>
        <w:t>.</w:t>
      </w:r>
    </w:p>
    <w:p w14:paraId="27DFE975"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In the bands 156-156.4875 MHz, 156.5625-156.7625 MHz, 156.8375-157.45 MHz, 160.6-160.975 MHz and 161.475-162.05 MHz, each administration shall give priority to the maritime mobile service on only such frequencies as are assigned to stations of the maritime mobile service by the administration (see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and Appendix </w:t>
      </w:r>
      <w:r w:rsidRPr="00B2744D">
        <w:rPr>
          <w:rStyle w:val="Artref"/>
          <w:rFonts w:asciiTheme="minorHAnsi" w:hAnsiTheme="minorHAnsi" w:cstheme="minorHAnsi"/>
          <w:b/>
          <w:color w:val="auto"/>
          <w:lang w:val="en-GB"/>
        </w:rPr>
        <w:t>18</w:t>
      </w:r>
      <w:r w:rsidRPr="00B2744D">
        <w:rPr>
          <w:rFonts w:asciiTheme="minorHAnsi" w:hAnsiTheme="minorHAnsi" w:cstheme="minorHAnsi"/>
          <w:lang w:val="en-GB"/>
        </w:rPr>
        <w:t>).</w:t>
      </w:r>
    </w:p>
    <w:p w14:paraId="540BEDDE"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Any use of frequencies in these bands by stations of other services to which they are allocated should be avoided in areas where such use might cause harmful interference to the maritime mobile VHF radiocommu</w:t>
      </w:r>
      <w:r w:rsidRPr="00B2744D">
        <w:rPr>
          <w:rFonts w:asciiTheme="minorHAnsi" w:hAnsiTheme="minorHAnsi" w:cstheme="minorHAnsi"/>
          <w:lang w:val="en-GB"/>
        </w:rPr>
        <w:softHyphen/>
        <w:t>nication service.</w:t>
      </w:r>
    </w:p>
    <w:p w14:paraId="68B1389C"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However, the frequencies 156.8 MHz and 156.525 MHz and the frequency bands in which priority is given to the maritime mobile service may be used for radiocommunications on inland waterways subject to agreement between interested and affected administrations and taking into account current frequency usage and existing agreements.     (WRC</w:t>
      </w:r>
      <w:r w:rsidRPr="00B2744D">
        <w:rPr>
          <w:rFonts w:asciiTheme="minorHAnsi" w:hAnsiTheme="minorHAnsi" w:cstheme="minorHAnsi"/>
          <w:lang w:val="en-GB"/>
        </w:rPr>
        <w:noBreakHyphen/>
        <w:t>07)</w:t>
      </w:r>
    </w:p>
    <w:p w14:paraId="01613DD7" w14:textId="14978895" w:rsidR="00B95179" w:rsidRPr="00B2744D" w:rsidRDefault="00B95179" w:rsidP="00B2744D">
      <w:pPr>
        <w:pStyle w:val="Note"/>
        <w:tabs>
          <w:tab w:val="left" w:pos="851"/>
        </w:tabs>
        <w:ind w:left="720" w:hanging="720"/>
        <w:rPr>
          <w:rStyle w:val="Artdef"/>
          <w:rFonts w:asciiTheme="minorHAnsi" w:hAnsiTheme="minorHAnsi" w:cstheme="minorHAnsi"/>
          <w:color w:val="auto"/>
          <w:lang w:val="en-GB"/>
        </w:rPr>
      </w:pPr>
      <w:r w:rsidRPr="00B2744D">
        <w:rPr>
          <w:rStyle w:val="Artdef"/>
          <w:rFonts w:asciiTheme="minorHAnsi" w:hAnsiTheme="minorHAnsi" w:cstheme="minorHAnsi"/>
          <w:color w:val="auto"/>
          <w:lang w:val="en-GB"/>
        </w:rPr>
        <w:t>5.227</w:t>
      </w:r>
      <w:r w:rsidRPr="00B2744D">
        <w:rPr>
          <w:rStyle w:val="Artdef"/>
          <w:rFonts w:asciiTheme="minorHAnsi" w:hAnsiTheme="minorHAnsi" w:cstheme="minorHAnsi"/>
          <w:color w:val="auto"/>
          <w:lang w:val="en-GB"/>
        </w:rPr>
        <w:tab/>
        <w:t xml:space="preserve">Additional allocation: the bands 156.4875-156.5125 MHz and 156.5375-156.5625 MHz are also </w:t>
      </w:r>
      <w:r w:rsidR="00C27899" w:rsidRPr="00B2744D">
        <w:rPr>
          <w:rStyle w:val="Artdef"/>
          <w:rFonts w:asciiTheme="minorHAnsi" w:hAnsiTheme="minorHAnsi" w:cstheme="minorHAnsi"/>
          <w:color w:val="auto"/>
          <w:lang w:val="en-GB"/>
        </w:rPr>
        <w:t>allocated to</w:t>
      </w:r>
      <w:r w:rsidRPr="00B2744D">
        <w:rPr>
          <w:rStyle w:val="Artdef"/>
          <w:rFonts w:asciiTheme="minorHAnsi" w:hAnsiTheme="minorHAnsi" w:cstheme="minorHAnsi"/>
          <w:color w:val="auto"/>
          <w:lang w:val="en-GB"/>
        </w:rPr>
        <w:t xml:space="preserve"> the fixed and land mobile services on a primary basis. The use of these bands by the fixed and land mobile services shall not cause harmful interference to nor claim protection from the maritime mobile VHF radiocommunication service. (WRC-07)</w:t>
      </w:r>
    </w:p>
    <w:p w14:paraId="2C539B61" w14:textId="1D80BF1C" w:rsidR="006F255C" w:rsidRPr="00B2744D" w:rsidRDefault="006F255C" w:rsidP="006F255C">
      <w:pPr>
        <w:autoSpaceDE w:val="0"/>
        <w:autoSpaceDN w:val="0"/>
        <w:adjustRightInd w:val="0"/>
        <w:spacing w:before="240" w:line="240" w:lineRule="auto"/>
        <w:ind w:left="851" w:hanging="851"/>
        <w:jc w:val="both"/>
        <w:rPr>
          <w:rFonts w:eastAsia="TimesNewRoman" w:cstheme="minorHAnsi"/>
          <w:sz w:val="20"/>
          <w:szCs w:val="20"/>
        </w:rPr>
      </w:pPr>
      <w:r w:rsidRPr="00B2744D">
        <w:rPr>
          <w:rFonts w:cstheme="minorHAnsi"/>
          <w:b/>
          <w:bCs/>
          <w:sz w:val="20"/>
          <w:szCs w:val="20"/>
        </w:rPr>
        <w:t xml:space="preserve">5.228 </w:t>
      </w:r>
      <w:r w:rsidRPr="00B2744D">
        <w:rPr>
          <w:rFonts w:cstheme="minorHAnsi"/>
          <w:b/>
          <w:bCs/>
          <w:sz w:val="20"/>
          <w:szCs w:val="20"/>
        </w:rPr>
        <w:tab/>
      </w:r>
      <w:r w:rsidRPr="00B2744D">
        <w:rPr>
          <w:rFonts w:eastAsia="TimesNewRoman" w:cstheme="minorHAnsi"/>
          <w:sz w:val="20"/>
          <w:szCs w:val="20"/>
        </w:rPr>
        <w:t>The use of the frequency bands 156.7625-156.7875 MHz and 156.8125-156.8375 MHz by the mobile</w:t>
      </w:r>
      <w:r w:rsidR="00B624C5">
        <w:rPr>
          <w:rFonts w:eastAsia="TimesNewRoman" w:cstheme="minorHAnsi"/>
          <w:sz w:val="20"/>
          <w:szCs w:val="20"/>
        </w:rPr>
        <w:t xml:space="preserve"> </w:t>
      </w:r>
      <w:r w:rsidRPr="00B2744D">
        <w:rPr>
          <w:rFonts w:eastAsia="TimesNewRoman" w:cstheme="minorHAnsi"/>
          <w:sz w:val="20"/>
          <w:szCs w:val="20"/>
        </w:rPr>
        <w:t>satellite service (Earth-to-space) is limited to the reception of automatic identification system (AIS) emissions of long range AIS broadcast messages (Message 27, see the most recent version of Recommendation ITU-R M.1371). With the exception of AIS emissions, emissions in these frequency bands by systems operating in the maritime mobile service for communications shall not exceed 1W. (WRC-12)</w:t>
      </w:r>
    </w:p>
    <w:p w14:paraId="1E7CAC1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5.228A</w:t>
      </w:r>
      <w:r w:rsidRPr="00B2744D">
        <w:rPr>
          <w:rFonts w:cstheme="minorHAnsi"/>
          <w:b/>
          <w:bCs/>
          <w:sz w:val="20"/>
          <w:szCs w:val="20"/>
        </w:rPr>
        <w:tab/>
        <w:t xml:space="preserve"> </w:t>
      </w:r>
      <w:r w:rsidRPr="00B2744D">
        <w:rPr>
          <w:rFonts w:cstheme="minorHAnsi"/>
          <w:sz w:val="20"/>
          <w:szCs w:val="20"/>
        </w:rPr>
        <w:t>The frequency bands 161.9625-161.9875 MHz and 162.0125-162.0375 MHz may be used by aircraft stations for the purpose of search and rescue operations and other safety-related communications. (WRC-12)</w:t>
      </w:r>
    </w:p>
    <w:p w14:paraId="2FE2854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t>5.228AA</w:t>
      </w:r>
      <w:r w:rsidRPr="00B2744D">
        <w:rPr>
          <w:rFonts w:cstheme="minorHAnsi"/>
          <w:b/>
          <w:sz w:val="20"/>
          <w:szCs w:val="20"/>
        </w:rPr>
        <w:tab/>
      </w:r>
      <w:r w:rsidRPr="00B2744D">
        <w:rPr>
          <w:rFonts w:cstheme="minorHAnsi"/>
          <w:sz w:val="20"/>
          <w:szCs w:val="20"/>
        </w:rPr>
        <w:t xml:space="preserve">The use of the frequency bands 161.9375-161.9625 MHz and 161.9875-162.0125 MHz by the maritime mobile-satellite (Earth-to-space) service is limited to the systems which operate in accordance with Appendix </w:t>
      </w:r>
      <w:r w:rsidRPr="00B2744D">
        <w:rPr>
          <w:rFonts w:cstheme="minorHAnsi"/>
          <w:b/>
          <w:bCs/>
          <w:sz w:val="20"/>
          <w:szCs w:val="20"/>
        </w:rPr>
        <w:t>18</w:t>
      </w:r>
      <w:r w:rsidRPr="00B2744D">
        <w:rPr>
          <w:rFonts w:cstheme="minorHAnsi"/>
          <w:sz w:val="20"/>
          <w:szCs w:val="20"/>
        </w:rPr>
        <w:t>. (WRC-15)</w:t>
      </w:r>
    </w:p>
    <w:p w14:paraId="20200B53"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5.228AB </w:t>
      </w:r>
      <w:r w:rsidRPr="00B2744D">
        <w:rPr>
          <w:rFonts w:eastAsia="TimesNewRoman,Bold" w:cstheme="minorHAnsi"/>
          <w:b/>
          <w:bCs/>
          <w:sz w:val="20"/>
          <w:szCs w:val="20"/>
          <w:lang w:eastAsia="en-GB"/>
        </w:rPr>
        <w:tab/>
      </w:r>
      <w:r w:rsidRPr="00B2744D">
        <w:rPr>
          <w:sz w:val="20"/>
          <w:szCs w:val="20"/>
        </w:rPr>
        <w:t>The use of the frequency bands 157.1875-157.3375 MHz and 161.7875-161.9375 MHz by the maritime mobile-satellite service (Earth-to-space) is lim</w:t>
      </w:r>
      <w:r w:rsidRPr="00B2744D">
        <w:rPr>
          <w:sz w:val="20"/>
          <w:szCs w:val="20"/>
          <w:lang w:eastAsia="ja-JP"/>
        </w:rPr>
        <w:t xml:space="preserve">ited to non-geostationary-satellite systems operating </w:t>
      </w:r>
      <w:r w:rsidRPr="00B2744D">
        <w:rPr>
          <w:sz w:val="20"/>
          <w:szCs w:val="20"/>
        </w:rPr>
        <w:t>in accordance with Appendix </w:t>
      </w:r>
      <w:r w:rsidRPr="00B2744D">
        <w:rPr>
          <w:rFonts w:eastAsia="TimesNewRoman,Bold" w:cstheme="minorHAnsi"/>
          <w:b/>
          <w:bCs/>
          <w:sz w:val="20"/>
          <w:szCs w:val="20"/>
          <w:lang w:eastAsia="en-GB"/>
        </w:rPr>
        <w:t>18</w:t>
      </w:r>
      <w:r w:rsidRPr="00B2744D">
        <w:rPr>
          <w:sz w:val="20"/>
          <w:szCs w:val="20"/>
        </w:rPr>
        <w:t>.     (WRC</w:t>
      </w:r>
      <w:r w:rsidRPr="00B2744D">
        <w:rPr>
          <w:sz w:val="20"/>
          <w:szCs w:val="20"/>
        </w:rPr>
        <w:noBreakHyphen/>
        <w:t>19)</w:t>
      </w:r>
    </w:p>
    <w:p w14:paraId="085F45C6"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5.228AC </w:t>
      </w:r>
      <w:r w:rsidRPr="00B2744D">
        <w:rPr>
          <w:rFonts w:eastAsia="TimesNewRoman,Bold" w:cstheme="minorHAnsi"/>
          <w:b/>
          <w:bCs/>
          <w:sz w:val="20"/>
          <w:szCs w:val="20"/>
          <w:lang w:eastAsia="en-GB"/>
        </w:rPr>
        <w:tab/>
      </w:r>
      <w:r w:rsidRPr="00B2744D">
        <w:rPr>
          <w:rFonts w:eastAsia="TimesNewRoman" w:cstheme="minorHAnsi"/>
          <w:sz w:val="20"/>
          <w:szCs w:val="20"/>
          <w:lang w:eastAsia="en-GB"/>
        </w:rPr>
        <w:t xml:space="preserve">The use of the frequency bands 157.1875-157.3375 MHz and 161.7875-161.9375 MHz by the maritime mobile-satellite service (space-to-Earth) is limited to non-geostationary-satellite systems operating in accordance with Appendix </w:t>
      </w:r>
      <w:r w:rsidRPr="00B2744D">
        <w:rPr>
          <w:rFonts w:eastAsia="TimesNewRoman" w:cstheme="minorHAnsi"/>
          <w:b/>
          <w:sz w:val="20"/>
          <w:szCs w:val="20"/>
          <w:lang w:eastAsia="en-GB"/>
        </w:rPr>
        <w:t>18</w:t>
      </w:r>
      <w:r w:rsidRPr="00B2744D">
        <w:rPr>
          <w:rFonts w:eastAsia="TimesNewRoman" w:cstheme="minorHAnsi"/>
          <w:sz w:val="20"/>
          <w:szCs w:val="20"/>
          <w:lang w:eastAsia="en-GB"/>
        </w:rPr>
        <w:t xml:space="preserve">. Such use is subject to agreement obtained under No. </w:t>
      </w:r>
      <w:r w:rsidRPr="00B2744D">
        <w:rPr>
          <w:rFonts w:eastAsia="TimesNewRoman" w:cstheme="minorHAnsi"/>
          <w:b/>
          <w:sz w:val="20"/>
          <w:szCs w:val="20"/>
          <w:lang w:eastAsia="en-GB"/>
        </w:rPr>
        <w:t>9.21</w:t>
      </w:r>
      <w:r w:rsidRPr="00B2744D">
        <w:rPr>
          <w:rFonts w:eastAsia="TimesNewRoman" w:cstheme="minorHAnsi"/>
          <w:sz w:val="20"/>
          <w:szCs w:val="20"/>
          <w:lang w:eastAsia="en-GB"/>
        </w:rPr>
        <w:t xml:space="preserve"> with respect to the terrestrial services in Azerbaijan, Belarus, China, Korea (Rep. of), Cuba, the Russian Federation, the Syrian Arab Republic, the Dem. People’s Rep. of Korea, South Africa and Viet Nam.     (WRC 19)</w:t>
      </w:r>
    </w:p>
    <w:p w14:paraId="4A046F8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5.228B</w:t>
      </w:r>
      <w:r w:rsidRPr="00B2744D">
        <w:rPr>
          <w:rFonts w:cstheme="minorHAnsi"/>
          <w:b/>
          <w:bCs/>
          <w:sz w:val="20"/>
          <w:szCs w:val="20"/>
        </w:rPr>
        <w:tab/>
        <w:t xml:space="preserve"> </w:t>
      </w:r>
      <w:r w:rsidRPr="00B2744D">
        <w:rPr>
          <w:rFonts w:cstheme="minorHAnsi"/>
          <w:sz w:val="20"/>
          <w:szCs w:val="20"/>
        </w:rPr>
        <w:t>The use of the frequency bands 161.9625-161.9875 MHz and 162.0125-162.0375 MHz by the fixed and land mobile services shall not cause harmful interference to, or claim protection from, the maritime mobile service. (WRC-12)</w:t>
      </w:r>
    </w:p>
    <w:p w14:paraId="0FE9426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5.229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in Morocco, the band 162-174 MHz is allocated to the broadcasting service on a primary basis. The use of this band shall be subject to agreement with administrations having services, operating or planned, in accordance with the Table which are likely to be affected. Stations in existence on 1 January 1981, with their technical characteristics as of that date, are not affected by such agreement.</w:t>
      </w:r>
    </w:p>
    <w:p w14:paraId="3BCE770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5.235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Germany, Austria, Belgium, Denmark, Spain, Finland, France, Israel, Italy, Liechtenstein, Malta, Monaco, Norway, the Netherlands, the United Kingdom, Sweden and Switzerland, the band 174-223 MHz is also allocated to the land mobile service on a primary basis. However, the stations of the land mobile service shall not cause harmful interference to, or claim protection from, broadcasting stations, existing or planned, in countries other than those listed in this footnote.</w:t>
      </w:r>
    </w:p>
    <w:p w14:paraId="2D88F5EF" w14:textId="44B2EDF7" w:rsidR="002037AC" w:rsidRPr="00B2744D" w:rsidRDefault="002037AC" w:rsidP="002037AC">
      <w:pPr>
        <w:pStyle w:val="Note"/>
        <w:ind w:left="851" w:hanging="851"/>
        <w:rPr>
          <w:rFonts w:asciiTheme="minorHAnsi" w:hAnsiTheme="minorHAnsi" w:cstheme="minorHAnsi"/>
          <w:lang w:val="en-GB"/>
        </w:rPr>
      </w:pPr>
    </w:p>
    <w:p w14:paraId="7AB8664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5.237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Congo (Rep. of the), Egypt, Eritrea, Ethiopia, Gambia, Guinea, the Libya,  Mali, Sierra Leone, Somalia and Chad, the band 174-223 MHz is also allocated to the fixed and mobile services on a secondary basis.     (WRC-12)</w:t>
      </w:r>
    </w:p>
    <w:p w14:paraId="042B808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5.243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Somalia, the band 216-225 MHz is also allocated to the aeronautical radionavigation service on a primary basis, subject to not causing harmful interference to existing or planned broadcasting services in other countries.</w:t>
      </w:r>
    </w:p>
    <w:p w14:paraId="59360F5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5.246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 xml:space="preserve">in Spain, France, Israel and Monaco, the band 223-230 MHz is allocated to the broadcasting and land mobile services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 on the basis that, in the preparation of frequency plans, the broadcasting service shall have prior choice of frequencies; and allocated to the fixed and mobile, except land mobile, services on a secondary basis. However, the stations of the land mobile service shall not cause harmful interference to, or claim protection from, existing or planned broadcasting stations in Morocco and Algeria.</w:t>
      </w:r>
    </w:p>
    <w:p w14:paraId="09F7BF7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5.247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Saudi Arabia, Bahrain, the United Arab Emirates, Jordan, Oman, Qatar and Syrian Arab Republic, the band 223-235 MHz is also allocated to the aeronautical radionavigation service on a primary basis.</w:t>
      </w:r>
    </w:p>
    <w:p w14:paraId="4B25469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Nigeria, the band 230-235 MHz is also allocated to the aeronautical radionavigation service on a primary basis, subject to agreement obtained under No. </w:t>
      </w:r>
      <w:r w:rsidRPr="00B2744D">
        <w:rPr>
          <w:rStyle w:val="Artref"/>
          <w:rFonts w:asciiTheme="minorHAnsi" w:hAnsiTheme="minorHAnsi" w:cstheme="minorHAnsi"/>
          <w:b/>
          <w:color w:val="auto"/>
          <w:lang w:val="en-GB"/>
        </w:rPr>
        <w:t>9.21.</w:t>
      </w:r>
    </w:p>
    <w:p w14:paraId="7010EBB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5.252</w:t>
      </w:r>
      <w:r w:rsidRPr="00B2744D">
        <w:rPr>
          <w:rStyle w:val="Artdef"/>
          <w:rFonts w:asciiTheme="minorHAnsi" w:hAnsiTheme="minorHAnsi" w:cstheme="minorHAnsi"/>
          <w:color w:val="auto"/>
          <w:lang w:val="en-GB"/>
        </w:rPr>
        <w:tab/>
      </w:r>
      <w:r w:rsidRPr="00B2744D">
        <w:rPr>
          <w:rFonts w:asciiTheme="minorHAnsi" w:hAnsiTheme="minorHAnsi"/>
          <w:i/>
          <w:lang w:val="en-GB"/>
        </w:rPr>
        <w:t>Alternative allocation:  </w:t>
      </w:r>
      <w:r w:rsidRPr="00B2744D">
        <w:rPr>
          <w:rFonts w:asciiTheme="minorHAnsi" w:hAnsiTheme="minorHAnsi"/>
          <w:lang w:val="en-GB"/>
        </w:rPr>
        <w:t>in Botswana, Eswatini, Lesotho, Malawi, Mozambique, Namibia, South Africa, Zambia and Zimbabwe, the frequency bands 230-238 MHz and 246-254 MHz are allocated to the broadcasting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lang w:val="en-GB"/>
        </w:rPr>
        <w:t xml:space="preserve">      (WRC</w:t>
      </w:r>
      <w:r w:rsidRPr="00B2744D">
        <w:rPr>
          <w:rFonts w:asciiTheme="minorHAnsi" w:hAnsiTheme="minorHAnsi"/>
          <w:lang w:val="en-GB"/>
        </w:rPr>
        <w:noBreakHyphen/>
        <w:t>19)</w:t>
      </w:r>
    </w:p>
    <w:p w14:paraId="62E93BE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bands 235-322 MHz and 335.4-399.9 MHz may be used by the mobile-satellite service,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on condition that stations in this service do not cause harmful interference to those of other services operating or planned to be operated in accordance with the Table of Frequency Allocations except for the additional allocation made in footnote No. </w:t>
      </w:r>
      <w:r w:rsidRPr="00B2744D">
        <w:rPr>
          <w:rStyle w:val="Artref"/>
          <w:rFonts w:asciiTheme="minorHAnsi" w:hAnsiTheme="minorHAnsi" w:cstheme="minorHAnsi"/>
          <w:b/>
          <w:bCs/>
          <w:color w:val="auto"/>
          <w:lang w:val="en-GB"/>
        </w:rPr>
        <w:t>5.256A</w:t>
      </w:r>
      <w:r w:rsidRPr="00B2744D">
        <w:rPr>
          <w:rFonts w:asciiTheme="minorHAnsi" w:hAnsiTheme="minorHAnsi" w:cstheme="minorHAnsi"/>
          <w:lang w:val="en-GB"/>
        </w:rPr>
        <w:t>.     (WRC-03)</w:t>
      </w:r>
    </w:p>
    <w:p w14:paraId="28ABEA4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bands 312-315 MHz (Earth-to-space) and 387-390 MHz (space-to-Earth) in the mobile-satellite service may also be used by non-geostationary-satellite systems. Such use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66478C11" w14:textId="77777777" w:rsidR="006F255C" w:rsidRPr="00B2744D" w:rsidRDefault="006F255C" w:rsidP="006F255C">
      <w:pPr>
        <w:pStyle w:val="Note"/>
        <w:tabs>
          <w:tab w:val="clear" w:pos="284"/>
          <w:tab w:val="clear" w:pos="1871"/>
          <w:tab w:val="clear" w:pos="2268"/>
          <w:tab w:val="left" w:pos="2552"/>
          <w:tab w:val="left" w:pos="3686"/>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243 MHz is the frequency in this band for use by survival craft stations and equipment used for survival purposes.    (WRC</w:t>
      </w:r>
      <w:r w:rsidRPr="00B2744D">
        <w:rPr>
          <w:rFonts w:asciiTheme="minorHAnsi" w:hAnsiTheme="minorHAnsi" w:cstheme="minorHAnsi"/>
          <w:lang w:val="en-GB"/>
        </w:rPr>
        <w:noBreakHyphen/>
        <w:t>07)</w:t>
      </w:r>
    </w:p>
    <w:p w14:paraId="61D5660E"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5.256A</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China, the Russian Federation and Kazakhstan, the frequency band 258-261 MHz is also allocated to the space research service (Earth-to-space) and space operation service (Earth-to-space) on a primary basis. Stations in the space research service (Earth-to-space) and space operation service (Earth-to-space) shall not cause harmful interference to, or claim protection from, or constrain the use and development of, the mobile service systems and mobile-satellite service systems operating in the frequency band. Stations in space research service (Earth-to-space) and space operation service (Earth-to-space) shall not constrain the future development of fixed service systems of other countries. (WRC-15)</w:t>
      </w:r>
    </w:p>
    <w:p w14:paraId="52B906E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267-272 MHz may be used by administrations for space telemetry in their countries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1F4B4B6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5.258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328.6-335.4 MHz by the aeronautical radionavigation service is limited to Instrument Landing Systems (glide path).</w:t>
      </w:r>
    </w:p>
    <w:p w14:paraId="2699573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Egypt, and the Syrian Arab Republic, the band 328.6-335.4 MHz is also allocated to the mobile service on a secondary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 xml:space="preserve">12) </w:t>
      </w:r>
    </w:p>
    <w:p w14:paraId="7720B8B4"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5.260A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In the frequency band 399.9-400.05 MHz, the maximum e.i.r.p. of any emission of earth stations in the mobile-satellite service shall not exceed 5 dBW in any 4 kHz band and the maximum e.i.r.p. of each earth station in the mobile-satellite service shall not exceed 5 dBW in the whole 399.9-400.05 MHz frequency band. Until 22 November 2022, this limit shall not apply to satellite systems for which complete notification information has been received by the Radiocommunication Bureau by 22 November 2019 and that have been brought into use by that date. After 22 November 2022, these limits shall apply to all systems within the mobile-satellite service operating in this frequency band. </w:t>
      </w:r>
    </w:p>
    <w:p w14:paraId="3D5AC4EE"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tab/>
      </w:r>
      <w:r w:rsidRPr="00B2744D">
        <w:rPr>
          <w:rFonts w:asciiTheme="minorHAnsi" w:eastAsia="TimesNewRoman" w:hAnsiTheme="minorHAnsi" w:cstheme="minorHAnsi"/>
          <w:lang w:val="en-GB" w:eastAsia="en-GB"/>
        </w:rPr>
        <w:tab/>
        <w:t>In the frequency band 399.99-400.02 MHz, the e.i.r.p. limits as specified above shall apply after 22 November 2022 to all systems within the mobile-satellite service. Administrations are requested that their mobile-satellite service satellite links in the 399.99-400.02 MHz frequency band comply with the e.i.r.p. limits as specified above, after 22 November 2019.     (WRC 19)</w:t>
      </w:r>
    </w:p>
    <w:p w14:paraId="5E41BBE5"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5.260B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In the frequency band 400.02-400.05 MHz, the provisions of No. </w:t>
      </w:r>
      <w:r w:rsidRPr="00B2744D">
        <w:rPr>
          <w:rFonts w:asciiTheme="minorHAnsi" w:eastAsia="TimesNewRoman,Bold" w:hAnsiTheme="minorHAnsi" w:cstheme="minorHAnsi"/>
          <w:b/>
          <w:bCs/>
          <w:lang w:val="en-GB" w:eastAsia="en-GB"/>
        </w:rPr>
        <w:t>5.260A</w:t>
      </w:r>
      <w:r w:rsidRPr="00B2744D">
        <w:rPr>
          <w:rFonts w:asciiTheme="minorHAnsi" w:hAnsiTheme="minorHAnsi"/>
          <w:lang w:val="en-GB"/>
        </w:rPr>
        <w:t xml:space="preserve"> are not applicable for telecommand uplinks within the mobile-satellite service.     (WRC</w:t>
      </w:r>
      <w:r w:rsidRPr="00B2744D">
        <w:rPr>
          <w:rFonts w:asciiTheme="minorHAnsi" w:hAnsiTheme="minorHAnsi"/>
          <w:lang w:val="en-GB"/>
        </w:rPr>
        <w:noBreakHyphen/>
        <w:t>19)</w:t>
      </w:r>
    </w:p>
    <w:p w14:paraId="1AD22D70"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5.261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Emissions shall be confined in a band of ± 25 kHz about the standard frequency 400.1 MHz.</w:t>
      </w:r>
    </w:p>
    <w:p w14:paraId="0C25F51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Saudi Arabia, Armenia, Azerbaijan, Bahrain, Belarus, Botswana, Colombia,  Cuba, Egypt, the United Arab Emirates, Ecuador, the Russian Federation, Georgia, Hungary, Iran (Islamic Republic of), Iraq, Israel, Jordan, Kazakhstan, Kuwait, Liberia, Malaysia, Moldova, Uzbekistan, Pakistan, the Philippines, Qatar, the Syrian Arab Republic, Kyrgyzstan, Romania, Singapore, Somalia, Tajikistan, Chad, Turkmenistan and Ukraine, the band 400.05-401 MHz is also allocated to the fixed and mobile services on a primary basis.     (WRC-12 )</w:t>
      </w:r>
    </w:p>
    <w:p w14:paraId="273806D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400.15-401 MHz is also allocated to the space research service in the space-to-space direction for communications with manned space vehicles. In this application, the space research service will not be regarded as a safety service.</w:t>
      </w:r>
    </w:p>
    <w:p w14:paraId="2B6B2246"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5.264A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In the frequency band 401-403 MHz, the maximum e.i.r.p. of any emission of each earth station in the meteorological-satellite service and the Earth exploration-satellite service shall not exceed 22 dBW in any 4 kHz band for geostationary-satellite systems and non-geostationary-satellite systems with an orbit of apogee equal or greater than 35 786 km.</w:t>
      </w:r>
    </w:p>
    <w:p w14:paraId="480EABCC"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tab/>
      </w:r>
      <w:r w:rsidRPr="00B2744D">
        <w:rPr>
          <w:rFonts w:asciiTheme="minorHAnsi" w:eastAsia="TimesNewRoman" w:hAnsiTheme="minorHAnsi" w:cstheme="minorHAnsi"/>
          <w:lang w:val="en-GB" w:eastAsia="en-GB"/>
        </w:rPr>
        <w:tab/>
        <w:t>The maximum e.i.r.p. of any emission of each earth station in the meteorological-satellite service and the Earth exploration-satellite service shall not exceed 7 dBW in any 4 kHz band for non-geostationary-satellite systems with an orbit of apogee lower than 35 786 km.</w:t>
      </w:r>
    </w:p>
    <w:p w14:paraId="75E19F2D"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tab/>
      </w:r>
      <w:r w:rsidRPr="00B2744D">
        <w:rPr>
          <w:rFonts w:asciiTheme="minorHAnsi" w:eastAsia="TimesNewRoman" w:hAnsiTheme="minorHAnsi" w:cstheme="minorHAnsi"/>
          <w:lang w:val="en-GB" w:eastAsia="en-GB"/>
        </w:rPr>
        <w:tab/>
        <w:t>The maximum e.i.r.p. of each earth station in the meteorological-satellite service and the Earth exploration-satellite service shall not exceed 22 dBW for geostationary-satellite systems and non-geostationary-satellite systems with an orbit of apogee equal or greater than 35 786 km in the whole 401-403 MHz frequency band. The maximum e.i.r.p. of each earth station in the meteorological-satellite service and the Earth exploration-satellite service shall not exceed 7 dBW for non-geostationary-satellite systems with an orbit of apogee lower than 35 786 km in the whole 401-403 MHz frequency band.</w:t>
      </w:r>
    </w:p>
    <w:p w14:paraId="6BA47B07"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tab/>
      </w:r>
      <w:r w:rsidRPr="00B2744D">
        <w:rPr>
          <w:rFonts w:asciiTheme="minorHAnsi" w:eastAsia="TimesNewRoman" w:hAnsiTheme="minorHAnsi" w:cstheme="minorHAnsi"/>
          <w:lang w:val="en-GB" w:eastAsia="en-GB"/>
        </w:rPr>
        <w:tab/>
        <w:t xml:space="preserve">Until 22 November 2029, these limits shall not apply to satellite systems for which complete notification information has been received by the Radiocommunication Bureau by 22 November 2019 and that have been brought into use by that date. After 22 November 2029, these limits shall apply </w:t>
      </w:r>
      <w:r w:rsidRPr="00B2744D">
        <w:rPr>
          <w:rFonts w:asciiTheme="minorHAnsi" w:eastAsia="TimesNewRoman" w:hAnsiTheme="minorHAnsi" w:cstheme="minorHAnsi"/>
          <w:lang w:val="en-GB" w:eastAsia="en-GB"/>
        </w:rPr>
        <w:lastRenderedPageBreak/>
        <w:t>to all systems within the meteorological-satellite service and the Earth exploration-satellite service operating in this frequency band.     (WRC 19)</w:t>
      </w:r>
    </w:p>
    <w:p w14:paraId="2010BB26"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5.264B </w:t>
      </w:r>
      <w:r w:rsidRPr="00B2744D">
        <w:rPr>
          <w:rFonts w:eastAsia="TimesNewRoman,Bold" w:cstheme="minorHAnsi"/>
          <w:b/>
          <w:bCs/>
          <w:sz w:val="20"/>
          <w:szCs w:val="20"/>
          <w:lang w:eastAsia="en-GB"/>
        </w:rPr>
        <w:tab/>
      </w:r>
      <w:r w:rsidRPr="00B2744D">
        <w:rPr>
          <w:sz w:val="20"/>
          <w:szCs w:val="20"/>
          <w:lang w:eastAsia="ru-RU"/>
        </w:rPr>
        <w:t>Non-geostationary-satellite systems in the meteorological-satellite service and the Earth exploration-satellite service for which complete notification information has been received by the Radiocommunication Bureau before 28 April 2007 are exempt from provisions of No. </w:t>
      </w:r>
      <w:r w:rsidRPr="00B2744D">
        <w:rPr>
          <w:rStyle w:val="Artref"/>
          <w:rFonts w:eastAsia="Times New Roman" w:cstheme="minorHAnsi"/>
          <w:b/>
          <w:color w:val="auto"/>
          <w:sz w:val="20"/>
          <w:szCs w:val="20"/>
        </w:rPr>
        <w:t>5.264A</w:t>
      </w:r>
      <w:r w:rsidRPr="00B2744D">
        <w:rPr>
          <w:sz w:val="20"/>
          <w:szCs w:val="20"/>
          <w:lang w:eastAsia="ru-RU"/>
        </w:rPr>
        <w:t> and may continue to operate in the frequency band 401.898-402.522 MHz on a primary basis without exceeding a maximum e.i.r.p. level of 12 dBW</w:t>
      </w:r>
      <w:r w:rsidRPr="00B2744D">
        <w:rPr>
          <w:sz w:val="20"/>
          <w:szCs w:val="20"/>
        </w:rPr>
        <w:t>.     (WRC</w:t>
      </w:r>
      <w:r w:rsidRPr="00B2744D">
        <w:rPr>
          <w:sz w:val="20"/>
          <w:szCs w:val="20"/>
        </w:rPr>
        <w:noBreakHyphen/>
        <w:t>19)</w:t>
      </w:r>
    </w:p>
    <w:p w14:paraId="3CE8612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400.15-401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The power flux-density limit indicated in Annex 1 of Appendix </w:t>
      </w:r>
      <w:r w:rsidRPr="00B2744D">
        <w:rPr>
          <w:rStyle w:val="Appref"/>
          <w:rFonts w:asciiTheme="minorHAnsi" w:hAnsiTheme="minorHAnsi" w:cstheme="minorHAnsi"/>
          <w:b/>
          <w:lang w:val="en-GB"/>
        </w:rPr>
        <w:t>5</w:t>
      </w:r>
      <w:r w:rsidRPr="00B2744D">
        <w:rPr>
          <w:rFonts w:asciiTheme="minorHAnsi" w:hAnsiTheme="minorHAnsi" w:cstheme="minorHAnsi"/>
          <w:lang w:val="en-GB"/>
        </w:rPr>
        <w:t xml:space="preserve"> shall apply until such time as a competent world radiocommunication conference revises it.</w:t>
      </w:r>
    </w:p>
    <w:p w14:paraId="39E48996" w14:textId="77777777" w:rsidR="006F255C" w:rsidRPr="00B2744D" w:rsidRDefault="006F255C" w:rsidP="006F255C">
      <w:pPr>
        <w:pStyle w:val="Note"/>
        <w:tabs>
          <w:tab w:val="clear" w:pos="1134"/>
          <w:tab w:val="left" w:pos="851"/>
        </w:tabs>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5.265</w:t>
      </w:r>
      <w:r w:rsidRPr="00B2744D">
        <w:rPr>
          <w:rStyle w:val="Artdef"/>
          <w:rFonts w:asciiTheme="minorHAnsi" w:hAnsiTheme="minorHAnsi" w:cstheme="minorHAnsi"/>
          <w:color w:val="auto"/>
          <w:lang w:val="en-GB"/>
        </w:rPr>
        <w:tab/>
      </w:r>
      <w:r w:rsidRPr="00B2744D">
        <w:rPr>
          <w:rFonts w:asciiTheme="minorHAnsi" w:hAnsiTheme="minorHAnsi"/>
          <w:lang w:val="en-GB"/>
        </w:rPr>
        <w:t xml:space="preserve">In the frequency band 403-410 MHz, Resolution </w:t>
      </w:r>
      <w:r w:rsidRPr="00B2744D">
        <w:rPr>
          <w:rFonts w:asciiTheme="minorHAnsi" w:hAnsiTheme="minorHAnsi"/>
          <w:b/>
          <w:lang w:val="en-GB"/>
        </w:rPr>
        <w:t>205 (Rev.WRC</w:t>
      </w:r>
      <w:r w:rsidRPr="00B2744D">
        <w:rPr>
          <w:rFonts w:asciiTheme="minorHAnsi" w:hAnsiTheme="minorHAnsi"/>
          <w:b/>
          <w:lang w:val="en-GB"/>
        </w:rPr>
        <w:noBreakHyphen/>
        <w:t>19)</w:t>
      </w:r>
      <w:r w:rsidRPr="00B2744D">
        <w:rPr>
          <w:rFonts w:asciiTheme="minorHAnsi" w:hAnsiTheme="minorHAnsi"/>
          <w:lang w:val="en-GB"/>
        </w:rPr>
        <w:t xml:space="preserve"> applies.     (WRC</w:t>
      </w:r>
      <w:r w:rsidRPr="00B2744D">
        <w:rPr>
          <w:rFonts w:asciiTheme="minorHAnsi" w:hAnsiTheme="minorHAnsi"/>
          <w:lang w:val="en-GB"/>
        </w:rPr>
        <w:noBreakHyphen/>
        <w:t>19)</w:t>
      </w:r>
    </w:p>
    <w:p w14:paraId="0F7F069A" w14:textId="77777777" w:rsidR="006F255C" w:rsidRPr="00B2744D" w:rsidRDefault="006F255C" w:rsidP="006F255C">
      <w:pPr>
        <w:pStyle w:val="Note"/>
        <w:tabs>
          <w:tab w:val="clear" w:pos="1134"/>
          <w:tab w:val="left" w:pos="851"/>
        </w:tabs>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5.266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406-406.1 MHz by the mobile-satellite service is limited to low power satellite emergency position-indicating radiobeacons (see also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172D03E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Any emission capable of causing harmful interference to the authorized uses of the band 406-406.1 MHz is prohibited.</w:t>
      </w:r>
    </w:p>
    <w:p w14:paraId="34FAC8F3"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5.268</w:t>
      </w:r>
      <w:r w:rsidRPr="00B2744D">
        <w:rPr>
          <w:rStyle w:val="Artdef"/>
          <w:rFonts w:cstheme="minorHAnsi"/>
          <w:color w:val="auto"/>
          <w:sz w:val="20"/>
          <w:szCs w:val="20"/>
        </w:rPr>
        <w:tab/>
      </w:r>
      <w:r w:rsidRPr="00B2744D">
        <w:rPr>
          <w:rFonts w:cstheme="minorHAnsi"/>
          <w:sz w:val="20"/>
          <w:szCs w:val="20"/>
        </w:rPr>
        <w:t>Use of the frequency band 410-420 MHz by the space research service is limited to space-to-space communication links with an orbiting, manned space vehicle. The power flux-density at the surface of the Earth produced by emissions from transmitting stations of the space research service (space-to-space) in the frequency band 410-420 MHz shall not exceed –153 dB(W/m</w:t>
      </w:r>
      <w:r w:rsidRPr="00B2744D">
        <w:rPr>
          <w:rFonts w:cstheme="minorHAnsi"/>
          <w:sz w:val="20"/>
          <w:szCs w:val="20"/>
          <w:vertAlign w:val="superscript"/>
        </w:rPr>
        <w:t>2</w:t>
      </w:r>
      <w:r w:rsidRPr="00B2744D">
        <w:rPr>
          <w:rFonts w:cstheme="minorHAnsi"/>
          <w:sz w:val="20"/>
          <w:szCs w:val="20"/>
        </w:rPr>
        <w:t>) for 0</w:t>
      </w:r>
      <w:r w:rsidRPr="00B2744D">
        <w:rPr>
          <w:rFonts w:cstheme="minorHAnsi"/>
          <w:sz w:val="20"/>
          <w:szCs w:val="20"/>
          <w:vertAlign w:val="superscript"/>
        </w:rPr>
        <w:t>o</w:t>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w:t>
      </w:r>
      <w:r w:rsidRPr="00B2744D">
        <w:rPr>
          <w:rFonts w:cstheme="minorHAnsi"/>
          <w:sz w:val="20"/>
          <w:szCs w:val="20"/>
        </w:rPr>
        <w:sym w:font="Symbol" w:char="F064"/>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5</w:t>
      </w:r>
      <w:r w:rsidRPr="00B2744D">
        <w:rPr>
          <w:rFonts w:cstheme="minorHAnsi"/>
          <w:sz w:val="20"/>
          <w:szCs w:val="20"/>
          <w:vertAlign w:val="superscript"/>
        </w:rPr>
        <w:t>o</w:t>
      </w:r>
      <w:r w:rsidRPr="00B2744D">
        <w:rPr>
          <w:rFonts w:cstheme="minorHAnsi"/>
          <w:sz w:val="20"/>
          <w:szCs w:val="20"/>
        </w:rPr>
        <w:t xml:space="preserve">, </w:t>
      </w:r>
      <w:r w:rsidRPr="00B2744D">
        <w:rPr>
          <w:rFonts w:cstheme="minorHAnsi"/>
          <w:sz w:val="20"/>
          <w:szCs w:val="20"/>
        </w:rPr>
        <w:noBreakHyphen/>
        <w:t>153+ 0.077 (d – 5) dB(W/m</w:t>
      </w:r>
      <w:r w:rsidRPr="00B2744D">
        <w:rPr>
          <w:rFonts w:cstheme="minorHAnsi"/>
          <w:sz w:val="20"/>
          <w:szCs w:val="20"/>
          <w:vertAlign w:val="superscript"/>
        </w:rPr>
        <w:t>2</w:t>
      </w:r>
      <w:r w:rsidRPr="00B2744D">
        <w:rPr>
          <w:rFonts w:cstheme="minorHAnsi"/>
          <w:sz w:val="20"/>
          <w:szCs w:val="20"/>
        </w:rPr>
        <w:t>) for 5</w:t>
      </w:r>
      <w:r w:rsidRPr="00B2744D">
        <w:rPr>
          <w:rFonts w:cstheme="minorHAnsi"/>
          <w:sz w:val="20"/>
          <w:szCs w:val="20"/>
          <w:vertAlign w:val="superscript"/>
        </w:rPr>
        <w:t>o</w:t>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w:t>
      </w:r>
      <w:r w:rsidRPr="00B2744D">
        <w:rPr>
          <w:rFonts w:cstheme="minorHAnsi"/>
          <w:sz w:val="20"/>
          <w:szCs w:val="20"/>
        </w:rPr>
        <w:sym w:font="Symbol" w:char="F064"/>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70</w:t>
      </w:r>
      <w:r w:rsidRPr="00B2744D">
        <w:rPr>
          <w:rFonts w:cstheme="minorHAnsi"/>
          <w:sz w:val="20"/>
          <w:szCs w:val="20"/>
          <w:vertAlign w:val="superscript"/>
        </w:rPr>
        <w:t>o</w:t>
      </w:r>
      <w:r w:rsidRPr="00B2744D">
        <w:rPr>
          <w:rFonts w:cstheme="minorHAnsi"/>
          <w:sz w:val="20"/>
          <w:szCs w:val="20"/>
        </w:rPr>
        <w:t xml:space="preserve"> and –148 dB(W/m</w:t>
      </w:r>
      <w:r w:rsidRPr="00B2744D">
        <w:rPr>
          <w:rFonts w:cstheme="minorHAnsi"/>
          <w:sz w:val="20"/>
          <w:szCs w:val="20"/>
          <w:vertAlign w:val="superscript"/>
        </w:rPr>
        <w:t>2</w:t>
      </w:r>
      <w:r w:rsidRPr="00B2744D">
        <w:rPr>
          <w:rFonts w:cstheme="minorHAnsi"/>
          <w:sz w:val="20"/>
          <w:szCs w:val="20"/>
        </w:rPr>
        <w:t>) for 70</w:t>
      </w:r>
      <w:r w:rsidRPr="00B2744D">
        <w:rPr>
          <w:rFonts w:cstheme="minorHAnsi"/>
          <w:sz w:val="20"/>
          <w:szCs w:val="20"/>
          <w:vertAlign w:val="superscript"/>
        </w:rPr>
        <w:t>o</w:t>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w:t>
      </w:r>
      <w:r w:rsidRPr="00B2744D">
        <w:rPr>
          <w:rFonts w:cstheme="minorHAnsi"/>
          <w:sz w:val="20"/>
          <w:szCs w:val="20"/>
        </w:rPr>
        <w:sym w:font="Symbol" w:char="F064"/>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90</w:t>
      </w:r>
      <w:r w:rsidRPr="00B2744D">
        <w:rPr>
          <w:rFonts w:cstheme="minorHAnsi"/>
          <w:sz w:val="20"/>
          <w:szCs w:val="20"/>
          <w:vertAlign w:val="superscript"/>
        </w:rPr>
        <w:t>o</w:t>
      </w:r>
      <w:r w:rsidRPr="00B2744D">
        <w:rPr>
          <w:rFonts w:cstheme="minorHAnsi"/>
          <w:sz w:val="20"/>
          <w:szCs w:val="20"/>
        </w:rPr>
        <w:t xml:space="preserve">, where </w:t>
      </w:r>
      <w:r w:rsidRPr="00B2744D">
        <w:rPr>
          <w:rFonts w:cstheme="minorHAnsi"/>
          <w:sz w:val="20"/>
          <w:szCs w:val="20"/>
        </w:rPr>
        <w:sym w:font="Symbol" w:char="F064"/>
      </w:r>
      <w:r w:rsidRPr="00B2744D">
        <w:rPr>
          <w:rFonts w:cstheme="minorHAnsi"/>
          <w:sz w:val="20"/>
          <w:szCs w:val="20"/>
        </w:rPr>
        <w:t xml:space="preserve"> is the angle of arrival of the radio-frequency wave and the reference bandwidth is 4 kHz. In this frequency band, stations of the space research service (space-to-space) shall not claim protection from, nor constrain the use and development of, stations of the fixed and mobile services. No. </w:t>
      </w:r>
      <w:r w:rsidRPr="00B2744D">
        <w:rPr>
          <w:rFonts w:cstheme="minorHAnsi"/>
          <w:b/>
          <w:bCs/>
          <w:sz w:val="20"/>
          <w:szCs w:val="20"/>
        </w:rPr>
        <w:t xml:space="preserve">4.10 </w:t>
      </w:r>
      <w:r w:rsidRPr="00B2744D">
        <w:rPr>
          <w:rFonts w:cstheme="minorHAnsi"/>
          <w:sz w:val="20"/>
          <w:szCs w:val="20"/>
        </w:rPr>
        <w:t>does not apply. (WRC-15)</w:t>
      </w:r>
    </w:p>
    <w:p w14:paraId="13FBCF9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Australia, the United States, India, Japan and the United Kingdom, the allocation of the bands 420-430 MHz and 440-450 MHz to the radiolocation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3E56DDD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5.270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Australia, the United States, Jamaica and the Philippines, the bands 420</w:t>
      </w:r>
      <w:r w:rsidRPr="00B2744D">
        <w:rPr>
          <w:rFonts w:asciiTheme="minorHAnsi" w:hAnsiTheme="minorHAnsi" w:cstheme="minorHAnsi"/>
          <w:spacing w:val="-5"/>
          <w:lang w:val="en-GB"/>
        </w:rPr>
        <w:t>-</w:t>
      </w:r>
      <w:r w:rsidRPr="00B2744D">
        <w:rPr>
          <w:rFonts w:asciiTheme="minorHAnsi" w:hAnsiTheme="minorHAnsi" w:cstheme="minorHAnsi"/>
          <w:lang w:val="en-GB"/>
        </w:rPr>
        <w:t>430 MHz and 440-450 MHz are also allocated to the amateur service on a secondary basis.</w:t>
      </w:r>
    </w:p>
    <w:p w14:paraId="25897E16" w14:textId="6F304772" w:rsidR="006F255C" w:rsidRPr="00B2744D" w:rsidRDefault="006F255C" w:rsidP="005524C2">
      <w:pPr>
        <w:pStyle w:val="Note"/>
        <w:ind w:left="851" w:hanging="851"/>
        <w:rPr>
          <w:rFonts w:asciiTheme="minorHAnsi" w:hAnsiTheme="minorHAnsi" w:cstheme="minorHAnsi"/>
          <w:b/>
          <w:lang w:val="en-GB"/>
        </w:rPr>
      </w:pPr>
      <w:r w:rsidRPr="00B2744D">
        <w:rPr>
          <w:rStyle w:val="Artdef"/>
          <w:rFonts w:asciiTheme="minorHAnsi" w:hAnsiTheme="minorHAnsi" w:cstheme="minorHAnsi"/>
          <w:color w:val="auto"/>
          <w:lang w:val="en-GB"/>
        </w:rPr>
        <w:t>5.271</w:t>
      </w:r>
      <w:r w:rsidRPr="00B2744D">
        <w:rPr>
          <w:rStyle w:val="Artdef"/>
          <w:rFonts w:asciiTheme="minorHAnsi" w:hAnsiTheme="minorHAnsi" w:cstheme="minorHAnsi"/>
          <w:color w:val="auto"/>
          <w:lang w:val="en-GB"/>
        </w:rPr>
        <w:tab/>
      </w:r>
      <w:r w:rsidR="005524C2" w:rsidRPr="00B2744D">
        <w:rPr>
          <w:rStyle w:val="Artdef"/>
          <w:rFonts w:asciiTheme="minorHAnsi" w:hAnsiTheme="minorHAnsi" w:cstheme="minorHAnsi"/>
          <w:i/>
          <w:color w:val="auto"/>
          <w:lang w:val="en-GB"/>
        </w:rPr>
        <w:t>Additional allocation:</w:t>
      </w:r>
      <w:r w:rsidR="005524C2" w:rsidRPr="00B2744D">
        <w:rPr>
          <w:rStyle w:val="Artdef"/>
          <w:rFonts w:asciiTheme="minorHAnsi" w:hAnsiTheme="minorHAnsi" w:cstheme="minorHAnsi"/>
          <w:color w:val="auto"/>
          <w:lang w:val="en-GB"/>
        </w:rPr>
        <w:t xml:space="preserve"> in Belarus, China, India, Kyrgyzstan and Turkmenistan, the band 420-460 MHz is</w:t>
      </w:r>
      <w:r w:rsidR="00B624C5">
        <w:rPr>
          <w:rStyle w:val="Artdef"/>
          <w:rFonts w:asciiTheme="minorHAnsi" w:hAnsiTheme="minorHAnsi" w:cstheme="minorHAnsi"/>
          <w:color w:val="auto"/>
          <w:lang w:val="en-GB"/>
        </w:rPr>
        <w:t xml:space="preserve"> </w:t>
      </w:r>
      <w:r w:rsidR="005524C2" w:rsidRPr="00B2744D">
        <w:rPr>
          <w:rStyle w:val="Artdef"/>
          <w:rFonts w:asciiTheme="minorHAnsi" w:hAnsiTheme="minorHAnsi" w:cstheme="minorHAnsi"/>
          <w:color w:val="auto"/>
          <w:lang w:val="en-GB"/>
        </w:rPr>
        <w:t>also allocated to the aeronautical radionavigation service (radio altimeters) on a secondary basis. (WRC-07)</w:t>
      </w:r>
    </w:p>
    <w:p w14:paraId="26B6EAEF" w14:textId="56178B33"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5.274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in Denmark, Norway, Sweden, and Chad the bands 430-432 MHz and 438-440 MHz are allocated to the fixed and mobile, except aeronautical mobile, services on a primary basis.</w:t>
      </w:r>
      <w:r w:rsidR="005524C2" w:rsidRPr="00B2744D">
        <w:rPr>
          <w:rFonts w:asciiTheme="minorHAnsi" w:hAnsiTheme="minorHAnsi" w:cstheme="minorHAnsi"/>
          <w:lang w:val="en-GB"/>
        </w:rPr>
        <w:t xml:space="preserve"> </w:t>
      </w:r>
      <w:r w:rsidRPr="00B2744D">
        <w:rPr>
          <w:rFonts w:asciiTheme="minorHAnsi" w:hAnsiTheme="minorHAnsi" w:cstheme="minorHAnsi"/>
          <w:lang w:val="en-GB"/>
        </w:rPr>
        <w:t>(WRC12)</w:t>
      </w:r>
    </w:p>
    <w:p w14:paraId="525F9D9A"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5.275</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Croatia, Estonia, Finland, Libya, North Macedonia, Montenegro and Serbia, the frequency bands 430-432 MHz and 438-440 MHz are also allocated to the fixed and mobile, except aeronautical mobile, services on a primary basis.     (WRC-19)</w:t>
      </w:r>
    </w:p>
    <w:p w14:paraId="392E016D"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5.276</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Afghanistan, Algeria, Saudi Arabia, Bahrain, Bangladesh, Brunei Darussalam, Burkina Faso, Djibouti, Egypt, the United Arab Emirates, Ecuador, Eritrea, Ethiopia, Greece, Guinea, India, Indonesia, Iran (Islamic Republic of), Iraq, Israel, Italy, Jordan, Kenya, Kuwait, Libya, Malaysia, Niger, Nigeria, Oman, Pakistan, </w:t>
      </w:r>
      <w:r w:rsidRPr="00B2744D">
        <w:rPr>
          <w:rFonts w:eastAsia="TimesNewRoman" w:cstheme="minorHAnsi"/>
          <w:sz w:val="20"/>
          <w:szCs w:val="20"/>
        </w:rPr>
        <w:t xml:space="preserve">the Philippines, Qatar, the Syrian Arab Republic, the Dem. People’s Rep. </w:t>
      </w:r>
      <w:r w:rsidRPr="00B2744D">
        <w:rPr>
          <w:rFonts w:cstheme="minorHAnsi"/>
          <w:sz w:val="20"/>
          <w:szCs w:val="20"/>
        </w:rPr>
        <w:t>of Korea, Singapore, Somalia, Sudan, Switzerland, Thailand, Togo, Turkey and Yemen, the frequency band 430-440 MHz is also allocated to the fixed service on a primary basis and the frequency bands 430-435 MHz and 438-440 MHz are also allocated, except in Ecuador, to the mobile, except aeronautical mobile, service on a primary basis. (WRC-15)</w:t>
      </w:r>
    </w:p>
    <w:p w14:paraId="34F97C5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lastRenderedPageBreak/>
        <w:t>5.277</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 xml:space="preserve"> in Angola, Armenia, Azerbaijan, Belarus, Cameroon, Congo (Rep. of the), Djibouti, the Russian Federation, Georgia, Hungary, Israel, Kazakhstan, Mali, Uzbekistan, Poland, the Dem. Rep. of the Congo, Kyrgyzstan, Slovakia, Romania, Rwanda, Tajikistan, Chad, Turkmenistan and Ukraine, the frequency band 430-440 MHz is also allocated to the fixed service on a primary basis.    (WRC 19)</w:t>
      </w:r>
    </w:p>
    <w:p w14:paraId="0FFD1E32"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5.279A</w:t>
      </w:r>
      <w:r w:rsidRPr="00B2744D">
        <w:rPr>
          <w:rStyle w:val="Artdef"/>
          <w:rFonts w:cstheme="minorHAnsi"/>
          <w:color w:val="auto"/>
          <w:sz w:val="20"/>
          <w:szCs w:val="20"/>
        </w:rPr>
        <w:tab/>
      </w:r>
      <w:r w:rsidRPr="00B2744D">
        <w:rPr>
          <w:sz w:val="20"/>
          <w:szCs w:val="20"/>
        </w:rPr>
        <w:t>The use of the frequency band 432-438 MHz by sensors in the Earth exploration-satellite service (active) shall be in accordance with Recommendation ITU</w:t>
      </w:r>
      <w:r w:rsidRPr="00B2744D">
        <w:rPr>
          <w:sz w:val="20"/>
          <w:szCs w:val="20"/>
        </w:rPr>
        <w:noBreakHyphen/>
        <w:t>R RS.1260</w:t>
      </w:r>
      <w:r w:rsidRPr="00B2744D">
        <w:rPr>
          <w:sz w:val="20"/>
          <w:szCs w:val="20"/>
        </w:rPr>
        <w:noBreakHyphen/>
        <w:t>2. Additionally, the Earth exploration-satellite service (active) in the frequency band 432-438 MHz shall not cause harmful interference to the aeronautical radionavigation service in China. The provisions of this footnote in no way diminish the obligation of the Earth exploration-satellite service (active) to operate as a secondary service in accordance with Nos. </w:t>
      </w:r>
      <w:r w:rsidRPr="00B2744D">
        <w:rPr>
          <w:rStyle w:val="ArtrefBold"/>
          <w:sz w:val="20"/>
          <w:szCs w:val="20"/>
        </w:rPr>
        <w:t>5.29</w:t>
      </w:r>
      <w:r w:rsidRPr="00B2744D">
        <w:rPr>
          <w:sz w:val="20"/>
          <w:szCs w:val="20"/>
        </w:rPr>
        <w:t xml:space="preserve"> and </w:t>
      </w:r>
      <w:r w:rsidRPr="00B2744D">
        <w:rPr>
          <w:rStyle w:val="ArtrefBold"/>
          <w:sz w:val="20"/>
          <w:szCs w:val="20"/>
        </w:rPr>
        <w:t>5.30</w:t>
      </w:r>
      <w:r w:rsidRPr="00B2744D">
        <w:rPr>
          <w:sz w:val="20"/>
          <w:szCs w:val="20"/>
        </w:rPr>
        <w:t>.     (WRC</w:t>
      </w:r>
      <w:r w:rsidRPr="00B2744D">
        <w:rPr>
          <w:sz w:val="20"/>
          <w:szCs w:val="20"/>
        </w:rPr>
        <w:noBreakHyphen/>
        <w:t>19)</w:t>
      </w:r>
    </w:p>
    <w:p w14:paraId="7C7C25CC"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5.280</w:t>
      </w:r>
      <w:r w:rsidRPr="00B2744D">
        <w:rPr>
          <w:rStyle w:val="Artdef"/>
          <w:rFonts w:cstheme="minorHAnsi"/>
          <w:color w:val="auto"/>
          <w:sz w:val="20"/>
          <w:szCs w:val="20"/>
        </w:rPr>
        <w:tab/>
      </w:r>
      <w:r w:rsidRPr="00B2744D">
        <w:rPr>
          <w:sz w:val="20"/>
          <w:szCs w:val="20"/>
        </w:rPr>
        <w:t>In Germany, Austria, Bosnia and Herzegovina, Croatia, Liechtenstein, North Macedonia, Montenegro, Portugal, Serbia, Slovenia and Switzerland, the frequency band 433.05-434.79 MHz (centre frequency 433.92 MHz) is designated for industrial, scientific and medical (ISM) applications. Radiocommunication services of these countries operating within this frequency band must accept harmful interference which may be caused by these applications. ISM equipment operating in this frequency band is subject to the provisions of No. </w:t>
      </w:r>
      <w:r w:rsidRPr="00B2744D">
        <w:rPr>
          <w:rStyle w:val="ArtrefBold"/>
          <w:sz w:val="20"/>
          <w:szCs w:val="20"/>
        </w:rPr>
        <w:t>15.13</w:t>
      </w:r>
      <w:r w:rsidRPr="00B2744D">
        <w:rPr>
          <w:sz w:val="20"/>
          <w:szCs w:val="20"/>
        </w:rPr>
        <w:t>.</w:t>
      </w:r>
      <w:r w:rsidRPr="00B2744D">
        <w:rPr>
          <w:color w:val="000000"/>
          <w:sz w:val="20"/>
          <w:szCs w:val="20"/>
        </w:rPr>
        <w:t>     (WRC-19)</w:t>
      </w:r>
    </w:p>
    <w:p w14:paraId="41C307C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the French overseas departments and communities in Region 2 and India, the band 433.75-434.25 MHz is also allocated to the space operation service (Earth-to-space) on a primary basis. In France and in Brazil, the band is allocated to the same service on a secondary basis.</w:t>
      </w:r>
    </w:p>
    <w:p w14:paraId="720F5E0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435-438 MHz, 1 260-1 270 MHz, 2 400-2 450 MHz, 3 400-3 410 MHz (in Regions 2 and 3 only) and 5 650-5 670 MHz, the amateur-satellite service may operate subject to not causing harmful inter</w:t>
      </w:r>
      <w:r w:rsidRPr="00B2744D">
        <w:rPr>
          <w:rFonts w:asciiTheme="minorHAnsi" w:hAnsiTheme="minorHAnsi" w:cstheme="minorHAnsi"/>
          <w:lang w:val="en-GB"/>
        </w:rPr>
        <w:softHyphen/>
        <w:t>ference to other services operating in accordance with the Table (see No. </w:t>
      </w:r>
      <w:r w:rsidRPr="00B2744D">
        <w:rPr>
          <w:rStyle w:val="Artref"/>
          <w:rFonts w:asciiTheme="minorHAnsi" w:hAnsiTheme="minorHAnsi" w:cstheme="minorHAnsi"/>
          <w:b/>
          <w:color w:val="auto"/>
          <w:lang w:val="en-GB"/>
        </w:rPr>
        <w:t>5.43</w:t>
      </w:r>
      <w:r w:rsidRPr="00B2744D">
        <w:rPr>
          <w:rFonts w:asciiTheme="minorHAnsi" w:hAnsiTheme="minorHAnsi" w:cstheme="minorHAnsi"/>
          <w:lang w:val="en-GB"/>
        </w:rPr>
        <w:t>). Administrations authorizing such use shall ensure that any harmful interference caused by emissions from a station in the amateur-satellite service is immediately eliminated in accordance with the provisions of No. </w:t>
      </w:r>
      <w:r w:rsidRPr="00B2744D">
        <w:rPr>
          <w:rStyle w:val="Artref"/>
          <w:rFonts w:asciiTheme="minorHAnsi" w:hAnsiTheme="minorHAnsi" w:cstheme="minorHAnsi"/>
          <w:b/>
          <w:color w:val="auto"/>
          <w:lang w:val="en-GB"/>
        </w:rPr>
        <w:t>25.11</w:t>
      </w:r>
      <w:r w:rsidRPr="00B2744D">
        <w:rPr>
          <w:rFonts w:asciiTheme="minorHAnsi" w:hAnsiTheme="minorHAnsi" w:cstheme="minorHAnsi"/>
          <w:lang w:val="en-GB"/>
        </w:rPr>
        <w:t>. The use of the bands 1 260-1 270 MHz and 5 650-5 670 MHz by the amateur-satellite service is limited to the Earth-to-space direction.</w:t>
      </w:r>
    </w:p>
    <w:p w14:paraId="5297E7F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Austria, the band 438-440 MHz is also allocated to the fixed and mobile, except aeronautical mobile, services on a primary basis.</w:t>
      </w:r>
    </w:p>
    <w:p w14:paraId="28AC025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Canada, the band 440-450 MHz is also allocated to the amateur service on a secondary basis.</w:t>
      </w:r>
    </w:p>
    <w:p w14:paraId="69E3BD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Canada, the allocation of the band 440-450 MHz to the radiolocation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60DA1F9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449.75-450.25 MHz may be used for the space operation service (Earth-to-space) and the space research service (Earth-to-space),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2AFB47A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454-456 MHz and 459-460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(WRC-97)</w:t>
      </w:r>
    </w:p>
    <w:p w14:paraId="04F81940" w14:textId="77777777" w:rsidR="006F255C" w:rsidRPr="00B2744D" w:rsidRDefault="006F255C" w:rsidP="006F255C">
      <w:pPr>
        <w:autoSpaceDE w:val="0"/>
        <w:autoSpaceDN w:val="0"/>
        <w:adjustRightInd w:val="0"/>
        <w:spacing w:before="240" w:line="240" w:lineRule="auto"/>
        <w:ind w:left="900" w:hanging="900"/>
        <w:jc w:val="both"/>
        <w:rPr>
          <w:rStyle w:val="Artdef"/>
          <w:rFonts w:eastAsia="TimesNewRoman" w:cstheme="minorHAnsi"/>
          <w:b w:val="0"/>
          <w:color w:val="auto"/>
          <w:sz w:val="20"/>
          <w:szCs w:val="20"/>
          <w:lang w:eastAsia="en-GB"/>
        </w:rPr>
      </w:pPr>
      <w:r w:rsidRPr="00B2744D">
        <w:rPr>
          <w:rStyle w:val="Artdef"/>
          <w:rFonts w:cstheme="minorHAnsi"/>
          <w:color w:val="auto"/>
          <w:sz w:val="20"/>
          <w:szCs w:val="20"/>
        </w:rPr>
        <w:t>5.286AA</w:t>
      </w:r>
      <w:r w:rsidRPr="00B2744D">
        <w:rPr>
          <w:rStyle w:val="Artdef"/>
          <w:rFonts w:cstheme="minorHAnsi"/>
          <w:color w:val="auto"/>
          <w:sz w:val="20"/>
          <w:szCs w:val="20"/>
        </w:rPr>
        <w:tab/>
      </w:r>
      <w:r w:rsidRPr="00B2744D">
        <w:rPr>
          <w:sz w:val="20"/>
          <w:szCs w:val="20"/>
        </w:rPr>
        <w:t xml:space="preserve">The frequency band 450-470 MHz is identified for use by administrations wishing to implement International Mobile Telecommunications (IMT) - see Resolution </w:t>
      </w:r>
      <w:r w:rsidRPr="00B2744D">
        <w:rPr>
          <w:b/>
          <w:bCs/>
          <w:sz w:val="20"/>
          <w:szCs w:val="20"/>
        </w:rPr>
        <w:t>224 (Rev.WRC</w:t>
      </w:r>
      <w:r w:rsidRPr="00B2744D">
        <w:rPr>
          <w:b/>
          <w:bCs/>
          <w:sz w:val="20"/>
          <w:szCs w:val="20"/>
        </w:rPr>
        <w:noBreakHyphen/>
        <w:t>19)</w:t>
      </w:r>
      <w:r w:rsidRPr="00B2744D">
        <w:rPr>
          <w:sz w:val="20"/>
          <w:szCs w:val="20"/>
        </w:rPr>
        <w:t>. This identification does not preclude the use of this frequency band by any application of the services to which it is allocated and does not establish priority in the Radio Regulations.     (WRC</w:t>
      </w:r>
      <w:r w:rsidRPr="00B2744D">
        <w:rPr>
          <w:sz w:val="20"/>
          <w:szCs w:val="20"/>
        </w:rPr>
        <w:noBreakHyphen/>
        <w:t>19)</w:t>
      </w:r>
    </w:p>
    <w:p w14:paraId="3CED685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454-455 MHz in the countries listed in No. </w:t>
      </w:r>
      <w:r w:rsidRPr="00B2744D">
        <w:rPr>
          <w:rStyle w:val="Artref"/>
          <w:rFonts w:asciiTheme="minorHAnsi" w:hAnsiTheme="minorHAnsi" w:cstheme="minorHAnsi"/>
          <w:b/>
          <w:color w:val="auto"/>
          <w:lang w:val="en-GB"/>
        </w:rPr>
        <w:t>5.286D</w:t>
      </w:r>
      <w:r w:rsidRPr="00B2744D">
        <w:rPr>
          <w:rFonts w:asciiTheme="minorHAnsi" w:hAnsiTheme="minorHAnsi" w:cstheme="minorHAnsi"/>
          <w:lang w:val="en-GB"/>
        </w:rPr>
        <w:t xml:space="preserve">, 455-456 MHz and 459-460 MHz in Region 2, and 454-456 MHz and 459-460 MHz in the countries listed in No. </w:t>
      </w:r>
      <w:r w:rsidRPr="00B2744D">
        <w:rPr>
          <w:rStyle w:val="Artref"/>
          <w:rFonts w:asciiTheme="minorHAnsi" w:hAnsiTheme="minorHAnsi" w:cstheme="minorHAnsi"/>
          <w:b/>
          <w:color w:val="auto"/>
          <w:lang w:val="en-GB"/>
        </w:rPr>
        <w:t>5.286E</w:t>
      </w:r>
      <w:r w:rsidRPr="00B2744D">
        <w:rPr>
          <w:rFonts w:asciiTheme="minorHAnsi" w:hAnsiTheme="minorHAnsi" w:cstheme="minorHAnsi"/>
          <w:lang w:val="en-GB"/>
        </w:rPr>
        <w:t>, by stations in the mobile-satellite service, shall not cause harmful interference to, or claim protection from, stations of the fixed or mobile services operating in accordance with the Table of Frequency Allocations.     (WRC-97)</w:t>
      </w:r>
    </w:p>
    <w:p w14:paraId="7AC8C55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5.286C</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454-455 MHz in the countries listed in No. </w:t>
      </w:r>
      <w:r w:rsidRPr="00B2744D">
        <w:rPr>
          <w:rStyle w:val="Artref"/>
          <w:rFonts w:asciiTheme="minorHAnsi" w:hAnsiTheme="minorHAnsi" w:cstheme="minorHAnsi"/>
          <w:b/>
          <w:color w:val="auto"/>
          <w:lang w:val="en-GB"/>
        </w:rPr>
        <w:t>5.286D</w:t>
      </w:r>
      <w:r w:rsidRPr="00B2744D">
        <w:rPr>
          <w:rFonts w:asciiTheme="minorHAnsi" w:hAnsiTheme="minorHAnsi" w:cstheme="minorHAnsi"/>
          <w:lang w:val="en-GB"/>
        </w:rPr>
        <w:t xml:space="preserve">, 455-456 MHz and 459-460 MHz in Region 2, and 454-456 MHz and 459-460 MHz in the countries listed in No. </w:t>
      </w:r>
      <w:r w:rsidRPr="00B2744D">
        <w:rPr>
          <w:rStyle w:val="Artref"/>
          <w:rFonts w:asciiTheme="minorHAnsi" w:hAnsiTheme="minorHAnsi" w:cstheme="minorHAnsi"/>
          <w:b/>
          <w:color w:val="auto"/>
          <w:lang w:val="en-GB"/>
        </w:rPr>
        <w:t>5.286E</w:t>
      </w:r>
      <w:r w:rsidRPr="00B2744D">
        <w:rPr>
          <w:rFonts w:asciiTheme="minorHAnsi" w:hAnsiTheme="minorHAnsi" w:cstheme="minorHAnsi"/>
          <w:lang w:val="en-GB"/>
        </w:rPr>
        <w:t xml:space="preserve">, by </w:t>
      </w:r>
      <w:r w:rsidRPr="00B2744D">
        <w:rPr>
          <w:rFonts w:asciiTheme="minorHAnsi" w:hAnsiTheme="minorHAnsi" w:cstheme="minorHAnsi"/>
          <w:lang w:val="en-GB"/>
        </w:rPr>
        <w:lastRenderedPageBreak/>
        <w:t>stations in the mobile-satellite service, shall not constrain the development and use of the fixed and mobile services operating in accordance with the Table of Frequency Allocations.     (WRC-97)</w:t>
      </w:r>
    </w:p>
    <w:p w14:paraId="132F718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5.286E</w:t>
      </w:r>
      <w:r w:rsidRPr="00B2744D">
        <w:rPr>
          <w:rFonts w:asciiTheme="minorHAnsi" w:hAnsiTheme="minorHAnsi" w:cstheme="minorHAnsi"/>
          <w:i/>
          <w:lang w:val="en-GB"/>
        </w:rPr>
        <w:tab/>
        <w:t>Additional allocation:  </w:t>
      </w:r>
      <w:r w:rsidRPr="00B2744D">
        <w:rPr>
          <w:rFonts w:asciiTheme="minorHAnsi" w:hAnsiTheme="minorHAnsi" w:cstheme="minorHAnsi"/>
          <w:lang w:val="en-GB"/>
        </w:rPr>
        <w:t>in Cape Verde, Nepal and Nigeria, the bands 454-456 MHz and 459-460 MHz are also allocated to the mobile-satellite (Earth-to-space) service on a primary basis.     (WRC-07)</w:t>
      </w:r>
    </w:p>
    <w:p w14:paraId="1E240AFD"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5.287</w:t>
      </w:r>
      <w:r w:rsidRPr="00B2744D">
        <w:rPr>
          <w:rStyle w:val="Artdef"/>
          <w:rFonts w:cstheme="minorHAnsi"/>
          <w:color w:val="auto"/>
          <w:sz w:val="20"/>
          <w:szCs w:val="20"/>
        </w:rPr>
        <w:tab/>
      </w:r>
      <w:r w:rsidRPr="00B2744D">
        <w:rPr>
          <w:rFonts w:eastAsia="TimesNewRoman" w:cstheme="minorHAnsi"/>
          <w:sz w:val="20"/>
          <w:szCs w:val="20"/>
          <w:lang w:eastAsia="en-GB"/>
        </w:rPr>
        <w:t>Use of the frequency bands 457.5125-457.5875 MHz and 467.5125-467.5875 MHz by the maritime mobile service is limited to on-board communication stations. The characteristics of the equipment and the channelling arrangement shall be in accordance with Recommendation ITU R M.1174 4. The use of these frequency bands in territorial waters is subject to the national regulations of the administration concerned.     (WRC 19)</w:t>
      </w:r>
    </w:p>
    <w:p w14:paraId="67C65171"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5.288</w:t>
      </w:r>
      <w:r w:rsidRPr="00B2744D">
        <w:rPr>
          <w:rStyle w:val="Artdef"/>
          <w:rFonts w:cstheme="minorHAnsi"/>
          <w:color w:val="auto"/>
          <w:sz w:val="20"/>
          <w:szCs w:val="20"/>
        </w:rPr>
        <w:tab/>
      </w:r>
      <w:r w:rsidRPr="00B2744D">
        <w:rPr>
          <w:sz w:val="20"/>
          <w:szCs w:val="20"/>
        </w:rPr>
        <w:t>In the territorial waters of the United States and the Philippines, the preferred frequencies for use by on</w:t>
      </w:r>
      <w:r w:rsidRPr="00B2744D">
        <w:rPr>
          <w:sz w:val="20"/>
          <w:szCs w:val="20"/>
        </w:rPr>
        <w:noBreakHyphen/>
        <w:t>board communication stations shall be 457.525 MHz, 457.550 MHz, 457.575 MHz and 457.600 MHz paired, respectively, with 467.750 MHz, 467.775 MHz, 467.800 MHz and 467.825 MHz. The characteristics of the equipment used shall conform to those specified in Recommendation ITU</w:t>
      </w:r>
      <w:r w:rsidRPr="00B2744D">
        <w:rPr>
          <w:sz w:val="20"/>
          <w:szCs w:val="20"/>
        </w:rPr>
        <w:noBreakHyphen/>
        <w:t>R M.1174</w:t>
      </w:r>
      <w:r w:rsidRPr="00B2744D">
        <w:rPr>
          <w:sz w:val="20"/>
          <w:szCs w:val="20"/>
        </w:rPr>
        <w:noBreakHyphen/>
        <w:t>4.     (WRC</w:t>
      </w:r>
      <w:r w:rsidRPr="00B2744D">
        <w:rPr>
          <w:sz w:val="20"/>
          <w:szCs w:val="20"/>
        </w:rPr>
        <w:noBreakHyphen/>
        <w:t>19)</w:t>
      </w:r>
    </w:p>
    <w:p w14:paraId="3E2F4B78"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5.289</w:t>
      </w:r>
      <w:r w:rsidRPr="00B2744D">
        <w:rPr>
          <w:rStyle w:val="Artdef"/>
          <w:rFonts w:cstheme="minorHAnsi"/>
          <w:color w:val="auto"/>
          <w:sz w:val="20"/>
          <w:szCs w:val="20"/>
        </w:rPr>
        <w:tab/>
      </w:r>
      <w:r w:rsidRPr="00B2744D">
        <w:rPr>
          <w:rFonts w:cstheme="minorHAnsi"/>
          <w:sz w:val="20"/>
          <w:szCs w:val="20"/>
        </w:rPr>
        <w:t>Earth exploration-satellite service applications, other than the meteorological-satellite service, may also be used in the bands 460-470 MHz and 1 690-1 710 MHz for space-to-Earth transmissions subject to not causing harmful interference to stations operating in accordance with the Table.</w:t>
      </w:r>
    </w:p>
    <w:p w14:paraId="376F1841"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5.290</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Afghanistan, Azerbaijan, Belarus, China, the Russian Federation, Japan, Kyrgyzstan, , Tajikistan and, Turkmenistan  the allocation of the band 460-470 MHz to the meteorological-satellite service (space-to</w:t>
      </w:r>
      <w:r w:rsidRPr="00B2744D">
        <w:rPr>
          <w:rFonts w:asciiTheme="minorHAnsi" w:hAnsiTheme="minorHAnsi" w:cstheme="minorHAnsi"/>
          <w:lang w:val="en-GB"/>
        </w:rPr>
        <w:noBreakHyphen/>
        <w:t>Earth) is on a primary basis (see No.</w:t>
      </w:r>
      <w:r w:rsidRPr="00B2744D">
        <w:rPr>
          <w:rFonts w:asciiTheme="minorHAnsi" w:hAnsiTheme="minorHAnsi" w:cstheme="minorHAnsi"/>
          <w:b/>
          <w:bCs/>
          <w:lang w:val="en-GB"/>
        </w:rPr>
        <w:t> </w:t>
      </w:r>
      <w:r w:rsidRPr="00B2744D">
        <w:rPr>
          <w:rFonts w:asciiTheme="minorHAnsi" w:hAnsiTheme="minorHAnsi" w:cstheme="minorHAnsi"/>
          <w:b/>
          <w:lang w:val="en-GB"/>
        </w:rPr>
        <w:t>5.33</w:t>
      </w:r>
      <w:r w:rsidRPr="00B2744D">
        <w:rPr>
          <w:rFonts w:asciiTheme="minorHAnsi" w:hAnsiTheme="minorHAnsi" w:cstheme="minorHAnsi"/>
          <w:lang w:val="en-GB"/>
        </w:rPr>
        <w:t>), subject to agreement obtained under No. </w:t>
      </w:r>
      <w:r w:rsidRPr="00B2744D">
        <w:rPr>
          <w:rFonts w:asciiTheme="minorHAnsi" w:hAnsiTheme="minorHAnsi" w:cstheme="minorHAnsi"/>
          <w:b/>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 xml:space="preserve">12) </w:t>
      </w:r>
    </w:p>
    <w:p w14:paraId="3FF9A373" w14:textId="77777777" w:rsidR="006F255C" w:rsidRPr="00B2744D" w:rsidRDefault="006F255C" w:rsidP="006F255C">
      <w:pPr>
        <w:autoSpaceDE w:val="0"/>
        <w:autoSpaceDN w:val="0"/>
        <w:adjustRightInd w:val="0"/>
        <w:spacing w:line="240" w:lineRule="auto"/>
        <w:ind w:left="851" w:hanging="851"/>
        <w:jc w:val="both"/>
        <w:rPr>
          <w:rStyle w:val="Artdef"/>
          <w:rFonts w:cstheme="minorHAnsi"/>
          <w:color w:val="auto"/>
          <w:sz w:val="20"/>
          <w:szCs w:val="20"/>
        </w:rPr>
      </w:pPr>
    </w:p>
    <w:p w14:paraId="6700541B"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5.291A</w:t>
      </w:r>
      <w:r w:rsidRPr="00B2744D">
        <w:rPr>
          <w:rFonts w:cstheme="minorHAnsi"/>
          <w:i/>
          <w:sz w:val="20"/>
          <w:szCs w:val="20"/>
        </w:rPr>
        <w:tab/>
      </w:r>
      <w:r w:rsidRPr="00B2744D">
        <w:rPr>
          <w:rFonts w:cstheme="minorHAnsi"/>
          <w:i/>
          <w:iCs/>
          <w:sz w:val="20"/>
          <w:szCs w:val="20"/>
        </w:rPr>
        <w:t xml:space="preserve">Additional allocation: </w:t>
      </w:r>
      <w:r w:rsidRPr="00B2744D">
        <w:rPr>
          <w:rFonts w:cstheme="minorHAnsi"/>
          <w:sz w:val="20"/>
          <w:szCs w:val="20"/>
        </w:rPr>
        <w:t xml:space="preserve">in Germany, Austria, Denmark, Estonia, Liechtenstein, the Czech Rep., Serbia and Switzerland, the frequency band 470-494 MHz is also allocated to the radiolocation service on a secondary basis. This use is limited to the operation of wind profiler radars in accordance with Resolution </w:t>
      </w:r>
      <w:r w:rsidRPr="00B2744D">
        <w:rPr>
          <w:rFonts w:cstheme="minorHAnsi"/>
          <w:b/>
          <w:bCs/>
          <w:sz w:val="20"/>
          <w:szCs w:val="20"/>
        </w:rPr>
        <w:t>217 (WRC-97)</w:t>
      </w:r>
      <w:r w:rsidRPr="00B2744D">
        <w:rPr>
          <w:rFonts w:cstheme="minorHAnsi"/>
          <w:sz w:val="20"/>
          <w:szCs w:val="20"/>
        </w:rPr>
        <w:t>. (WRC-15)</w:t>
      </w:r>
    </w:p>
    <w:p w14:paraId="6D137EF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5.294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Saudi Arabia, Cameroon, Côte d'Ivoire, Egypt, Ethiopia, Israel, Libya, the Syrian Arab Republic, Chad and Yemen, the frequency band 470-582 MHz is also allocated to the fixed service on a secondary basis. (WRC-15)</w:t>
      </w:r>
    </w:p>
    <w:p w14:paraId="6A3D0DFF"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5.296</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Albania, Germany, Angola, Saudi Arabia, Austria, Bahrain, Belgium, Benin, Bosnia and Herzegovina, Botswana, Bulgaria, Burkina Faso, Burundi, Cameroon, Vatican, Congo (Rep. of the), Côte d'Ivoire, Croatia, Denmark, Djibouti, Egypt, United Arab Emirates, Spain, Estonia, Eswatini, Finland, France, Gabon, Georgia, Ghana, Hungary, Iraq, Ireland, Iceland, Israel, Italy, Jordan, Kenya, Kuwait, Lesotho, Latvia, Lebanon, Libya, Liechtenstein, Lithuania, Luxembourg, North Macedonia, Malawi, Mali, Malta, Morocco, Mauritius, Mauritania, Moldova, Monaco, Mozambique, Namibia, Niger, Nigeria, Norway, Oman, Uganda, the Netherlands, Poland, Portugal, Qatar, the Syrian Arab Republic, Slovakia, the Czech Republic, Romania, the United Kingdom, Rwanda, San Marino, Serbia, Sudan, South Africa, Sweden, Switzerland, Tanzania, Chad, Togo, Tunisia, Turkey, Ukraine, Zambia and Zimbabwe, the frequency band 470-694 MHz is also allocated on a secondary basis to the land mobile service, intended for applications ancillary to broadcasting and programme</w:t>
      </w:r>
      <w:r w:rsidRPr="00B2744D">
        <w:rPr>
          <w:b/>
          <w:bCs/>
          <w:sz w:val="20"/>
          <w:szCs w:val="20"/>
        </w:rPr>
        <w:noBreakHyphen/>
      </w:r>
      <w:r w:rsidRPr="00B2744D">
        <w:rPr>
          <w:sz w:val="20"/>
          <w:szCs w:val="20"/>
        </w:rPr>
        <w:t>making. Stations of the land mobile service in the countries listed in this footnote shall not cause harmful interference to existing or planned stations operating in accordance with the Table in countries other than those listed in this footnote.    (WRC</w:t>
      </w:r>
      <w:r w:rsidRPr="00B2744D">
        <w:rPr>
          <w:sz w:val="20"/>
          <w:szCs w:val="20"/>
        </w:rPr>
        <w:noBreakHyphen/>
        <w:t>19)</w:t>
      </w:r>
    </w:p>
    <w:p w14:paraId="6CC1B929"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5.300</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Saudi Arabia, Cameroon, Egypt, United Arab Emirates, Israel, Jordan, Libya, Oman, Qatar, the Syrian Arab Republic and Sudan, the frequency band 582-790 MHz is also allocated to the fixed and mobile, except aeronautical mobile, services on a secondary basis. (WRC-15)</w:t>
      </w:r>
    </w:p>
    <w:p w14:paraId="125CD45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5.304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 xml:space="preserve">in the African Broadcasting Area (see Nos. </w:t>
      </w:r>
      <w:r w:rsidRPr="00B2744D">
        <w:rPr>
          <w:rStyle w:val="Artref"/>
          <w:rFonts w:asciiTheme="minorHAnsi" w:hAnsiTheme="minorHAnsi" w:cstheme="minorHAnsi"/>
          <w:b/>
          <w:color w:val="auto"/>
          <w:lang w:val="en-GB"/>
        </w:rPr>
        <w:t>5.10</w:t>
      </w:r>
      <w:r w:rsidRPr="00B2744D">
        <w:rPr>
          <w:rFonts w:asciiTheme="minorHAnsi" w:hAnsiTheme="minorHAnsi" w:cstheme="minorHAnsi"/>
          <w:lang w:val="en-GB"/>
        </w:rPr>
        <w:t xml:space="preserve"> to </w:t>
      </w:r>
      <w:r w:rsidRPr="00B2744D">
        <w:rPr>
          <w:rStyle w:val="Artref"/>
          <w:rFonts w:asciiTheme="minorHAnsi" w:hAnsiTheme="minorHAnsi" w:cstheme="minorHAnsi"/>
          <w:b/>
          <w:color w:val="auto"/>
          <w:lang w:val="en-GB"/>
        </w:rPr>
        <w:t>5.13</w:t>
      </w:r>
      <w:r w:rsidRPr="00B2744D">
        <w:rPr>
          <w:rFonts w:asciiTheme="minorHAnsi" w:hAnsiTheme="minorHAnsi" w:cstheme="minorHAnsi"/>
          <w:lang w:val="en-GB"/>
        </w:rPr>
        <w:t>), the band 606-614 MHz is also allocated to the radio astronomy service on a primary basis.</w:t>
      </w:r>
    </w:p>
    <w:p w14:paraId="10BCBB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5.306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Region 1, except in the African Broadcasting Area (see Nos. </w:t>
      </w:r>
      <w:r w:rsidRPr="00B2744D">
        <w:rPr>
          <w:rStyle w:val="Artref"/>
          <w:rFonts w:asciiTheme="minorHAnsi" w:hAnsiTheme="minorHAnsi" w:cstheme="minorHAnsi"/>
          <w:b/>
          <w:color w:val="auto"/>
          <w:lang w:val="en-GB"/>
        </w:rPr>
        <w:t>5.10</w:t>
      </w:r>
      <w:r w:rsidRPr="00B2744D">
        <w:rPr>
          <w:rFonts w:asciiTheme="minorHAnsi" w:hAnsiTheme="minorHAnsi" w:cstheme="minorHAnsi"/>
          <w:lang w:val="en-GB"/>
        </w:rPr>
        <w:t xml:space="preserve"> to </w:t>
      </w:r>
      <w:r w:rsidRPr="00B2744D">
        <w:rPr>
          <w:rStyle w:val="Artref"/>
          <w:rFonts w:asciiTheme="minorHAnsi" w:hAnsiTheme="minorHAnsi" w:cstheme="minorHAnsi"/>
          <w:b/>
          <w:color w:val="auto"/>
          <w:lang w:val="en-GB"/>
        </w:rPr>
        <w:t>5.13</w:t>
      </w:r>
      <w:r w:rsidRPr="00B2744D">
        <w:rPr>
          <w:rFonts w:asciiTheme="minorHAnsi" w:hAnsiTheme="minorHAnsi" w:cstheme="minorHAnsi"/>
          <w:lang w:val="en-GB"/>
        </w:rPr>
        <w:t>), and in Region 3, the band 608-614 MHz is also allocated to the radio astronomy service on a secondary basis.</w:t>
      </w:r>
    </w:p>
    <w:p w14:paraId="26D54F45"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5.312</w:t>
      </w:r>
      <w:r w:rsidRPr="00B2744D">
        <w:rPr>
          <w:rStyle w:val="Artdef"/>
          <w:rFonts w:cstheme="minorHAnsi"/>
          <w:color w:val="auto"/>
          <w:sz w:val="20"/>
          <w:szCs w:val="20"/>
        </w:rPr>
        <w:tab/>
      </w:r>
      <w:r w:rsidRPr="00B2744D">
        <w:rPr>
          <w:i/>
          <w:sz w:val="20"/>
          <w:szCs w:val="20"/>
        </w:rPr>
        <w:t>Additional allocation</w:t>
      </w:r>
      <w:r w:rsidRPr="00B2744D">
        <w:rPr>
          <w:sz w:val="20"/>
          <w:szCs w:val="20"/>
        </w:rPr>
        <w:t>:  in Armenia, Azerbaijan, Belarus, the Russian Federation, Georgia, Kazakhstan, Uzbekistan, Kyrgyzstan, Tajikistan, Turkmenistan and Ukraine, the frequency band 645-862 MHz, and in Bulgaria the frequency bands 646-686 MHz, 726-753 MHz, 778-811 MHz and 822</w:t>
      </w:r>
      <w:r w:rsidRPr="00B2744D">
        <w:rPr>
          <w:sz w:val="20"/>
          <w:szCs w:val="20"/>
        </w:rPr>
        <w:noBreakHyphen/>
        <w:t>852 MHz, are also allocated to the aeronautical radionavigation service on a primary basis.     (WRC</w:t>
      </w:r>
      <w:r w:rsidRPr="00B2744D">
        <w:rPr>
          <w:sz w:val="20"/>
          <w:szCs w:val="20"/>
        </w:rPr>
        <w:noBreakHyphen/>
        <w:t>19)</w:t>
      </w:r>
    </w:p>
    <w:p w14:paraId="604EBF44"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5.312A </w:t>
      </w:r>
      <w:r w:rsidRPr="00B2744D">
        <w:rPr>
          <w:rFonts w:cstheme="minorHAnsi"/>
          <w:b/>
          <w:bCs/>
          <w:sz w:val="20"/>
          <w:szCs w:val="20"/>
        </w:rPr>
        <w:tab/>
      </w:r>
      <w:r w:rsidRPr="00B2744D">
        <w:rPr>
          <w:sz w:val="20"/>
          <w:szCs w:val="20"/>
        </w:rPr>
        <w:t>In Region 1, the use of the frequency band 694-790 MHz by the mobile, except aeronautical mobile, service is subject to the provisions of Resolution </w:t>
      </w:r>
      <w:r w:rsidRPr="00B2744D">
        <w:rPr>
          <w:b/>
          <w:bCs/>
          <w:sz w:val="20"/>
          <w:szCs w:val="20"/>
        </w:rPr>
        <w:t>760 (Rev.WRC</w:t>
      </w:r>
      <w:r w:rsidRPr="00B2744D">
        <w:rPr>
          <w:b/>
          <w:bCs/>
          <w:sz w:val="20"/>
          <w:szCs w:val="20"/>
        </w:rPr>
        <w:noBreakHyphen/>
        <w:t>19)</w:t>
      </w:r>
      <w:r w:rsidRPr="00B2744D">
        <w:rPr>
          <w:sz w:val="20"/>
          <w:szCs w:val="20"/>
        </w:rPr>
        <w:t>. See also Resolution </w:t>
      </w:r>
      <w:r w:rsidRPr="00B2744D">
        <w:rPr>
          <w:b/>
          <w:bCs/>
          <w:sz w:val="20"/>
          <w:szCs w:val="20"/>
        </w:rPr>
        <w:t>224 (Rev.WRC</w:t>
      </w:r>
      <w:r w:rsidRPr="00B2744D">
        <w:rPr>
          <w:b/>
          <w:bCs/>
          <w:sz w:val="20"/>
          <w:szCs w:val="20"/>
        </w:rPr>
        <w:noBreakHyphen/>
        <w:t>19)</w:t>
      </w:r>
      <w:r w:rsidRPr="00B2744D">
        <w:rPr>
          <w:sz w:val="20"/>
          <w:szCs w:val="20"/>
        </w:rPr>
        <w:t>.     (WRC</w:t>
      </w:r>
      <w:r w:rsidRPr="00B2744D">
        <w:rPr>
          <w:sz w:val="20"/>
          <w:szCs w:val="20"/>
        </w:rPr>
        <w:noBreakHyphen/>
        <w:t>19)</w:t>
      </w:r>
    </w:p>
    <w:p w14:paraId="2158BDAF"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5.313A</w:t>
      </w:r>
      <w:r w:rsidRPr="00B2744D">
        <w:rPr>
          <w:rFonts w:cstheme="minorHAnsi"/>
          <w:b/>
          <w:bCs/>
          <w:sz w:val="20"/>
          <w:szCs w:val="20"/>
        </w:rPr>
        <w:tab/>
      </w:r>
      <w:r w:rsidRPr="00B2744D">
        <w:rPr>
          <w:rFonts w:eastAsia="TimesNewRoman" w:cstheme="minorHAnsi"/>
          <w:sz w:val="20"/>
          <w:szCs w:val="20"/>
          <w:lang w:eastAsia="en-GB"/>
        </w:rPr>
        <w:t>The frequency band, or portions of the frequency band 698-790 MHz, in Australia, Bangladesh, Brunei Darussalam, Cambodia, China, Korea (Rep. of), Fiji, India, Indonesia, Japan, Kiribati, Lao P.D.R., Malaysia, Myanmar (Union of), New Zealand, Pakistan, Papua New Guinea, the Philippines, the Dem. People’s Rep. of Korea, Solomon Islands, Samoa, Singapore, Thailand, Tonga, Tuvalu, Vanuatu and Viet Nam, are identified for use by these administrations wishing to implement International Mobile Telecommunications (IMT). This identification does not preclude the use of these frequency bands by any application of the services to which they are allocated and does not establish priority in the Radio Regulations.    (WRC 19)</w:t>
      </w:r>
    </w:p>
    <w:p w14:paraId="47DFDFDB"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sz w:val="20"/>
          <w:szCs w:val="20"/>
        </w:rPr>
        <w:t>5.316B</w:t>
      </w:r>
      <w:r w:rsidRPr="00B2744D">
        <w:rPr>
          <w:rFonts w:cstheme="minorHAnsi"/>
          <w:bCs/>
          <w:sz w:val="20"/>
          <w:szCs w:val="20"/>
        </w:rPr>
        <w:tab/>
      </w:r>
      <w:r w:rsidRPr="00B2744D">
        <w:rPr>
          <w:sz w:val="20"/>
          <w:szCs w:val="20"/>
        </w:rPr>
        <w:t>In Region 1, the allocation to the mobile, except aeronautical mobile, service in the frequency band 790</w:t>
      </w:r>
      <w:r w:rsidRPr="00B2744D">
        <w:rPr>
          <w:sz w:val="20"/>
          <w:szCs w:val="20"/>
        </w:rPr>
        <w:noBreakHyphen/>
        <w:t>862 MHz is subject to agreement obtained under No. </w:t>
      </w:r>
      <w:r w:rsidRPr="00B2744D">
        <w:rPr>
          <w:b/>
          <w:bCs/>
          <w:sz w:val="20"/>
          <w:szCs w:val="20"/>
        </w:rPr>
        <w:t>9.21</w:t>
      </w:r>
      <w:r w:rsidRPr="00B2744D">
        <w:rPr>
          <w:sz w:val="20"/>
          <w:szCs w:val="20"/>
        </w:rPr>
        <w:t xml:space="preserve"> with respect to the aeronautical radionavigation service in countries mentioned in No. </w:t>
      </w:r>
      <w:r w:rsidRPr="00B2744D">
        <w:rPr>
          <w:b/>
          <w:bCs/>
          <w:sz w:val="20"/>
          <w:szCs w:val="20"/>
        </w:rPr>
        <w:t>5.312</w:t>
      </w:r>
      <w:r w:rsidRPr="00B2744D">
        <w:rPr>
          <w:sz w:val="20"/>
          <w:szCs w:val="20"/>
        </w:rPr>
        <w:t>. For countries party to the GE06 Agreement, the use of stations of the mobile service is also subject to the successful application of the procedures of that Agreement. Resolutions </w:t>
      </w:r>
      <w:r w:rsidRPr="00B2744D">
        <w:rPr>
          <w:b/>
          <w:bCs/>
          <w:sz w:val="20"/>
          <w:szCs w:val="20"/>
        </w:rPr>
        <w:t>224 (Rev.WRC</w:t>
      </w:r>
      <w:r w:rsidRPr="00B2744D">
        <w:rPr>
          <w:b/>
          <w:bCs/>
          <w:sz w:val="20"/>
          <w:szCs w:val="20"/>
        </w:rPr>
        <w:noBreakHyphen/>
        <w:t>19)</w:t>
      </w:r>
      <w:r w:rsidRPr="00B2744D">
        <w:rPr>
          <w:sz w:val="20"/>
          <w:szCs w:val="20"/>
        </w:rPr>
        <w:t xml:space="preserve"> and </w:t>
      </w:r>
      <w:r w:rsidRPr="00B2744D">
        <w:rPr>
          <w:b/>
          <w:bCs/>
          <w:sz w:val="20"/>
          <w:szCs w:val="20"/>
        </w:rPr>
        <w:t>749 (Rev.WRC</w:t>
      </w:r>
      <w:r w:rsidRPr="00B2744D">
        <w:rPr>
          <w:b/>
          <w:bCs/>
          <w:sz w:val="20"/>
          <w:szCs w:val="20"/>
        </w:rPr>
        <w:noBreakHyphen/>
        <w:t>19)</w:t>
      </w:r>
      <w:r w:rsidRPr="00B2744D">
        <w:rPr>
          <w:sz w:val="20"/>
          <w:szCs w:val="20"/>
        </w:rPr>
        <w:t xml:space="preserve"> shall apply, as appropriate</w:t>
      </w:r>
      <w:r w:rsidRPr="00B2744D">
        <w:rPr>
          <w:sz w:val="20"/>
          <w:szCs w:val="20"/>
          <w:lang w:eastAsia="ru-RU"/>
        </w:rPr>
        <w:t>.    (WRC</w:t>
      </w:r>
      <w:r w:rsidRPr="00B2744D">
        <w:rPr>
          <w:sz w:val="20"/>
          <w:szCs w:val="20"/>
          <w:lang w:eastAsia="ru-RU"/>
        </w:rPr>
        <w:noBreakHyphen/>
        <w:t>19)</w:t>
      </w:r>
    </w:p>
    <w:p w14:paraId="5B195E3B" w14:textId="2EF3135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5.317A</w:t>
      </w:r>
      <w:r w:rsidRPr="00B2744D">
        <w:rPr>
          <w:rFonts w:cstheme="minorHAnsi"/>
          <w:sz w:val="20"/>
          <w:szCs w:val="20"/>
        </w:rPr>
        <w:tab/>
      </w:r>
      <w:r w:rsidRPr="00B2744D">
        <w:rPr>
          <w:rFonts w:eastAsia="TimesNewRoman" w:cstheme="minorHAnsi"/>
          <w:sz w:val="20"/>
          <w:szCs w:val="20"/>
          <w:lang w:eastAsia="en-GB"/>
        </w:rPr>
        <w:t xml:space="preserve">The parts of the frequency band 698-960 MHz in Region 2 and the frequency bands 694-790 MHz in Region 1 and 790-960 MHz in Regions 1 and 3 which are allocated to the mobile service on a primary basis are identified for use by administrations wishing to implement International Mobile Telecommunications (IMT) – see Resolutions </w:t>
      </w:r>
      <w:r w:rsidRPr="00B2744D">
        <w:rPr>
          <w:rFonts w:eastAsia="TimesNewRoman" w:cstheme="minorHAnsi"/>
          <w:b/>
          <w:sz w:val="20"/>
          <w:szCs w:val="20"/>
          <w:lang w:eastAsia="en-GB"/>
        </w:rPr>
        <w:t>224 (Rev.</w:t>
      </w:r>
      <w:r w:rsidR="00B624C5">
        <w:rPr>
          <w:rFonts w:eastAsia="TimesNewRoman" w:cstheme="minorHAnsi"/>
          <w:b/>
          <w:sz w:val="20"/>
          <w:szCs w:val="20"/>
          <w:lang w:eastAsia="en-GB"/>
        </w:rPr>
        <w:t xml:space="preserve"> </w:t>
      </w:r>
      <w:r w:rsidRPr="00B2744D">
        <w:rPr>
          <w:rFonts w:eastAsia="TimesNewRoman" w:cstheme="minorHAnsi"/>
          <w:b/>
          <w:sz w:val="20"/>
          <w:szCs w:val="20"/>
          <w:lang w:eastAsia="en-GB"/>
        </w:rPr>
        <w:t>WRC 19),</w:t>
      </w:r>
      <w:r w:rsidRPr="00B2744D">
        <w:rPr>
          <w:rFonts w:eastAsia="TimesNewRoman" w:cstheme="minorHAnsi"/>
          <w:sz w:val="20"/>
          <w:szCs w:val="20"/>
          <w:lang w:eastAsia="en-GB"/>
        </w:rPr>
        <w:t xml:space="preserve"> </w:t>
      </w:r>
      <w:r w:rsidRPr="00B2744D">
        <w:rPr>
          <w:rFonts w:eastAsia="TimesNewRoman" w:cstheme="minorHAnsi"/>
          <w:b/>
          <w:sz w:val="20"/>
          <w:szCs w:val="20"/>
          <w:lang w:eastAsia="en-GB"/>
        </w:rPr>
        <w:t>760 (Rev.</w:t>
      </w:r>
      <w:r w:rsidR="00B624C5">
        <w:rPr>
          <w:rFonts w:eastAsia="TimesNewRoman" w:cstheme="minorHAnsi"/>
          <w:b/>
          <w:sz w:val="20"/>
          <w:szCs w:val="20"/>
          <w:lang w:eastAsia="en-GB"/>
        </w:rPr>
        <w:t xml:space="preserve"> </w:t>
      </w:r>
      <w:r w:rsidRPr="00B2744D">
        <w:rPr>
          <w:rFonts w:eastAsia="TimesNewRoman" w:cstheme="minorHAnsi"/>
          <w:b/>
          <w:sz w:val="20"/>
          <w:szCs w:val="20"/>
          <w:lang w:eastAsia="en-GB"/>
        </w:rPr>
        <w:t>WRC 19)</w:t>
      </w:r>
      <w:r w:rsidRPr="00B2744D">
        <w:rPr>
          <w:rFonts w:eastAsia="TimesNewRoman" w:cstheme="minorHAnsi"/>
          <w:sz w:val="20"/>
          <w:szCs w:val="20"/>
          <w:lang w:eastAsia="en-GB"/>
        </w:rPr>
        <w:t xml:space="preserve"> and </w:t>
      </w:r>
      <w:r w:rsidRPr="00B2744D">
        <w:rPr>
          <w:rFonts w:eastAsia="TimesNewRoman" w:cstheme="minorHAnsi"/>
          <w:b/>
          <w:sz w:val="20"/>
          <w:szCs w:val="20"/>
          <w:lang w:eastAsia="en-GB"/>
        </w:rPr>
        <w:t>749 (Rev.</w:t>
      </w:r>
      <w:r w:rsidR="00B624C5">
        <w:rPr>
          <w:rFonts w:eastAsia="TimesNewRoman" w:cstheme="minorHAnsi"/>
          <w:b/>
          <w:sz w:val="20"/>
          <w:szCs w:val="20"/>
          <w:lang w:eastAsia="en-GB"/>
        </w:rPr>
        <w:t xml:space="preserve"> </w:t>
      </w:r>
      <w:r w:rsidRPr="00B2744D">
        <w:rPr>
          <w:rFonts w:eastAsia="TimesNewRoman" w:cstheme="minorHAnsi"/>
          <w:b/>
          <w:sz w:val="20"/>
          <w:szCs w:val="20"/>
          <w:lang w:eastAsia="en-GB"/>
        </w:rPr>
        <w:t>WRC 19)</w:t>
      </w:r>
      <w:r w:rsidRPr="00B2744D">
        <w:rPr>
          <w:rFonts w:eastAsia="TimesNewRoman" w:cstheme="minorHAnsi"/>
          <w:sz w:val="20"/>
          <w:szCs w:val="20"/>
          <w:lang w:eastAsia="en-GB"/>
        </w:rPr>
        <w:t>, where applicable. This identification does not preclude the use of these frequency bands by any application of the services to which they are allocated and does not establish priority in the Radio Regulations.     (WRC-19)</w:t>
      </w:r>
    </w:p>
    <w:p w14:paraId="112D007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5.319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in Belarus, the Russian Federation and Ukraine, the bands 806-840 MHz (Earth-to-space) and 856-890 MHz (space-to-Earth) are also allocated to the mobile-satellite, except aeronautical mobile-satellite (R), service. The use of these bands by this service shall not cause harmful interference to, or claim protection from, services in other countries operating in accordance with the Table of Frequency Allocations and is subject to special agreements between the administrations concerned.</w:t>
      </w:r>
    </w:p>
    <w:p w14:paraId="04F01DA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in the band 862-960 MHz, stations of the broadcasting service shall be operated only in the African Broadcasting Area (see Nos. </w:t>
      </w:r>
      <w:r w:rsidRPr="00B2744D">
        <w:rPr>
          <w:rStyle w:val="Artref"/>
          <w:rFonts w:asciiTheme="minorHAnsi" w:hAnsiTheme="minorHAnsi" w:cstheme="minorHAnsi"/>
          <w:b/>
          <w:bCs/>
          <w:color w:val="auto"/>
          <w:lang w:val="en-GB"/>
        </w:rPr>
        <w:t>5.10</w:t>
      </w:r>
      <w:r w:rsidRPr="00B2744D">
        <w:rPr>
          <w:rFonts w:asciiTheme="minorHAnsi" w:hAnsiTheme="minorHAnsi" w:cstheme="minorHAnsi"/>
          <w:lang w:val="en-GB"/>
        </w:rPr>
        <w:t xml:space="preserve"> to </w:t>
      </w:r>
      <w:r w:rsidRPr="00B2744D">
        <w:rPr>
          <w:rStyle w:val="Artref"/>
          <w:rFonts w:asciiTheme="minorHAnsi" w:hAnsiTheme="minorHAnsi" w:cstheme="minorHAnsi"/>
          <w:b/>
          <w:bCs/>
          <w:color w:val="auto"/>
          <w:lang w:val="en-GB"/>
        </w:rPr>
        <w:t>5.13</w:t>
      </w:r>
      <w:r w:rsidRPr="00B2744D">
        <w:rPr>
          <w:rFonts w:asciiTheme="minorHAnsi" w:hAnsiTheme="minorHAnsi" w:cstheme="minorHAnsi"/>
          <w:lang w:val="en-GB"/>
        </w:rPr>
        <w:t>) excluding Algeria, Burundi, Egypt, Spain, Lesotho, Libya, Morocco, Malawi, Namibia, Nigeria, South Africa, Tanzania, Zimbabwe and Zambia,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12 )</w:t>
      </w:r>
    </w:p>
    <w:p w14:paraId="0AAED0B0"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Fonts w:cstheme="minorHAnsi"/>
          <w:b/>
          <w:sz w:val="20"/>
          <w:szCs w:val="20"/>
        </w:rPr>
        <w:t>5.323</w:t>
      </w:r>
      <w:r w:rsidRPr="00B2744D">
        <w:rPr>
          <w:rStyle w:val="Artdef"/>
          <w:rFonts w:cstheme="minorHAnsi"/>
          <w:color w:val="auto"/>
          <w:sz w:val="20"/>
          <w:szCs w:val="20"/>
        </w:rPr>
        <w:tab/>
      </w:r>
      <w:r w:rsidRPr="00B2744D">
        <w:rPr>
          <w:i/>
          <w:sz w:val="20"/>
          <w:szCs w:val="20"/>
        </w:rPr>
        <w:t>Additional allocation:</w:t>
      </w:r>
      <w:r w:rsidRPr="00B2744D">
        <w:rPr>
          <w:sz w:val="20"/>
          <w:szCs w:val="20"/>
        </w:rPr>
        <w:t>  in Armenia, Azerbaijan, Belarus, the Russian Federation, Kazakhstan, Uzbekistan, Kyrgyzstan, Tajikistan, Turkmenistan and Ukraine, the frequency band 862-960 MHz, in Bulgaria the frequency bands 862-880 MHz and 915-925 MHz, and in Romania the frequency bands 862-880 MHz and 915-925 MHz, are also allocated to the aeronautical radionavigation service on a primary basis. Such use is subject to agreement obtained under No. </w:t>
      </w:r>
      <w:r w:rsidRPr="00B2744D">
        <w:rPr>
          <w:b/>
          <w:bCs/>
          <w:sz w:val="20"/>
          <w:szCs w:val="20"/>
        </w:rPr>
        <w:t>9.21</w:t>
      </w:r>
      <w:r w:rsidRPr="00B2744D">
        <w:rPr>
          <w:sz w:val="20"/>
          <w:szCs w:val="20"/>
        </w:rPr>
        <w:t xml:space="preserve"> with administrations concerned and limited to ground-based radiobeacons in operation on 27 October 1997 until the end of their lifetime.    (WRC</w:t>
      </w:r>
      <w:r w:rsidRPr="00B2744D">
        <w:rPr>
          <w:sz w:val="20"/>
          <w:szCs w:val="20"/>
        </w:rPr>
        <w:noBreakHyphen/>
        <w:t>19)</w:t>
      </w:r>
    </w:p>
    <w:p w14:paraId="66552B08"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lastRenderedPageBreak/>
        <w:t>5.327A</w:t>
      </w:r>
      <w:r w:rsidRPr="00B2744D">
        <w:rPr>
          <w:rFonts w:cstheme="minorHAnsi"/>
          <w:sz w:val="20"/>
          <w:szCs w:val="20"/>
        </w:rPr>
        <w:tab/>
        <w:t xml:space="preserve">The use of the frequency band 960-1 164 MHz by the aeronautical mobile (R) service is limited to systems that operate in accordance with recognized international aeronautical standards. Such use shall be in accordance with Resolution </w:t>
      </w:r>
      <w:r w:rsidRPr="00B2744D">
        <w:rPr>
          <w:rFonts w:cstheme="minorHAnsi"/>
          <w:b/>
          <w:bCs/>
          <w:sz w:val="20"/>
          <w:szCs w:val="20"/>
        </w:rPr>
        <w:t>417 (Rev.WRC-15)</w:t>
      </w:r>
      <w:r w:rsidRPr="00B2744D">
        <w:rPr>
          <w:rFonts w:cstheme="minorHAnsi"/>
          <w:sz w:val="20"/>
          <w:szCs w:val="20"/>
        </w:rPr>
        <w:t>. (WRC-15)</w:t>
      </w:r>
    </w:p>
    <w:p w14:paraId="6C60C4E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960-1 215 MHz by the aeronautical radionavigation service is reserved on a worldwide basis for the operation and development of airborne electronic aids to air navigation and any directly associated ground-based facilities.     (WRC</w:t>
      </w:r>
      <w:r w:rsidRPr="00B2744D">
        <w:rPr>
          <w:rFonts w:asciiTheme="minorHAnsi" w:hAnsiTheme="minorHAnsi" w:cstheme="minorHAnsi"/>
          <w:lang w:val="en-GB"/>
        </w:rPr>
        <w:noBreakHyphen/>
        <w:t>2000)</w:t>
      </w:r>
    </w:p>
    <w:p w14:paraId="576F649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5.328A</w:t>
      </w:r>
      <w:r w:rsidRPr="00B2744D">
        <w:rPr>
          <w:rFonts w:asciiTheme="minorHAnsi" w:hAnsiTheme="minorHAnsi" w:cstheme="minorHAnsi"/>
          <w:b/>
          <w:bCs/>
          <w:lang w:val="en-GB"/>
        </w:rPr>
        <w:tab/>
      </w:r>
      <w:r w:rsidRPr="00B2744D">
        <w:rPr>
          <w:rFonts w:asciiTheme="minorHAnsi" w:hAnsiTheme="minorHAnsi" w:cstheme="minorHAnsi"/>
          <w:lang w:val="en-GB"/>
        </w:rPr>
        <w:t>Stations in the radionavigation-satellite service in the band 1 164-1 215 MHz shall operate in accordance with the provisions of Resolution </w:t>
      </w:r>
      <w:r w:rsidRPr="00B2744D">
        <w:rPr>
          <w:rFonts w:asciiTheme="minorHAnsi" w:hAnsiTheme="minorHAnsi" w:cstheme="minorHAnsi"/>
          <w:b/>
          <w:bCs/>
          <w:lang w:val="en-GB"/>
        </w:rPr>
        <w:t>609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xml:space="preserve"> and shall not claim protection from stations in the aeronautical radionavigation service in the band 960-1 215 MHz.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The provisions of No. </w:t>
      </w:r>
      <w:r w:rsidRPr="00B2744D">
        <w:rPr>
          <w:rStyle w:val="Artref"/>
          <w:rFonts w:asciiTheme="minorHAnsi" w:hAnsiTheme="minorHAnsi" w:cstheme="minorHAnsi"/>
          <w:b/>
          <w:bCs/>
          <w:color w:val="auto"/>
          <w:lang w:val="en-GB"/>
        </w:rPr>
        <w:t>21.18</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07)</w:t>
      </w:r>
    </w:p>
    <w:p w14:paraId="67736440" w14:textId="77777777" w:rsidR="006F255C" w:rsidRPr="00B2744D" w:rsidRDefault="006F255C" w:rsidP="006F255C">
      <w:pPr>
        <w:autoSpaceDE w:val="0"/>
        <w:autoSpaceDN w:val="0"/>
        <w:adjustRightInd w:val="0"/>
        <w:spacing w:before="240" w:line="240" w:lineRule="auto"/>
        <w:ind w:left="900" w:hanging="900"/>
        <w:jc w:val="both"/>
        <w:rPr>
          <w:rStyle w:val="Artdef"/>
          <w:rFonts w:eastAsia="TimesNewRoman" w:cstheme="minorHAnsi"/>
          <w:b w:val="0"/>
          <w:color w:val="auto"/>
          <w:sz w:val="20"/>
          <w:szCs w:val="20"/>
          <w:lang w:eastAsia="en-GB"/>
        </w:rPr>
      </w:pPr>
      <w:r w:rsidRPr="00B2744D">
        <w:rPr>
          <w:rFonts w:cstheme="minorHAnsi"/>
          <w:b/>
          <w:bCs/>
          <w:sz w:val="20"/>
          <w:szCs w:val="20"/>
        </w:rPr>
        <w:t xml:space="preserve">5.328AA </w:t>
      </w:r>
      <w:r w:rsidRPr="00B2744D">
        <w:rPr>
          <w:rFonts w:cstheme="minorHAnsi"/>
          <w:b/>
          <w:bCs/>
          <w:sz w:val="20"/>
          <w:szCs w:val="20"/>
        </w:rPr>
        <w:tab/>
      </w:r>
      <w:r w:rsidRPr="00B2744D">
        <w:rPr>
          <w:sz w:val="20"/>
          <w:szCs w:val="20"/>
        </w:rPr>
        <w:t>The frequency band 1 087.7-1 092.3 MHz is also allocated to the aeronautical mobile-satellite (R) service (Earth</w:t>
      </w:r>
      <w:r w:rsidRPr="00B2744D">
        <w:rPr>
          <w:sz w:val="20"/>
          <w:szCs w:val="20"/>
        </w:rPr>
        <w:noBreakHyphen/>
        <w:t>to</w:t>
      </w:r>
      <w:r w:rsidRPr="00B2744D">
        <w:rPr>
          <w:sz w:val="20"/>
          <w:szCs w:val="20"/>
        </w:rPr>
        <w:noBreakHyphen/>
        <w:t>space) on a primary basis, limited to the space station reception of Automatic Dependent Surveillance-Broadcast (ADS</w:t>
      </w:r>
      <w:r w:rsidRPr="00B2744D">
        <w:rPr>
          <w:sz w:val="20"/>
          <w:szCs w:val="20"/>
        </w:rPr>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B2744D">
        <w:rPr>
          <w:b/>
          <w:bCs/>
          <w:sz w:val="20"/>
          <w:szCs w:val="20"/>
        </w:rPr>
        <w:t>425</w:t>
      </w:r>
      <w:r w:rsidRPr="00B2744D">
        <w:rPr>
          <w:sz w:val="20"/>
          <w:szCs w:val="20"/>
        </w:rPr>
        <w:t> </w:t>
      </w:r>
      <w:r w:rsidRPr="00B2744D">
        <w:rPr>
          <w:b/>
          <w:sz w:val="20"/>
          <w:szCs w:val="20"/>
        </w:rPr>
        <w:t>(Rev.WRC</w:t>
      </w:r>
      <w:r w:rsidRPr="00B2744D">
        <w:rPr>
          <w:b/>
          <w:sz w:val="20"/>
          <w:szCs w:val="20"/>
        </w:rPr>
        <w:noBreakHyphen/>
        <w:t>19)</w:t>
      </w:r>
      <w:r w:rsidRPr="00B2744D">
        <w:rPr>
          <w:sz w:val="20"/>
          <w:szCs w:val="20"/>
        </w:rPr>
        <w:t xml:space="preserve"> shall apply.     (WRC</w:t>
      </w:r>
      <w:r w:rsidRPr="00B2744D">
        <w:rPr>
          <w:sz w:val="20"/>
          <w:szCs w:val="20"/>
        </w:rPr>
        <w:noBreakHyphen/>
        <w:t>19)</w:t>
      </w:r>
    </w:p>
    <w:p w14:paraId="50D9D23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5.328B</w:t>
      </w:r>
      <w:r w:rsidRPr="00B2744D">
        <w:rPr>
          <w:rFonts w:asciiTheme="minorHAnsi" w:hAnsiTheme="minorHAnsi" w:cstheme="minorHAnsi"/>
          <w:lang w:val="en-GB"/>
        </w:rPr>
        <w:tab/>
        <w:t>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w:t>
      </w:r>
      <w:r w:rsidRPr="00B2744D">
        <w:rPr>
          <w:rStyle w:val="Artref"/>
          <w:rFonts w:asciiTheme="minorHAnsi" w:hAnsiTheme="minorHAnsi" w:cstheme="minorHAnsi"/>
          <w:b/>
          <w:bCs/>
          <w:color w:val="auto"/>
          <w:lang w:val="en-GB"/>
        </w:rPr>
        <w:t>9.12A</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9.13</w:t>
      </w:r>
      <w:r w:rsidRPr="00B2744D">
        <w:rPr>
          <w:rFonts w:asciiTheme="minorHAnsi" w:hAnsiTheme="minorHAnsi" w:cstheme="minorHAnsi"/>
          <w:lang w:val="en-GB"/>
        </w:rPr>
        <w:t>. Resolution </w:t>
      </w:r>
      <w:r w:rsidRPr="00B2744D">
        <w:rPr>
          <w:rStyle w:val="Artref"/>
          <w:rFonts w:asciiTheme="minorHAnsi" w:hAnsiTheme="minorHAnsi" w:cstheme="minorHAnsi"/>
          <w:b/>
          <w:bCs/>
          <w:color w:val="auto"/>
          <w:lang w:val="en-GB"/>
        </w:rPr>
        <w:t>610</w:t>
      </w:r>
      <w:r w:rsidRPr="00B2744D">
        <w:rPr>
          <w:rFonts w:asciiTheme="minorHAnsi" w:hAnsiTheme="minorHAnsi" w:cstheme="minorHAnsi"/>
          <w:lang w:val="en-GB"/>
        </w:rPr>
        <w:t xml:space="preserve"> </w:t>
      </w:r>
      <w:r w:rsidRPr="00B2744D">
        <w:rPr>
          <w:rFonts w:asciiTheme="minorHAnsi" w:hAnsiTheme="minorHAnsi" w:cstheme="minorHAnsi"/>
          <w:b/>
          <w:bCs/>
          <w:lang w:val="en-GB"/>
        </w:rPr>
        <w:t>(WRC</w:t>
      </w:r>
      <w:r w:rsidRPr="00B2744D">
        <w:rPr>
          <w:rFonts w:asciiTheme="minorHAnsi" w:hAnsiTheme="minorHAnsi" w:cstheme="minorHAnsi"/>
          <w:b/>
          <w:bCs/>
          <w:lang w:val="en-GB"/>
        </w:rPr>
        <w:noBreakHyphen/>
        <w:t>03)</w:t>
      </w:r>
      <w:r w:rsidRPr="00B2744D">
        <w:rPr>
          <w:rFonts w:asciiTheme="minorHAnsi" w:hAnsiTheme="minorHAnsi" w:cstheme="minorHAnsi"/>
          <w:lang w:val="en-GB"/>
        </w:rPr>
        <w:t xml:space="preserve"> shall also apply; however, in the case of radionavigation-satellite service (space-to-space) networks and systems, Resolution </w:t>
      </w:r>
      <w:r w:rsidRPr="00B2744D">
        <w:rPr>
          <w:rFonts w:asciiTheme="minorHAnsi" w:hAnsiTheme="minorHAnsi" w:cstheme="minorHAnsi"/>
          <w:b/>
          <w:lang w:val="en-GB"/>
        </w:rPr>
        <w:t>610 (WRC-03)</w:t>
      </w:r>
      <w:r w:rsidRPr="00B2744D">
        <w:rPr>
          <w:rFonts w:asciiTheme="minorHAnsi" w:hAnsiTheme="minorHAnsi" w:cstheme="minorHAnsi"/>
          <w:lang w:val="en-GB"/>
        </w:rPr>
        <w:t xml:space="preserve"> shall only apply to transmitting space stations. In accordance with No. </w:t>
      </w:r>
      <w:r w:rsidRPr="00B2744D">
        <w:rPr>
          <w:rFonts w:asciiTheme="minorHAnsi" w:hAnsiTheme="minorHAnsi" w:cstheme="minorHAnsi"/>
          <w:b/>
          <w:lang w:val="en-GB"/>
        </w:rPr>
        <w:t>5.329A</w:t>
      </w:r>
      <w:r w:rsidRPr="00B2744D">
        <w:rPr>
          <w:rFonts w:asciiTheme="minorHAnsi" w:hAnsiTheme="minorHAnsi" w:cstheme="minorHAnsi"/>
          <w:lang w:val="en-GB"/>
        </w:rPr>
        <w:t>, for systems and networks in the radionavigation-satellite service (space-to-space) in the bands 1 215</w:t>
      </w:r>
      <w:r w:rsidRPr="00B2744D">
        <w:rPr>
          <w:rFonts w:asciiTheme="minorHAnsi" w:hAnsiTheme="minorHAnsi" w:cstheme="minorHAnsi"/>
          <w:lang w:val="en-GB"/>
        </w:rPr>
        <w:noBreakHyphen/>
        <w:t xml:space="preserve">1 300 MHz and 1 559-1 610 MHz, the provisions of Nos. </w:t>
      </w:r>
      <w:r w:rsidRPr="00B2744D">
        <w:rPr>
          <w:rFonts w:asciiTheme="minorHAnsi" w:hAnsiTheme="minorHAnsi" w:cstheme="minorHAnsi"/>
          <w:b/>
          <w:lang w:val="en-GB"/>
        </w:rPr>
        <w:t>9.7</w:t>
      </w:r>
      <w:r w:rsidRPr="00B2744D">
        <w:rPr>
          <w:rFonts w:asciiTheme="minorHAnsi" w:hAnsiTheme="minorHAnsi" w:cstheme="minorHAnsi"/>
          <w:lang w:val="en-GB"/>
        </w:rPr>
        <w:t xml:space="preserve">, </w:t>
      </w:r>
      <w:r w:rsidRPr="00B2744D">
        <w:rPr>
          <w:rFonts w:asciiTheme="minorHAnsi" w:hAnsiTheme="minorHAnsi" w:cstheme="minorHAnsi"/>
          <w:b/>
          <w:bCs/>
          <w:lang w:val="en-GB"/>
        </w:rPr>
        <w:t>9.12</w:t>
      </w:r>
      <w:r w:rsidRPr="00B2744D">
        <w:rPr>
          <w:rFonts w:asciiTheme="minorHAnsi" w:hAnsiTheme="minorHAnsi" w:cstheme="minorHAnsi"/>
          <w:bCs/>
          <w:lang w:val="en-GB"/>
        </w:rPr>
        <w:t xml:space="preserve">, </w:t>
      </w:r>
      <w:r w:rsidRPr="00B2744D">
        <w:rPr>
          <w:rFonts w:asciiTheme="minorHAnsi" w:hAnsiTheme="minorHAnsi" w:cstheme="minorHAnsi"/>
          <w:b/>
          <w:bCs/>
          <w:lang w:val="en-GB"/>
        </w:rPr>
        <w:t>9.12A</w:t>
      </w:r>
      <w:r w:rsidRPr="00B2744D">
        <w:rPr>
          <w:rFonts w:asciiTheme="minorHAnsi" w:hAnsiTheme="minorHAnsi" w:cstheme="minorHAnsi"/>
          <w:lang w:val="en-GB"/>
        </w:rPr>
        <w:t xml:space="preserve"> and </w:t>
      </w:r>
      <w:r w:rsidRPr="00B2744D">
        <w:rPr>
          <w:rFonts w:asciiTheme="minorHAnsi" w:hAnsiTheme="minorHAnsi" w:cstheme="minorHAnsi"/>
          <w:b/>
          <w:bCs/>
          <w:lang w:val="en-GB"/>
        </w:rPr>
        <w:t>9.13</w:t>
      </w:r>
      <w:r w:rsidRPr="00B2744D">
        <w:rPr>
          <w:rFonts w:asciiTheme="minorHAnsi" w:hAnsiTheme="minorHAnsi" w:cstheme="minorHAnsi"/>
          <w:lang w:val="en-GB"/>
        </w:rPr>
        <w:t xml:space="preserve"> shall only apply with respect to other systems and networks in the radionavigation-satellite service (space-to-space).     (WRC-07)</w:t>
      </w:r>
    </w:p>
    <w:p w14:paraId="4F61DE65"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5.329</w:t>
      </w:r>
      <w:r w:rsidRPr="00B2744D">
        <w:rPr>
          <w:rStyle w:val="Artdef"/>
          <w:rFonts w:cstheme="minorHAnsi"/>
          <w:color w:val="auto"/>
          <w:sz w:val="20"/>
          <w:szCs w:val="20"/>
        </w:rPr>
        <w:tab/>
      </w:r>
      <w:r w:rsidRPr="00B2744D">
        <w:rPr>
          <w:sz w:val="20"/>
          <w:szCs w:val="20"/>
        </w:rPr>
        <w:t>Use of the radionavigation-satellite service in the frequency band 1 215-1 300 MHz shall be subject to the condition that no harmful interference is caused to, and no protection is claimed from, the radionavigation service authorized under No. </w:t>
      </w:r>
      <w:r w:rsidRPr="00B2744D">
        <w:rPr>
          <w:rStyle w:val="ArtrefBold"/>
          <w:sz w:val="20"/>
          <w:szCs w:val="20"/>
        </w:rPr>
        <w:t>5.331</w:t>
      </w:r>
      <w:r w:rsidRPr="00B2744D">
        <w:rPr>
          <w:sz w:val="20"/>
          <w:szCs w:val="20"/>
        </w:rPr>
        <w:t>. Furthermore, the use of the radionavigation-satellite service in the frequency band 1 215-1 300 MHz shall be subject to the condition that no harmful interference is caused to the radiolocation service. No. </w:t>
      </w:r>
      <w:r w:rsidRPr="00B2744D">
        <w:rPr>
          <w:rStyle w:val="ArtrefBold"/>
          <w:sz w:val="20"/>
          <w:szCs w:val="20"/>
        </w:rPr>
        <w:t>5.43</w:t>
      </w:r>
      <w:r w:rsidRPr="00B2744D">
        <w:rPr>
          <w:sz w:val="20"/>
          <w:szCs w:val="20"/>
        </w:rPr>
        <w:t xml:space="preserve"> shall not apply in respect of the radiolocation service. Resolution </w:t>
      </w:r>
      <w:r w:rsidRPr="00B2744D">
        <w:rPr>
          <w:b/>
          <w:bCs/>
          <w:sz w:val="20"/>
          <w:szCs w:val="20"/>
        </w:rPr>
        <w:t>608 (Rev.WRC</w:t>
      </w:r>
      <w:r w:rsidRPr="00B2744D">
        <w:rPr>
          <w:b/>
          <w:bCs/>
          <w:sz w:val="20"/>
          <w:szCs w:val="20"/>
        </w:rPr>
        <w:noBreakHyphen/>
        <w:t>19)</w:t>
      </w:r>
      <w:r w:rsidRPr="00B2744D">
        <w:rPr>
          <w:sz w:val="20"/>
          <w:szCs w:val="20"/>
        </w:rPr>
        <w:t xml:space="preserve"> shall apply.     (WRC</w:t>
      </w:r>
      <w:r w:rsidRPr="00B2744D">
        <w:rPr>
          <w:sz w:val="20"/>
          <w:szCs w:val="20"/>
        </w:rPr>
        <w:noBreakHyphen/>
        <w:t>19)</w:t>
      </w:r>
    </w:p>
    <w:p w14:paraId="789DA9C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5.329A</w:t>
      </w:r>
      <w:r w:rsidRPr="00B2744D">
        <w:rPr>
          <w:rFonts w:asciiTheme="minorHAnsi" w:hAnsiTheme="minorHAnsi" w:cstheme="minorHAnsi"/>
          <w:lang w:val="en-GB"/>
        </w:rPr>
        <w:tab/>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     (WRC</w:t>
      </w:r>
      <w:r w:rsidRPr="00B2744D">
        <w:rPr>
          <w:rFonts w:asciiTheme="minorHAnsi" w:hAnsiTheme="minorHAnsi" w:cstheme="minorHAnsi"/>
          <w:lang w:val="en-GB"/>
        </w:rPr>
        <w:noBreakHyphen/>
        <w:t>07)</w:t>
      </w:r>
    </w:p>
    <w:p w14:paraId="5387E088" w14:textId="49719096"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Angola, Saudi Arabia, Bahrain, Bangladesh, Cameroon, China, Djibouti,</w:t>
      </w:r>
      <w:r w:rsidR="00B624C5">
        <w:rPr>
          <w:rFonts w:asciiTheme="minorHAnsi" w:hAnsiTheme="minorHAnsi" w:cstheme="minorHAnsi"/>
          <w:lang w:val="en-GB"/>
        </w:rPr>
        <w:t xml:space="preserve"> </w:t>
      </w:r>
      <w:r w:rsidRPr="00B2744D">
        <w:rPr>
          <w:rFonts w:asciiTheme="minorHAnsi" w:hAnsiTheme="minorHAnsi" w:cstheme="minorHAnsi"/>
          <w:lang w:val="en-GB"/>
        </w:rPr>
        <w:t>Egypt,</w:t>
      </w:r>
      <w:r w:rsidR="00B624C5">
        <w:rPr>
          <w:rFonts w:asciiTheme="minorHAnsi" w:hAnsiTheme="minorHAnsi" w:cstheme="minorHAnsi"/>
          <w:lang w:val="en-GB"/>
        </w:rPr>
        <w:t xml:space="preserve"> </w:t>
      </w:r>
      <w:r w:rsidRPr="00B2744D">
        <w:rPr>
          <w:rFonts w:asciiTheme="minorHAnsi" w:hAnsiTheme="minorHAnsi" w:cstheme="minorHAnsi"/>
          <w:lang w:val="en-GB"/>
        </w:rPr>
        <w:t>the United Arab Emirates, Eritrea, Ethiopia, Guyana, India, Indonesia, Iran (Islamic Republic of), Iraq, Israel,  Japan, Jordan, Kuwait, , Nepal, Oman ,Pakistan, the Philippines, Qatar, the Syrian Arab Republic, Somalia, Sudan, South Sudan ,Chad, Togo and Yemen, the band 1 215-1 300 MHz is also allocated to the fixed and mobile services on a primary basis.     (WRC-12 )</w:t>
      </w:r>
    </w:p>
    <w:p w14:paraId="1EBDB120" w14:textId="77777777" w:rsidR="006F255C" w:rsidRPr="00B2744D" w:rsidRDefault="006F255C" w:rsidP="006F255C">
      <w:pPr>
        <w:pStyle w:val="Note"/>
        <w:ind w:left="851" w:hanging="851"/>
        <w:rPr>
          <w:rFonts w:asciiTheme="minorHAnsi" w:hAnsiTheme="minorHAnsi" w:cstheme="minorHAnsi"/>
          <w:lang w:val="en-GB"/>
        </w:rPr>
      </w:pPr>
    </w:p>
    <w:p w14:paraId="6E40EBCB"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5.331</w:t>
      </w:r>
      <w:r w:rsidRPr="00B2744D">
        <w:rPr>
          <w:rStyle w:val="Artdef"/>
          <w:rFonts w:cstheme="minorHAnsi"/>
          <w:color w:val="auto"/>
          <w:sz w:val="20"/>
          <w:szCs w:val="20"/>
        </w:rPr>
        <w:tab/>
      </w:r>
      <w:r w:rsidRPr="00B2744D">
        <w:rPr>
          <w:i/>
          <w:iCs/>
          <w:sz w:val="20"/>
          <w:szCs w:val="20"/>
        </w:rPr>
        <w:t>Additional allocation: </w:t>
      </w:r>
      <w:r w:rsidRPr="00B2744D">
        <w:rPr>
          <w:sz w:val="20"/>
          <w:szCs w:val="20"/>
        </w:rPr>
        <w:t xml:space="preserve"> 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Lesotho, Latvia, Lebanon, Liechtenstein, Lithuania, Luxembourg, North Macedonia, Madagascar, Mali, Mauritania, Montenegro, Nigeria, Norway, Oman, Pakistan, the Kingdom of the Netherlands, Poland, Portugal, Qatar, the Syrian Arab Republic, Dem. People’s Rep. of Korea, Slovakia, the United Kingdom, Serbia, Slovenia, Somalia, Sudan, South Sudan, Sri Lanka, South Africa, Sweden, Switzerland, Thailand, Togo, Turkey, Venezuela and Viet Nam, the </w:t>
      </w:r>
      <w:r w:rsidRPr="00B2744D">
        <w:rPr>
          <w:sz w:val="20"/>
          <w:szCs w:val="20"/>
        </w:rPr>
        <w:lastRenderedPageBreak/>
        <w:t>frequency band 1 215</w:t>
      </w:r>
      <w:r w:rsidRPr="00B2744D">
        <w:rPr>
          <w:sz w:val="20"/>
          <w:szCs w:val="20"/>
        </w:rPr>
        <w:noBreakHyphen/>
        <w:t>1 300 MHz is also allocated to the radionavigation service on a primary basis. In Canada and the United States, the frequency band 1 240-1 300 MHz is also allocated to the radionavigation service, and use of the radionavigation service shall be limited to the aeronautical radionavigation service.    (WRC</w:t>
      </w:r>
      <w:r w:rsidRPr="00B2744D">
        <w:rPr>
          <w:sz w:val="20"/>
          <w:szCs w:val="20"/>
        </w:rPr>
        <w:noBreakHyphen/>
        <w:t>19)</w:t>
      </w:r>
    </w:p>
    <w:p w14:paraId="4BA2BC6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w:t>
      </w:r>
      <w:r w:rsidRPr="00B2744D">
        <w:rPr>
          <w:rFonts w:asciiTheme="minorHAnsi" w:hAnsiTheme="minorHAnsi" w:cstheme="minorHAnsi"/>
          <w:position w:val="6"/>
          <w:lang w:val="en-GB"/>
        </w:rPr>
        <w:t> </w:t>
      </w:r>
      <w:r w:rsidRPr="00B2744D">
        <w:rPr>
          <w:rFonts w:asciiTheme="minorHAnsi" w:hAnsiTheme="minorHAnsi" w:cstheme="minorHAnsi"/>
          <w:lang w:val="en-GB"/>
        </w:rPr>
        <w:t>215</w:t>
      </w:r>
      <w:r w:rsidRPr="00B2744D">
        <w:rPr>
          <w:rFonts w:asciiTheme="minorHAnsi" w:hAnsiTheme="minorHAnsi" w:cstheme="minorHAnsi"/>
          <w:b/>
          <w:bCs/>
          <w:lang w:val="en-GB"/>
        </w:rPr>
        <w:t>-</w:t>
      </w:r>
      <w:r w:rsidRPr="00B2744D">
        <w:rPr>
          <w:rFonts w:asciiTheme="minorHAnsi" w:hAnsiTheme="minorHAnsi" w:cstheme="minorHAnsi"/>
          <w:lang w:val="en-GB"/>
        </w:rPr>
        <w:t>1</w:t>
      </w:r>
      <w:r w:rsidRPr="00B2744D">
        <w:rPr>
          <w:rFonts w:asciiTheme="minorHAnsi" w:hAnsiTheme="minorHAnsi" w:cstheme="minorHAnsi"/>
          <w:position w:val="6"/>
          <w:lang w:val="en-GB"/>
        </w:rPr>
        <w:t> </w:t>
      </w:r>
      <w:r w:rsidRPr="00B2744D">
        <w:rPr>
          <w:rFonts w:asciiTheme="minorHAnsi" w:hAnsiTheme="minorHAnsi" w:cstheme="minorHAnsi"/>
          <w:lang w:val="en-GB"/>
        </w:rPr>
        <w:t>260 MHz, active spaceborne sensors in the Earth exploration-satellite and space research services shall not cause harmful interference to, claim protection from, or otherwise impose constraints on operation or development of the radiolocation service, the radionavigation</w:t>
      </w:r>
      <w:r w:rsidRPr="00B2744D">
        <w:rPr>
          <w:rFonts w:asciiTheme="minorHAnsi" w:hAnsiTheme="minorHAnsi" w:cstheme="minorHAnsi"/>
          <w:lang w:val="en-GB"/>
        </w:rPr>
        <w:noBreakHyphen/>
        <w:t>satellite service and other services allocated on a primary basis.     (WRC</w:t>
      </w:r>
      <w:r w:rsidRPr="00B2744D">
        <w:rPr>
          <w:rFonts w:asciiTheme="minorHAnsi" w:hAnsiTheme="minorHAnsi" w:cstheme="minorHAnsi"/>
          <w:lang w:val="en-GB"/>
        </w:rPr>
        <w:noBreakHyphen/>
        <w:t>2000)</w:t>
      </w:r>
    </w:p>
    <w:p w14:paraId="17A3ACE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     (WRC-97)</w:t>
      </w:r>
    </w:p>
    <w:p w14:paraId="7D2CDEB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5.335A</w:t>
      </w:r>
      <w:r w:rsidRPr="00B2744D">
        <w:rPr>
          <w:rFonts w:asciiTheme="minorHAnsi" w:hAnsiTheme="minorHAnsi" w:cstheme="minorHAnsi"/>
          <w:lang w:val="en-GB"/>
        </w:rPr>
        <w:tab/>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 (WRC</w:t>
      </w:r>
      <w:r w:rsidRPr="00B2744D">
        <w:rPr>
          <w:rFonts w:asciiTheme="minorHAnsi" w:hAnsiTheme="minorHAnsi" w:cstheme="minorHAnsi"/>
          <w:lang w:val="en-GB"/>
        </w:rPr>
        <w:noBreakHyphen/>
        <w:t>2000)</w:t>
      </w:r>
    </w:p>
    <w:p w14:paraId="3D687AFE" w14:textId="77777777" w:rsidR="006F255C" w:rsidRPr="00B2744D" w:rsidRDefault="006F255C" w:rsidP="006F255C">
      <w:pPr>
        <w:spacing w:line="240" w:lineRule="auto"/>
        <w:rPr>
          <w:rFonts w:cstheme="minorHAnsi"/>
          <w:sz w:val="20"/>
          <w:szCs w:val="20"/>
        </w:rPr>
      </w:pPr>
    </w:p>
    <w:p w14:paraId="67DC536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0A79AD5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5.337A</w:t>
      </w:r>
      <w:r w:rsidRPr="00B2744D">
        <w:rPr>
          <w:rFonts w:asciiTheme="minorHAnsi" w:hAnsiTheme="minorHAnsi" w:cstheme="minorHAnsi"/>
          <w:lang w:val="en-GB"/>
        </w:rPr>
        <w:tab/>
        <w:t>The use of the band 1 300-1 350 MHz by earth stations in the radionavigation-satellite service and by stations in the radiolocation service shall not cause harmful interference to, nor constrain the operation and development of, the aeronautical-radionavigation service.     (WRC</w:t>
      </w:r>
      <w:r w:rsidRPr="00B2744D">
        <w:rPr>
          <w:rFonts w:asciiTheme="minorHAnsi" w:hAnsiTheme="minorHAnsi" w:cstheme="minorHAnsi"/>
          <w:lang w:val="en-GB"/>
        </w:rPr>
        <w:noBreakHyphen/>
        <w:t>2000)</w:t>
      </w:r>
    </w:p>
    <w:p w14:paraId="78FC425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Kyrgyzstan, Slovakia, . and Turkmenistan, existing installations of the radionavigation service may continue to operate in the band 1 350-1 400 MHz.     (WRC-12 )</w:t>
      </w:r>
    </w:p>
    <w:p w14:paraId="0089EBFC"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Fonts w:cstheme="minorHAnsi"/>
          <w:b/>
          <w:bCs/>
          <w:sz w:val="20"/>
          <w:szCs w:val="20"/>
        </w:rPr>
        <w:t>5.338A</w:t>
      </w:r>
      <w:r w:rsidRPr="00B2744D">
        <w:rPr>
          <w:rFonts w:cstheme="minorHAnsi"/>
          <w:sz w:val="20"/>
          <w:szCs w:val="20"/>
        </w:rPr>
        <w:tab/>
      </w:r>
      <w:r w:rsidRPr="00B2744D">
        <w:rPr>
          <w:sz w:val="20"/>
          <w:szCs w:val="20"/>
        </w:rPr>
        <w:t>In the frequency bands 1 350-1 400 MHz, 1 427-1 452 MHz, 22.55-23.55 GHz, 24.25-27.5 GHz, 30-31.3 GHz, 49.7</w:t>
      </w:r>
      <w:r w:rsidRPr="00B2744D">
        <w:rPr>
          <w:sz w:val="20"/>
          <w:szCs w:val="20"/>
        </w:rPr>
        <w:noBreakHyphen/>
        <w:t xml:space="preserve">50.2 GHz, 50.4-50.9 GHz, 51.4-52.4 GHz, 52.4-52.6 GHz, 81-86 GHz and 92-94 GHz, Resolution </w:t>
      </w:r>
      <w:r w:rsidRPr="00B2744D">
        <w:rPr>
          <w:b/>
          <w:bCs/>
          <w:sz w:val="20"/>
          <w:szCs w:val="20"/>
        </w:rPr>
        <w:t>750</w:t>
      </w:r>
      <w:r w:rsidRPr="00B2744D">
        <w:rPr>
          <w:sz w:val="20"/>
          <w:szCs w:val="20"/>
        </w:rPr>
        <w:t> </w:t>
      </w:r>
      <w:r w:rsidRPr="00B2744D">
        <w:rPr>
          <w:b/>
          <w:bCs/>
          <w:sz w:val="20"/>
          <w:szCs w:val="20"/>
        </w:rPr>
        <w:t>(Rev.WRC</w:t>
      </w:r>
      <w:r w:rsidRPr="00B2744D">
        <w:rPr>
          <w:b/>
          <w:bCs/>
          <w:sz w:val="20"/>
          <w:szCs w:val="20"/>
        </w:rPr>
        <w:noBreakHyphen/>
      </w:r>
      <w:r w:rsidRPr="00B2744D">
        <w:rPr>
          <w:b/>
          <w:sz w:val="20"/>
          <w:szCs w:val="20"/>
        </w:rPr>
        <w:t>19</w:t>
      </w:r>
      <w:r w:rsidRPr="00B2744D">
        <w:rPr>
          <w:b/>
          <w:bCs/>
          <w:sz w:val="20"/>
          <w:szCs w:val="20"/>
        </w:rPr>
        <w:t>)</w:t>
      </w:r>
      <w:r w:rsidRPr="00B2744D">
        <w:rPr>
          <w:sz w:val="20"/>
          <w:szCs w:val="20"/>
        </w:rPr>
        <w:t xml:space="preserve"> applies.     (WRC</w:t>
      </w:r>
      <w:r w:rsidRPr="00B2744D">
        <w:rPr>
          <w:sz w:val="20"/>
          <w:szCs w:val="20"/>
        </w:rPr>
        <w:noBreakHyphen/>
        <w:t>19)</w:t>
      </w:r>
    </w:p>
    <w:p w14:paraId="462ED71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5.339</w:t>
      </w:r>
      <w:r w:rsidRPr="00B2744D">
        <w:rPr>
          <w:rStyle w:val="Artdef"/>
          <w:rFonts w:cstheme="minorHAnsi"/>
          <w:color w:val="auto"/>
          <w:sz w:val="20"/>
          <w:szCs w:val="20"/>
        </w:rPr>
        <w:tab/>
      </w:r>
      <w:r w:rsidRPr="00B2744D">
        <w:rPr>
          <w:rFonts w:cstheme="minorHAnsi"/>
          <w:sz w:val="20"/>
          <w:szCs w:val="20"/>
        </w:rPr>
        <w:t>The bands 1 370-1 400 MHz, 2 640-2 655 MHz, 4 950-4 990 MHz and 15.20-15.35 GHz are also allocated to the space research (passive) and Earth exploration-satellite (passive) services on a secondary basis.</w:t>
      </w:r>
    </w:p>
    <w:p w14:paraId="0DFDB40C"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5.339A</w:t>
      </w:r>
      <w:r w:rsidRPr="00B2744D">
        <w:rPr>
          <w:rFonts w:asciiTheme="minorHAnsi" w:hAnsiTheme="minorHAnsi" w:cstheme="minorHAnsi"/>
          <w:lang w:val="en-GB"/>
        </w:rPr>
        <w:tab/>
        <w:t>SUP (WRC-07)</w:t>
      </w:r>
    </w:p>
    <w:p w14:paraId="58F0DB8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All emissions are prohibited in the following bands:</w:t>
      </w:r>
    </w:p>
    <w:p w14:paraId="2B2248C5" w14:textId="77777777" w:rsidR="006F255C" w:rsidRPr="00B2744D" w:rsidRDefault="006F255C" w:rsidP="006F255C">
      <w:pPr>
        <w:pStyle w:val="Note"/>
        <w:tabs>
          <w:tab w:val="clear" w:pos="284"/>
          <w:tab w:val="clear" w:pos="1134"/>
          <w:tab w:val="left" w:pos="1758"/>
        </w:tabs>
        <w:ind w:left="851" w:hanging="851"/>
        <w:rPr>
          <w:rFonts w:asciiTheme="minorHAnsi" w:hAnsiTheme="minorHAnsi" w:cstheme="minorHAnsi"/>
          <w:lang w:val="en-GB"/>
        </w:rPr>
      </w:pPr>
      <w:r w:rsidRPr="00B2744D">
        <w:rPr>
          <w:rFonts w:asciiTheme="minorHAnsi" w:hAnsiTheme="minorHAnsi" w:cstheme="minorHAnsi"/>
          <w:lang w:val="en-GB"/>
        </w:rPr>
        <w:tab/>
        <w:t>1 400-1 427 MHz,</w:t>
      </w:r>
    </w:p>
    <w:p w14:paraId="5D4E8408"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2 690-2 700 MHz,</w:t>
      </w:r>
      <w:r w:rsidRPr="00B2744D">
        <w:rPr>
          <w:rFonts w:asciiTheme="minorHAnsi" w:hAnsiTheme="minorHAnsi" w:cstheme="minorHAnsi"/>
          <w:lang w:val="en-GB"/>
        </w:rPr>
        <w:tab/>
        <w:t xml:space="preserve">except those provided for by No. </w:t>
      </w:r>
      <w:r w:rsidRPr="00B2744D">
        <w:rPr>
          <w:rStyle w:val="Artref"/>
          <w:rFonts w:asciiTheme="minorHAnsi" w:hAnsiTheme="minorHAnsi" w:cstheme="minorHAnsi"/>
          <w:b/>
          <w:color w:val="auto"/>
          <w:lang w:val="en-GB"/>
        </w:rPr>
        <w:t>5.422</w:t>
      </w:r>
      <w:r w:rsidRPr="00B2744D">
        <w:rPr>
          <w:rFonts w:asciiTheme="minorHAnsi" w:hAnsiTheme="minorHAnsi" w:cstheme="minorHAnsi"/>
          <w:lang w:val="en-GB"/>
        </w:rPr>
        <w:t>,</w:t>
      </w:r>
    </w:p>
    <w:p w14:paraId="282C1846"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10.68-10.7 GHz,</w:t>
      </w:r>
      <w:r w:rsidRPr="00B2744D">
        <w:rPr>
          <w:rFonts w:asciiTheme="minorHAnsi" w:hAnsiTheme="minorHAnsi" w:cstheme="minorHAnsi"/>
          <w:lang w:val="en-GB"/>
        </w:rPr>
        <w:tab/>
      </w:r>
      <w:r w:rsidRPr="00B2744D">
        <w:rPr>
          <w:rFonts w:asciiTheme="minorHAnsi" w:hAnsiTheme="minorHAnsi" w:cstheme="minorHAnsi"/>
          <w:lang w:val="en-GB"/>
        </w:rPr>
        <w:tab/>
        <w:t xml:space="preserve">except those provided for by No. </w:t>
      </w:r>
      <w:r w:rsidRPr="00B2744D">
        <w:rPr>
          <w:rStyle w:val="Artref"/>
          <w:rFonts w:asciiTheme="minorHAnsi" w:hAnsiTheme="minorHAnsi" w:cstheme="minorHAnsi"/>
          <w:b/>
          <w:color w:val="auto"/>
          <w:lang w:val="en-GB"/>
        </w:rPr>
        <w:t>5.483</w:t>
      </w:r>
      <w:r w:rsidRPr="00B2744D">
        <w:rPr>
          <w:rFonts w:asciiTheme="minorHAnsi" w:hAnsiTheme="minorHAnsi" w:cstheme="minorHAnsi"/>
          <w:lang w:val="en-GB"/>
        </w:rPr>
        <w:t>,</w:t>
      </w:r>
    </w:p>
    <w:p w14:paraId="3EAC0873"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15.35-15.4 GHz,</w:t>
      </w:r>
      <w:r w:rsidRPr="00B2744D">
        <w:rPr>
          <w:rFonts w:asciiTheme="minorHAnsi" w:hAnsiTheme="minorHAnsi" w:cstheme="minorHAnsi"/>
          <w:lang w:val="en-GB"/>
        </w:rPr>
        <w:tab/>
      </w:r>
      <w:r w:rsidRPr="00B2744D">
        <w:rPr>
          <w:rFonts w:asciiTheme="minorHAnsi" w:hAnsiTheme="minorHAnsi" w:cstheme="minorHAnsi"/>
          <w:lang w:val="en-GB"/>
        </w:rPr>
        <w:tab/>
        <w:t xml:space="preserve">except those provided for by No. </w:t>
      </w:r>
      <w:r w:rsidRPr="00B2744D">
        <w:rPr>
          <w:rStyle w:val="Artref"/>
          <w:rFonts w:asciiTheme="minorHAnsi" w:hAnsiTheme="minorHAnsi" w:cstheme="minorHAnsi"/>
          <w:b/>
          <w:color w:val="auto"/>
          <w:lang w:val="en-GB"/>
        </w:rPr>
        <w:t>5.511</w:t>
      </w:r>
      <w:r w:rsidRPr="00B2744D">
        <w:rPr>
          <w:rFonts w:asciiTheme="minorHAnsi" w:hAnsiTheme="minorHAnsi" w:cstheme="minorHAnsi"/>
          <w:lang w:val="en-GB"/>
        </w:rPr>
        <w:t>,</w:t>
      </w:r>
    </w:p>
    <w:p w14:paraId="68CD0781"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23.6-24 GHz,</w:t>
      </w:r>
    </w:p>
    <w:p w14:paraId="1CA5D700"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31.3-31.5 GHz,</w:t>
      </w:r>
    </w:p>
    <w:p w14:paraId="2135ED80"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31.5-31.8 GHz,</w:t>
      </w:r>
      <w:r w:rsidRPr="00B2744D">
        <w:rPr>
          <w:rFonts w:asciiTheme="minorHAnsi" w:hAnsiTheme="minorHAnsi" w:cstheme="minorHAnsi"/>
          <w:lang w:val="en-GB"/>
        </w:rPr>
        <w:tab/>
      </w:r>
      <w:r w:rsidRPr="00B2744D">
        <w:rPr>
          <w:rFonts w:asciiTheme="minorHAnsi" w:hAnsiTheme="minorHAnsi" w:cstheme="minorHAnsi"/>
          <w:lang w:val="en-GB"/>
        </w:rPr>
        <w:tab/>
        <w:t>in Region 2,</w:t>
      </w:r>
    </w:p>
    <w:p w14:paraId="2CE4FA74"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48.94-49.04 GHz,</w:t>
      </w:r>
      <w:r w:rsidRPr="00B2744D">
        <w:rPr>
          <w:rFonts w:asciiTheme="minorHAnsi" w:hAnsiTheme="minorHAnsi" w:cstheme="minorHAnsi"/>
          <w:lang w:val="en-GB"/>
        </w:rPr>
        <w:tab/>
        <w:t>from airborne stations</w:t>
      </w:r>
    </w:p>
    <w:p w14:paraId="6768FB65"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50.2-50.4 GHz</w:t>
      </w:r>
      <w:r w:rsidRPr="00B2744D">
        <w:rPr>
          <w:rStyle w:val="FootnoteReference"/>
          <w:rFonts w:asciiTheme="minorHAnsi" w:hAnsiTheme="minorHAnsi" w:cstheme="minorHAnsi"/>
          <w:lang w:val="en-GB"/>
        </w:rPr>
        <w:footnoteReference w:customMarkFollows="1" w:id="8"/>
        <w:t>2</w:t>
      </w:r>
      <w:r w:rsidRPr="00B2744D">
        <w:rPr>
          <w:rFonts w:asciiTheme="minorHAnsi" w:hAnsiTheme="minorHAnsi" w:cstheme="minorHAnsi"/>
          <w:lang w:val="en-GB"/>
        </w:rPr>
        <w:t>,</w:t>
      </w:r>
    </w:p>
    <w:p w14:paraId="418147EE"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lastRenderedPageBreak/>
        <w:tab/>
        <w:t>52.6-54.25 GHz,</w:t>
      </w:r>
    </w:p>
    <w:p w14:paraId="17B14111"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86-92 GHz,</w:t>
      </w:r>
    </w:p>
    <w:p w14:paraId="0619E738"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100-102 GHz,</w:t>
      </w:r>
    </w:p>
    <w:p w14:paraId="2AC8121B"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109.5-111.8 GHz,</w:t>
      </w:r>
    </w:p>
    <w:p w14:paraId="586B6994"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114.25-116 GHz,</w:t>
      </w:r>
    </w:p>
    <w:p w14:paraId="2BBE2F74"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148.5-151.5 GHz,</w:t>
      </w:r>
    </w:p>
    <w:p w14:paraId="3A2F4311"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164-167 GHz,</w:t>
      </w:r>
    </w:p>
    <w:p w14:paraId="422CB96B"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182-185 GHz,</w:t>
      </w:r>
    </w:p>
    <w:p w14:paraId="48D21A55"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190-191.8 GHz,</w:t>
      </w:r>
    </w:p>
    <w:p w14:paraId="3F490E43" w14:textId="77777777" w:rsidR="006F255C" w:rsidRPr="00B2744D" w:rsidRDefault="006F255C" w:rsidP="006F255C">
      <w:pPr>
        <w:pStyle w:val="Note"/>
        <w:tabs>
          <w:tab w:val="right" w:pos="9299"/>
        </w:tabs>
        <w:spacing w:before="6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200-209 GHz,</w:t>
      </w:r>
    </w:p>
    <w:p w14:paraId="70B502F1" w14:textId="77777777" w:rsidR="006F255C" w:rsidRPr="00B2744D" w:rsidRDefault="006F255C" w:rsidP="006F255C">
      <w:pPr>
        <w:pStyle w:val="Note"/>
        <w:tabs>
          <w:tab w:val="right" w:pos="9299"/>
        </w:tabs>
        <w:spacing w:before="6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226-231.5 GHz,</w:t>
      </w:r>
    </w:p>
    <w:p w14:paraId="6B3ED940" w14:textId="77777777" w:rsidR="006F255C" w:rsidRPr="00B2744D" w:rsidRDefault="006F255C" w:rsidP="006F255C">
      <w:pPr>
        <w:pStyle w:val="Note"/>
        <w:tabs>
          <w:tab w:val="right" w:pos="9299"/>
        </w:tabs>
        <w:spacing w:before="6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250-252 GHz.     (WRC</w:t>
      </w:r>
      <w:r w:rsidRPr="00B2744D">
        <w:rPr>
          <w:rFonts w:asciiTheme="minorHAnsi" w:hAnsiTheme="minorHAnsi" w:cstheme="minorHAnsi"/>
          <w:lang w:val="en-GB"/>
        </w:rPr>
        <w:noBreakHyphen/>
        <w:t>03)</w:t>
      </w:r>
    </w:p>
    <w:p w14:paraId="6521564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1 400-1 727 MHz, 101-120 GHz and 197-220 GHz, passive research is being conducted by some countries in a programme for the search for intentional emissions of extraterrestrial origin.</w:t>
      </w:r>
    </w:p>
    <w:p w14:paraId="4AF7962B" w14:textId="1EA9AF0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t>5.341A</w:t>
      </w:r>
      <w:r w:rsidRPr="00B2744D">
        <w:rPr>
          <w:rFonts w:cstheme="minorHAnsi"/>
          <w:b/>
          <w:sz w:val="20"/>
          <w:szCs w:val="20"/>
        </w:rPr>
        <w:tab/>
      </w:r>
      <w:r w:rsidRPr="00B2744D">
        <w:rPr>
          <w:rFonts w:cstheme="minorHAnsi"/>
          <w:sz w:val="20"/>
          <w:szCs w:val="20"/>
        </w:rPr>
        <w:t>In Region 1, the frequency bands 1 427-1 452 MHz and 1 492-1 518 MHz are identified for use b</w:t>
      </w:r>
      <w:r w:rsidR="00676D26" w:rsidRPr="00B2744D">
        <w:rPr>
          <w:rFonts w:cstheme="minorHAnsi"/>
          <w:sz w:val="20"/>
          <w:szCs w:val="20"/>
        </w:rPr>
        <w:t>y</w:t>
      </w:r>
      <w:r w:rsidRPr="00B2744D">
        <w:rPr>
          <w:rFonts w:cstheme="minorHAnsi"/>
          <w:sz w:val="20"/>
          <w:szCs w:val="20"/>
        </w:rPr>
        <w:t xml:space="preserve"> administrations wishing to implement International Mobile Telecommunications (IMT) in accordance with Resolution </w:t>
      </w:r>
      <w:r w:rsidRPr="00B2744D">
        <w:rPr>
          <w:rFonts w:cstheme="minorHAnsi"/>
          <w:b/>
          <w:bCs/>
          <w:sz w:val="20"/>
          <w:szCs w:val="20"/>
        </w:rPr>
        <w:t>223 (Rev.WRC-15)</w:t>
      </w:r>
      <w:r w:rsidRPr="00B2744D">
        <w:rPr>
          <w:rFonts w:cstheme="minorHAnsi"/>
          <w:sz w:val="20"/>
          <w:szCs w:val="20"/>
        </w:rPr>
        <w:t xml:space="preserve">. This identification does not preclude the use of these frequency bands by any other application of the services to which it is allocated and does not establish priority in the Radio Regulations. The use of IMT stations is subject to agreement obtained under No. </w:t>
      </w:r>
      <w:r w:rsidRPr="00B2744D">
        <w:rPr>
          <w:rFonts w:cstheme="minorHAnsi"/>
          <w:b/>
          <w:bCs/>
          <w:sz w:val="20"/>
          <w:szCs w:val="20"/>
        </w:rPr>
        <w:t xml:space="preserve">9.21 </w:t>
      </w:r>
      <w:r w:rsidRPr="00B2744D">
        <w:rPr>
          <w:rFonts w:cstheme="minorHAnsi"/>
          <w:sz w:val="20"/>
          <w:szCs w:val="20"/>
        </w:rPr>
        <w:t xml:space="preserve">with respect to the aeronautical mobile service used for aeronautical telemetry in accordance with No. </w:t>
      </w:r>
      <w:r w:rsidRPr="00B2744D">
        <w:rPr>
          <w:rFonts w:cstheme="minorHAnsi"/>
          <w:b/>
          <w:bCs/>
          <w:sz w:val="20"/>
          <w:szCs w:val="20"/>
        </w:rPr>
        <w:t>5.342</w:t>
      </w:r>
      <w:r w:rsidRPr="00B2744D">
        <w:rPr>
          <w:rFonts w:cstheme="minorHAnsi"/>
          <w:sz w:val="20"/>
          <w:szCs w:val="20"/>
        </w:rPr>
        <w:t>. (WRC-15)</w:t>
      </w:r>
    </w:p>
    <w:p w14:paraId="2513D06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5.342</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Armenia, Azerbaijan, Belarus, the Russian Federation, Uzbekistan, Kyrgyzstan and Ukraine, the frequency band 1 429-1 535 MHz is also allocated to the aeronautical mobile service on a primary basis, exclusively for the purposes of aeronautical telemetry within the national territory. As of 1 April 2007, the use of the frequency band 1 452-1 492 MHz is subject to agreement between the administrations concerned. (WRC-15)</w:t>
      </w:r>
    </w:p>
    <w:p w14:paraId="751AADD6" w14:textId="4399C938"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5.345</w:t>
      </w:r>
      <w:r w:rsidRPr="00B2744D">
        <w:rPr>
          <w:rStyle w:val="Artdef"/>
          <w:rFonts w:asciiTheme="minorHAnsi" w:hAnsiTheme="minorHAnsi" w:cstheme="minorHAnsi"/>
          <w:color w:val="auto"/>
          <w:lang w:val="en-GB"/>
        </w:rPr>
        <w:tab/>
      </w:r>
      <w:r w:rsidRPr="00B2744D">
        <w:rPr>
          <w:rFonts w:asciiTheme="minorHAnsi" w:eastAsia="TimesNewRoman" w:hAnsiTheme="minorHAnsi" w:cstheme="minorHAnsi"/>
          <w:lang w:val="en-GB" w:eastAsia="en-GB"/>
        </w:rPr>
        <w:t xml:space="preserve">Use of the frequency band 1 452-1 492 MHz by the broadcasting-satellite service, and by the broadcasting service, is limited to digital audio broadcasting and is subject to the provisions of Resolution </w:t>
      </w:r>
      <w:r w:rsidRPr="00B2744D">
        <w:rPr>
          <w:rFonts w:asciiTheme="minorHAnsi" w:eastAsia="TimesNewRoman" w:hAnsiTheme="minorHAnsi" w:cstheme="minorHAnsi"/>
          <w:b/>
          <w:lang w:val="en-GB" w:eastAsia="en-GB"/>
        </w:rPr>
        <w:t>528 (Rev.</w:t>
      </w:r>
      <w:r w:rsidR="00B624C5">
        <w:rPr>
          <w:rFonts w:asciiTheme="minorHAnsi" w:eastAsia="TimesNewRoman" w:hAnsiTheme="minorHAnsi" w:cstheme="minorHAnsi"/>
          <w:b/>
          <w:lang w:val="en-GB" w:eastAsia="en-GB"/>
        </w:rPr>
        <w:t xml:space="preserve"> </w:t>
      </w:r>
      <w:r w:rsidRPr="00B2744D">
        <w:rPr>
          <w:rFonts w:asciiTheme="minorHAnsi" w:eastAsia="TimesNewRoman" w:hAnsiTheme="minorHAnsi" w:cstheme="minorHAnsi"/>
          <w:b/>
          <w:lang w:val="en-GB" w:eastAsia="en-GB"/>
        </w:rPr>
        <w:t>WRC 19).</w:t>
      </w:r>
      <w:r w:rsidRPr="00B2744D">
        <w:rPr>
          <w:rFonts w:asciiTheme="minorHAnsi" w:eastAsia="TimesNewRoman" w:hAnsiTheme="minorHAnsi" w:cstheme="minorHAnsi"/>
          <w:lang w:val="en-GB" w:eastAsia="en-GB"/>
        </w:rPr>
        <w:t xml:space="preserve">      (WRC 19)</w:t>
      </w:r>
    </w:p>
    <w:p w14:paraId="1B8BD239"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5.346 </w:t>
      </w:r>
      <w:r w:rsidRPr="00B2744D">
        <w:rPr>
          <w:rFonts w:cstheme="minorHAnsi"/>
          <w:b/>
          <w:bCs/>
          <w:sz w:val="20"/>
          <w:szCs w:val="20"/>
        </w:rPr>
        <w:tab/>
      </w:r>
      <w:r w:rsidRPr="00B2744D">
        <w:rPr>
          <w:sz w:val="20"/>
          <w:szCs w:val="20"/>
        </w:rPr>
        <w:t>In Algeria, Angola, Saudi Arabia, Bahrain, Benin, Botswana, Burkina Faso, Burundi, Cameroon, Central African Republic, Congo (Rep. of the), Côte d'Ivoire, Djibouti, Egypt, United Arab Emirates, Eswatini, Gabon, Gambia, Ghana, Guinea, Iraq, Jordan, Kenya, Kuwait, Lesotho, Lebanon, Liberia, Madagascar, Malawi, Mali, Morocco, Mauritius, Mauritania, Mozambique, Namibia, Niger, Nigeria, Oman, Uganda, Palestine</w:t>
      </w:r>
      <w:r w:rsidRPr="00B2744D">
        <w:rPr>
          <w:rStyle w:val="FootnoteReference"/>
          <w:sz w:val="20"/>
          <w:szCs w:val="20"/>
        </w:rPr>
        <w:footnoteReference w:customMarkFollows="1" w:id="9"/>
        <w:t>**</w:t>
      </w:r>
      <w:r w:rsidRPr="00B2744D">
        <w:rPr>
          <w:sz w:val="20"/>
          <w:szCs w:val="20"/>
        </w:rPr>
        <w:t xml:space="preserve">, Qatar, Dem. Rep. of the Congo, Rwanda, Senegal, Seychelles, Sudan, South Sudan, South Africa, Tanzania, Chad, Togo, Tunisia, Zambia, and Zimbabwe, the frequency band 1 452-1 492 MHz is identified for use by administrations listed above wishing to implement International Mobile Telecommunications (IMT) in accordance with Resolution </w:t>
      </w:r>
      <w:r w:rsidRPr="00B2744D">
        <w:rPr>
          <w:b/>
          <w:bCs/>
          <w:sz w:val="20"/>
          <w:szCs w:val="20"/>
        </w:rPr>
        <w:t>223</w:t>
      </w:r>
      <w:r w:rsidRPr="00B2744D">
        <w:rPr>
          <w:sz w:val="20"/>
          <w:szCs w:val="20"/>
        </w:rPr>
        <w:t xml:space="preserve"> </w:t>
      </w:r>
      <w:r w:rsidRPr="00B2744D">
        <w:rPr>
          <w:b/>
          <w:bCs/>
          <w:sz w:val="20"/>
          <w:szCs w:val="20"/>
        </w:rPr>
        <w:t>(Rev.WRC</w:t>
      </w:r>
      <w:r w:rsidRPr="00B2744D">
        <w:rPr>
          <w:b/>
          <w:bCs/>
          <w:sz w:val="20"/>
          <w:szCs w:val="20"/>
        </w:rPr>
        <w:noBreakHyphen/>
        <w:t>19)</w:t>
      </w:r>
      <w:r w:rsidRPr="00B2744D">
        <w:rPr>
          <w:sz w:val="20"/>
          <w:szCs w:val="20"/>
        </w:rPr>
        <w:t>. This identification does not preclude the use of this frequency band by any other application of the services to which it is allocated and does not establish priority in the Radio Regulations. The use of this frequency band for the implementation of IMT is subject to agreement obtained under No. </w:t>
      </w:r>
      <w:r w:rsidRPr="00B2744D">
        <w:rPr>
          <w:b/>
          <w:bCs/>
          <w:sz w:val="20"/>
          <w:szCs w:val="20"/>
        </w:rPr>
        <w:t>9.21</w:t>
      </w:r>
      <w:r w:rsidRPr="00B2744D">
        <w:rPr>
          <w:sz w:val="20"/>
          <w:szCs w:val="20"/>
        </w:rPr>
        <w:t xml:space="preserve"> with respect to the aeronautical mobile service used for aeronautical telemetry in accordance with No. </w:t>
      </w:r>
      <w:r w:rsidRPr="00B2744D">
        <w:rPr>
          <w:b/>
          <w:bCs/>
          <w:sz w:val="20"/>
          <w:szCs w:val="20"/>
        </w:rPr>
        <w:t>5.342</w:t>
      </w:r>
      <w:r w:rsidRPr="00B2744D">
        <w:rPr>
          <w:sz w:val="20"/>
          <w:szCs w:val="20"/>
        </w:rPr>
        <w:t xml:space="preserve">. See also Resolution </w:t>
      </w:r>
      <w:r w:rsidRPr="00B2744D">
        <w:rPr>
          <w:b/>
          <w:bCs/>
          <w:sz w:val="20"/>
          <w:szCs w:val="20"/>
        </w:rPr>
        <w:t>761 (Rev.WRC</w:t>
      </w:r>
      <w:r w:rsidRPr="00B2744D">
        <w:rPr>
          <w:b/>
          <w:bCs/>
          <w:sz w:val="20"/>
          <w:szCs w:val="20"/>
        </w:rPr>
        <w:noBreakHyphen/>
        <w:t>19)</w:t>
      </w:r>
      <w:r w:rsidRPr="00B2744D">
        <w:rPr>
          <w:sz w:val="20"/>
          <w:szCs w:val="20"/>
        </w:rPr>
        <w:t>.     (WRC</w:t>
      </w:r>
      <w:r w:rsidRPr="00B2744D">
        <w:rPr>
          <w:sz w:val="20"/>
          <w:szCs w:val="20"/>
        </w:rPr>
        <w:noBreakHyphen/>
      </w:r>
      <w:r w:rsidRPr="00B2744D">
        <w:rPr>
          <w:sz w:val="20"/>
          <w:szCs w:val="20"/>
          <w:lang w:eastAsia="ja-JP"/>
        </w:rPr>
        <w:t>19</w:t>
      </w:r>
      <w:r w:rsidRPr="00B2744D">
        <w:rPr>
          <w:sz w:val="20"/>
          <w:szCs w:val="20"/>
        </w:rPr>
        <w:t>)</w:t>
      </w:r>
    </w:p>
    <w:p w14:paraId="5AD2E94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1 518-1 525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In the band 1 518-1 525 MHz stations in the mobile-satellite service shall not claim protection from the stations in the fixed service.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684D2CB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5.348A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1 518-1 525 MHz, the coordination threshold in terms of the power flux-density levels at the surface of the Earth in application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for space stations in the mobile-satellite (space-to-Earth) service, with respect to the land mobile service use for specialized mobile radios or used in conjunction with public switched telecommunication networks (PSTN) operating within the territory of Japan, shall be –150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4 kHz band for all angles of arrival, instead of those given in Table 5-2</w:t>
      </w:r>
      <w:r w:rsidRPr="00B2744D">
        <w:rPr>
          <w:rFonts w:asciiTheme="minorHAnsi" w:hAnsiTheme="minorHAnsi" w:cstheme="minorHAnsi"/>
          <w:b/>
          <w:lang w:val="en-GB"/>
        </w:rPr>
        <w:t xml:space="preserve"> </w:t>
      </w:r>
      <w:r w:rsidRPr="00B2744D">
        <w:rPr>
          <w:rFonts w:asciiTheme="minorHAnsi" w:hAnsiTheme="minorHAnsi" w:cstheme="minorHAnsi"/>
          <w:lang w:val="en-GB"/>
        </w:rPr>
        <w:t xml:space="preserve">of Appendix </w:t>
      </w:r>
      <w:r w:rsidRPr="00B2744D">
        <w:rPr>
          <w:rStyle w:val="Appref"/>
          <w:rFonts w:asciiTheme="minorHAnsi" w:hAnsiTheme="minorHAnsi" w:cstheme="minorHAnsi"/>
          <w:b/>
          <w:lang w:val="en-GB"/>
        </w:rPr>
        <w:t>5</w:t>
      </w:r>
      <w:r w:rsidRPr="00B2744D">
        <w:rPr>
          <w:rFonts w:asciiTheme="minorHAnsi" w:hAnsiTheme="minorHAnsi" w:cstheme="minorHAnsi"/>
          <w:bCs/>
          <w:lang w:val="en-GB"/>
        </w:rPr>
        <w:t>.</w:t>
      </w:r>
      <w:r w:rsidRPr="00B2744D">
        <w:rPr>
          <w:rFonts w:asciiTheme="minorHAnsi" w:hAnsiTheme="minorHAnsi" w:cstheme="minorHAnsi"/>
          <w:lang w:val="en-GB"/>
        </w:rPr>
        <w:t xml:space="preserve"> In the band 1 518-1 525 MHz stations in the mobile-satellite service shall not claim protection from stations in the mobile service in the territory of Japan.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73B8C74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5.348B</w:t>
      </w:r>
      <w:r w:rsidRPr="00B2744D">
        <w:rPr>
          <w:rFonts w:asciiTheme="minorHAnsi" w:hAnsiTheme="minorHAnsi" w:cstheme="minorHAnsi"/>
          <w:b/>
          <w:lang w:val="en-GB"/>
        </w:rPr>
        <w:tab/>
      </w:r>
      <w:r w:rsidRPr="00B2744D">
        <w:rPr>
          <w:rFonts w:asciiTheme="minorHAnsi" w:hAnsiTheme="minorHAnsi" w:cstheme="minorHAnsi"/>
          <w:lang w:val="en-GB"/>
        </w:rPr>
        <w:t>In the band 1 518-1 525 MHz, stations in the mobile-satellite service shall not claim protection from aeronautical mobile telemetry stations in the mobile service in the territory of the United States (see Nos. </w:t>
      </w:r>
      <w:r w:rsidRPr="00B2744D">
        <w:rPr>
          <w:rStyle w:val="Artref"/>
          <w:rFonts w:asciiTheme="minorHAnsi" w:hAnsiTheme="minorHAnsi" w:cstheme="minorHAnsi"/>
          <w:b/>
          <w:bCs/>
          <w:color w:val="auto"/>
          <w:lang w:val="en-GB"/>
        </w:rPr>
        <w:t>5.343</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5.344</w:t>
      </w:r>
      <w:r w:rsidRPr="00B2744D">
        <w:rPr>
          <w:rFonts w:asciiTheme="minorHAnsi" w:hAnsiTheme="minorHAnsi" w:cstheme="minorHAnsi"/>
          <w:bCs/>
          <w:lang w:val="en-GB"/>
        </w:rPr>
        <w:t>)</w:t>
      </w:r>
      <w:r w:rsidRPr="00B2744D">
        <w:rPr>
          <w:rFonts w:asciiTheme="minorHAnsi" w:hAnsiTheme="minorHAnsi" w:cstheme="minorHAnsi"/>
          <w:b/>
          <w:lang w:val="en-GB"/>
        </w:rPr>
        <w:t xml:space="preserve"> </w:t>
      </w:r>
      <w:r w:rsidRPr="00B2744D">
        <w:rPr>
          <w:rFonts w:asciiTheme="minorHAnsi" w:hAnsiTheme="minorHAnsi" w:cstheme="minorHAnsi"/>
          <w:bCs/>
          <w:lang w:val="en-GB"/>
        </w:rPr>
        <w:t xml:space="preserve">and </w:t>
      </w:r>
      <w:r w:rsidRPr="00B2744D">
        <w:rPr>
          <w:rFonts w:asciiTheme="minorHAnsi" w:hAnsiTheme="minorHAnsi" w:cstheme="minorHAnsi"/>
          <w:lang w:val="en-GB"/>
        </w:rPr>
        <w:t>in the countries listed in No. </w:t>
      </w:r>
      <w:r w:rsidRPr="00B2744D">
        <w:rPr>
          <w:rStyle w:val="Artref"/>
          <w:rFonts w:asciiTheme="minorHAnsi" w:hAnsiTheme="minorHAnsi" w:cstheme="minorHAnsi"/>
          <w:b/>
          <w:bCs/>
          <w:color w:val="auto"/>
          <w:lang w:val="en-GB"/>
        </w:rPr>
        <w:t>5.342</w:t>
      </w:r>
      <w:r w:rsidRPr="00B2744D">
        <w:rPr>
          <w:rFonts w:asciiTheme="minorHAnsi" w:hAnsiTheme="minorHAnsi" w:cstheme="minorHAnsi"/>
          <w:lang w:val="en-GB"/>
        </w:rPr>
        <w:t>.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12C229D1"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5.349</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Different category of service:  </w:t>
      </w:r>
      <w:r w:rsidRPr="00B2744D">
        <w:rPr>
          <w:rFonts w:asciiTheme="minorHAnsi" w:hAnsiTheme="minorHAnsi"/>
          <w:lang w:val="en-GB"/>
        </w:rPr>
        <w:t>in Saudi Arabia, Azerbaijan, Bahrain, Cameroon, Egypt, Iran (Islamic Republic of), Iraq, Israel, Kazakhstan, Kuwait, Lebanon, North Macedonia, Morocco, Qatar, Syrian Arab Republic, Kyrgyzstan, Turkmenistan and Yemen, the allocation of the frequency band 1 525</w:t>
      </w:r>
      <w:r w:rsidRPr="00B2744D">
        <w:rPr>
          <w:rFonts w:asciiTheme="minorHAnsi" w:hAnsiTheme="minorHAnsi"/>
          <w:lang w:val="en-GB"/>
        </w:rPr>
        <w:noBreakHyphen/>
        <w:t>1 530 MHz to the mobile, except aeronautical mobile, service is on a primary basis (see No. </w:t>
      </w:r>
      <w:r w:rsidRPr="00B2744D">
        <w:rPr>
          <w:rStyle w:val="ArtrefBold"/>
          <w:rFonts w:asciiTheme="minorHAnsi" w:hAnsiTheme="minorHAnsi"/>
          <w:lang w:val="en-GB"/>
        </w:rPr>
        <w:t>5.33</w:t>
      </w:r>
      <w:r w:rsidRPr="00B2744D">
        <w:rPr>
          <w:rFonts w:asciiTheme="minorHAnsi" w:hAnsiTheme="minorHAnsi"/>
          <w:lang w:val="en-GB"/>
        </w:rPr>
        <w:t>).     (WRC</w:t>
      </w:r>
      <w:r w:rsidRPr="00B2744D">
        <w:rPr>
          <w:rFonts w:asciiTheme="minorHAnsi" w:hAnsiTheme="minorHAnsi"/>
          <w:lang w:val="en-GB"/>
        </w:rPr>
        <w:noBreakHyphen/>
        <w:t>19)</w:t>
      </w:r>
    </w:p>
    <w:p w14:paraId="3DCAF8C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5.350</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Additional allocation:  </w:t>
      </w:r>
      <w:r w:rsidRPr="00B2744D">
        <w:rPr>
          <w:rFonts w:asciiTheme="minorHAnsi" w:hAnsiTheme="minorHAnsi"/>
          <w:lang w:val="en-GB"/>
        </w:rPr>
        <w:t>in Kyrgyzstan and Turkmenistan, the frequency band 1 525-1 530 MHz is also allocated to the aeronautical mobile service on a primary basis.     (WRC</w:t>
      </w:r>
      <w:r w:rsidRPr="00B2744D">
        <w:rPr>
          <w:rFonts w:asciiTheme="minorHAnsi" w:hAnsiTheme="minorHAnsi"/>
          <w:lang w:val="en-GB"/>
        </w:rPr>
        <w:noBreakHyphen/>
        <w:t>19)</w:t>
      </w:r>
    </w:p>
    <w:p w14:paraId="2EB72A4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bands 1 525-1 544 MHz, 1 545-1 559 MHz, 1 626.5-1 645.5 MHz and 1 646.5-1 660.5 MHz shall not be used for feeder links of any service. In exceptional circumstances, however, an earth station at a specified fixed point in any of the mobile-satellite services may be authorized by an administration to communicate via space stations using these bands.</w:t>
      </w:r>
    </w:p>
    <w:p w14:paraId="43DD0DC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5.351A</w:t>
      </w:r>
      <w:r w:rsidRPr="00B2744D">
        <w:rPr>
          <w:rFonts w:asciiTheme="minorHAnsi" w:hAnsiTheme="minorHAnsi" w:cstheme="minorHAnsi"/>
          <w:lang w:val="en-GB"/>
        </w:rPr>
        <w:tab/>
        <w:t>For the use of the bands 1 518-1 544 MHz, 1 545-1 559 MHz, 1 610-1 645.5 MHz, 1 646.5-1 660.5 MHz, 1 668-1 675 MHz, 1 980-2 010 MHz, 2 170-2 200 MHz, 2 483.5-2 520 MHz and 2 670-2 690 MHz by the mobile-satellite service, see Resolutions </w:t>
      </w:r>
      <w:r w:rsidRPr="00B2744D">
        <w:rPr>
          <w:rFonts w:asciiTheme="minorHAnsi" w:hAnsiTheme="minorHAnsi" w:cstheme="minorHAnsi"/>
          <w:b/>
          <w:bCs/>
          <w:lang w:val="en-GB"/>
        </w:rPr>
        <w:t>212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xml:space="preserve"> and </w:t>
      </w:r>
      <w:r w:rsidRPr="00B2744D">
        <w:rPr>
          <w:rFonts w:asciiTheme="minorHAnsi" w:hAnsiTheme="minorHAnsi" w:cstheme="minorHAnsi"/>
          <w:b/>
          <w:bCs/>
          <w:lang w:val="en-GB"/>
        </w:rPr>
        <w:t>225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584EA4A2"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5.352A</w:t>
      </w:r>
      <w:r w:rsidRPr="00B2744D">
        <w:rPr>
          <w:rFonts w:cstheme="minorHAnsi"/>
          <w:sz w:val="20"/>
          <w:szCs w:val="20"/>
        </w:rPr>
        <w:tab/>
      </w:r>
      <w:r w:rsidRPr="00B2744D">
        <w:rPr>
          <w:rFonts w:eastAsia="TimesNewRoman" w:cstheme="minorHAnsi"/>
          <w:sz w:val="20"/>
          <w:szCs w:val="20"/>
          <w:lang w:eastAsia="en-GB"/>
        </w:rPr>
        <w:t>In the frequency band 1 525-1 530 MHz, stations in the mobile-satellite service, except stations in the maritime mobile-satellite service, shall not cause harmful interference to, or claim protection from, stations of the fixed service in Algeria, Saudi Arabia, Egypt, Guinea, India, Israel, Italy, Jordan, Kuwait, Mali, Morocco, Mauritania, Nigeria, Oman, Pakistan, the Philippines, Qatar, Syrian Arab Republic, Viet Nam and Yemen notified prior to 1 April 1998.     (WRC 19)</w:t>
      </w:r>
    </w:p>
    <w:p w14:paraId="3E2AB9F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5.353A</w:t>
      </w:r>
      <w:r w:rsidRPr="00B2744D">
        <w:rPr>
          <w:rFonts w:asciiTheme="minorHAnsi" w:hAnsiTheme="minorHAnsi" w:cstheme="minorHAnsi"/>
          <w:lang w:val="en-GB"/>
        </w:rPr>
        <w:tab/>
        <w:t xml:space="preserve">In applying the procedures of Section II of Article </w:t>
      </w:r>
      <w:r w:rsidRPr="00B2744D">
        <w:rPr>
          <w:rStyle w:val="Artref"/>
          <w:rFonts w:asciiTheme="minorHAnsi" w:hAnsiTheme="minorHAnsi" w:cstheme="minorHAnsi"/>
          <w:b/>
          <w:bCs/>
          <w:color w:val="auto"/>
          <w:lang w:val="en-GB"/>
        </w:rPr>
        <w:t>9</w:t>
      </w:r>
      <w:r w:rsidRPr="00B2744D">
        <w:rPr>
          <w:rFonts w:asciiTheme="minorHAnsi" w:hAnsiTheme="minorHAnsi" w:cstheme="minorHAnsi"/>
          <w:lang w:val="en-GB"/>
        </w:rPr>
        <w:t xml:space="preserve"> to the mobile-satellite service in the bands 1 530-1 544 MHz and 1 626.5-1 645.5 MHz, priority shall be given to accommodating the spectrum requirements for distress, urgency and safety communications of the Global Maritime Distress and Safety System (GMDSS). Maritime mobile-satellite distress, urgency and safety communications shall have priority access and immediate availability over all other mobile satellite communications operating within a network. Mobile-satellite systems shall not cause unacceptable interference to, or claim protection from, distress, urgency and safety communications of the GMDSS. Account shall be taken of the priority of safety-related communications in the other mobile-satellite services. (The provisions of Resolution </w:t>
      </w:r>
      <w:r w:rsidRPr="00B2744D">
        <w:rPr>
          <w:rStyle w:val="Resref"/>
          <w:rFonts w:asciiTheme="minorHAnsi" w:hAnsiTheme="minorHAnsi" w:cstheme="minorHAnsi"/>
          <w:bCs/>
          <w:color w:val="auto"/>
          <w:lang w:val="en-GB"/>
        </w:rPr>
        <w:t>222</w:t>
      </w:r>
      <w:r w:rsidRPr="00B2744D">
        <w:rPr>
          <w:rFonts w:asciiTheme="minorHAnsi" w:hAnsiTheme="minorHAnsi" w:cstheme="minorHAnsi"/>
          <w:b/>
          <w:bCs/>
          <w:lang w:val="en-GB"/>
        </w:rPr>
        <w:t xml:space="preserve"> (WRC-2000)</w:t>
      </w:r>
      <w:r w:rsidRPr="00B2744D">
        <w:rPr>
          <w:rStyle w:val="FootnoteReference"/>
          <w:rFonts w:asciiTheme="minorHAnsi" w:hAnsiTheme="minorHAnsi" w:cstheme="minorHAnsi"/>
          <w:b/>
          <w:bCs/>
          <w:lang w:val="en-GB"/>
        </w:rPr>
        <w:footnoteReference w:customMarkFollows="1" w:id="10"/>
        <w:t>*</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2000)</w:t>
      </w:r>
    </w:p>
    <w:p w14:paraId="082CE2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1 525-1 559 MHz and 1 626.5-1 660.5 MHz by the mobile-satellite services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3CEA706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Bahrain, Bangladesh, Congo (Rep. of the), Djibouti, Egypt, Eritrea, Iraq, Israel, Kuwait, , Qatar, Syrian Arab Republic, Somalia, Sudan, South Sudan, Chad, Togo and Yemen, the bands 1 540-1 559 MHz, 1 610-1 645.5 MHz and 1 646.5-1 660 MHz are also allocated to the fixed service on a secondary basis. (WRC-12 )</w:t>
      </w:r>
    </w:p>
    <w:p w14:paraId="08E64C4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1 544-1 545 MHz by the mobile-satellite service (space-to-Earth) is limited to distress and safety communications (see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0607F54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Transmissions in the band 1 545-1 555 MHz from terrestrial aeronautical stations directly to aircraft stations, or between aircraft stations, in the aeronautical mobile (R) service are also authorized when such transmissions are used to extend or supplement the satellite-to-aircraft links.</w:t>
      </w:r>
    </w:p>
    <w:p w14:paraId="7A58E626" w14:textId="2863E088"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5.357A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In applying the procedures of Section II of Article </w:t>
      </w:r>
      <w:r w:rsidRPr="00B2744D">
        <w:rPr>
          <w:rStyle w:val="Artref"/>
          <w:rFonts w:asciiTheme="minorHAnsi" w:hAnsiTheme="minorHAnsi" w:cstheme="minorHAnsi"/>
          <w:b/>
          <w:bCs/>
          <w:color w:val="auto"/>
          <w:lang w:val="en-GB"/>
        </w:rPr>
        <w:t>9</w:t>
      </w:r>
      <w:r w:rsidRPr="00B2744D">
        <w:rPr>
          <w:rFonts w:asciiTheme="minorHAnsi" w:hAnsiTheme="minorHAnsi" w:cstheme="minorHAnsi"/>
          <w:lang w:val="en-GB"/>
        </w:rPr>
        <w:t xml:space="preserve"> to the mobile-satellite service in the bands 1 545-1 555 MHz and 1 646.5-1 656.5 MHz, priority shall be given to accommodating the spectrum requirements of the aeronautical mobile-satellite (R) service providing transmission of messages with priority 1 to 6 in Article </w:t>
      </w:r>
      <w:r w:rsidRPr="00B2744D">
        <w:rPr>
          <w:rStyle w:val="Artref"/>
          <w:rFonts w:asciiTheme="minorHAnsi" w:hAnsiTheme="minorHAnsi" w:cstheme="minorHAnsi"/>
          <w:b/>
          <w:bCs/>
          <w:color w:val="auto"/>
          <w:lang w:val="en-GB"/>
        </w:rPr>
        <w:t>44</w:t>
      </w:r>
      <w:r w:rsidRPr="00B2744D">
        <w:rPr>
          <w:rFonts w:asciiTheme="minorHAnsi" w:hAnsiTheme="minorHAnsi" w:cstheme="minorHAnsi"/>
          <w:lang w:val="en-GB"/>
        </w:rPr>
        <w:t xml:space="preserve">. Aeronautical mobile-satellite (R) service communications with priority 1 to 6 in Article </w:t>
      </w:r>
      <w:r w:rsidRPr="00B2744D">
        <w:rPr>
          <w:rStyle w:val="Artref"/>
          <w:rFonts w:asciiTheme="minorHAnsi" w:hAnsiTheme="minorHAnsi" w:cstheme="minorHAnsi"/>
          <w:b/>
          <w:bCs/>
          <w:color w:val="auto"/>
          <w:lang w:val="en-GB"/>
        </w:rPr>
        <w:t>44</w:t>
      </w:r>
      <w:r w:rsidRPr="00B2744D">
        <w:rPr>
          <w:rFonts w:asciiTheme="minorHAnsi" w:hAnsiTheme="minorHAnsi" w:cstheme="minorHAnsi"/>
          <w:b/>
          <w:bCs/>
          <w:lang w:val="en-GB"/>
        </w:rPr>
        <w:t xml:space="preserve"> </w:t>
      </w:r>
      <w:r w:rsidRPr="00B2744D">
        <w:rPr>
          <w:rFonts w:asciiTheme="minorHAnsi" w:hAnsiTheme="minorHAnsi" w:cstheme="minorHAnsi"/>
          <w:lang w:val="en-GB"/>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B2744D">
        <w:rPr>
          <w:rStyle w:val="Artref"/>
          <w:rFonts w:asciiTheme="minorHAnsi" w:hAnsiTheme="minorHAnsi" w:cstheme="minorHAnsi"/>
          <w:b/>
          <w:bCs/>
          <w:color w:val="auto"/>
          <w:lang w:val="en-GB"/>
        </w:rPr>
        <w:t>44</w:t>
      </w:r>
      <w:r w:rsidRPr="00B2744D">
        <w:rPr>
          <w:rFonts w:asciiTheme="minorHAnsi" w:hAnsiTheme="minorHAnsi" w:cstheme="minorHAnsi"/>
          <w:lang w:val="en-GB"/>
        </w:rPr>
        <w:t>.</w:t>
      </w:r>
      <w:r w:rsidRPr="00B2744D">
        <w:rPr>
          <w:rFonts w:asciiTheme="minorHAnsi" w:hAnsiTheme="minorHAnsi" w:cstheme="minorHAnsi"/>
          <w:b/>
          <w:bCs/>
          <w:lang w:val="en-GB"/>
        </w:rPr>
        <w:t xml:space="preserve"> </w:t>
      </w:r>
      <w:r w:rsidRPr="00B2744D">
        <w:rPr>
          <w:rFonts w:asciiTheme="minorHAnsi" w:hAnsiTheme="minorHAnsi" w:cstheme="minorHAnsi"/>
          <w:lang w:val="en-GB"/>
        </w:rPr>
        <w:t>Account shall be taken of  the priority of safety-related communications in the other mobile-satellite services. (The provisions of Reso</w:t>
      </w:r>
      <w:r w:rsidRPr="00B2744D">
        <w:rPr>
          <w:rFonts w:asciiTheme="minorHAnsi" w:hAnsiTheme="minorHAnsi" w:cstheme="minorHAnsi"/>
          <w:lang w:val="en-GB"/>
        </w:rPr>
        <w:softHyphen/>
        <w:t>lution </w:t>
      </w:r>
      <w:r w:rsidRPr="00B2744D">
        <w:rPr>
          <w:rStyle w:val="Resref"/>
          <w:rFonts w:asciiTheme="minorHAnsi" w:hAnsiTheme="minorHAnsi" w:cstheme="minorHAnsi"/>
          <w:bCs/>
          <w:color w:val="auto"/>
          <w:lang w:val="en-GB"/>
        </w:rPr>
        <w:t>222</w:t>
      </w:r>
      <w:r w:rsidRPr="00B2744D">
        <w:rPr>
          <w:rFonts w:asciiTheme="minorHAnsi" w:hAnsiTheme="minorHAnsi" w:cstheme="minorHAnsi"/>
          <w:b/>
          <w:bCs/>
          <w:lang w:val="en-GB"/>
        </w:rPr>
        <w:t xml:space="preserve"> (WRC</w:t>
      </w:r>
      <w:r w:rsidRPr="00B2744D">
        <w:rPr>
          <w:rFonts w:asciiTheme="minorHAnsi" w:hAnsiTheme="minorHAnsi" w:cstheme="minorHAnsi"/>
          <w:b/>
          <w:bCs/>
          <w:lang w:val="en-GB"/>
        </w:rPr>
        <w:noBreakHyphen/>
        <w:t>12 )</w:t>
      </w:r>
      <w:r w:rsidRPr="00B2744D">
        <w:rPr>
          <w:rFonts w:asciiTheme="minorHAnsi" w:hAnsiTheme="minorHAnsi" w:cstheme="minorHAnsi"/>
          <w:bCs/>
          <w:position w:val="6"/>
          <w:lang w:val="en-GB"/>
        </w:rPr>
        <w:t>*</w:t>
      </w:r>
      <w:r w:rsidRPr="00B2744D">
        <w:rPr>
          <w:rFonts w:asciiTheme="minorHAnsi" w:hAnsiTheme="minorHAnsi" w:cstheme="minorHAnsi"/>
          <w:b/>
          <w:bCs/>
          <w:lang w:val="en-GB"/>
        </w:rPr>
        <w:t xml:space="preserve"> </w:t>
      </w:r>
      <w:r w:rsidRPr="00B2744D">
        <w:rPr>
          <w:rFonts w:asciiTheme="minorHAnsi" w:hAnsiTheme="minorHAnsi" w:cstheme="minorHAnsi"/>
          <w:lang w:val="en-GB"/>
        </w:rPr>
        <w:t>shall apply.)     (WRC</w:t>
      </w:r>
      <w:r w:rsidRPr="00B2744D">
        <w:rPr>
          <w:rFonts w:asciiTheme="minorHAnsi" w:hAnsiTheme="minorHAnsi" w:cstheme="minorHAnsi"/>
          <w:lang w:val="en-GB"/>
        </w:rPr>
        <w:noBreakHyphen/>
        <w:t>12)</w:t>
      </w:r>
    </w:p>
    <w:p w14:paraId="3F8245B4" w14:textId="77777777" w:rsidR="006F255C" w:rsidRPr="00B2744D" w:rsidRDefault="006F255C" w:rsidP="006F255C">
      <w:pPr>
        <w:autoSpaceDE w:val="0"/>
        <w:autoSpaceDN w:val="0"/>
        <w:adjustRightInd w:val="0"/>
        <w:spacing w:before="240" w:line="240" w:lineRule="auto"/>
        <w:ind w:left="900" w:hanging="900"/>
        <w:jc w:val="both"/>
        <w:rPr>
          <w:sz w:val="20"/>
          <w:szCs w:val="20"/>
        </w:rPr>
      </w:pPr>
      <w:r w:rsidRPr="00B2744D">
        <w:rPr>
          <w:rStyle w:val="Artdef"/>
          <w:rFonts w:cstheme="minorHAnsi"/>
          <w:color w:val="auto"/>
          <w:sz w:val="20"/>
          <w:szCs w:val="20"/>
        </w:rPr>
        <w:t>5.359</w:t>
      </w:r>
      <w:r w:rsidRPr="00B2744D">
        <w:rPr>
          <w:rStyle w:val="Artdef"/>
          <w:rFonts w:cstheme="minorHAnsi"/>
          <w:color w:val="auto"/>
          <w:sz w:val="20"/>
          <w:szCs w:val="20"/>
        </w:rPr>
        <w:tab/>
      </w:r>
      <w:bookmarkStart w:id="71" w:name="_Hlk80618877"/>
      <w:r w:rsidRPr="00B2744D">
        <w:rPr>
          <w:i/>
          <w:iCs/>
          <w:sz w:val="20"/>
          <w:szCs w:val="20"/>
        </w:rPr>
        <w:t>Additional allocation: </w:t>
      </w:r>
      <w:r w:rsidRPr="00B2744D">
        <w:rPr>
          <w:sz w:val="20"/>
          <w:szCs w:val="20"/>
        </w:rPr>
        <w:t> in Germany, Saudi Arabia, Armenia, Azerbaijan, Belarus, Cameroon, the Russian Federation,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     (WRC</w:t>
      </w:r>
      <w:r w:rsidRPr="00B2744D">
        <w:rPr>
          <w:sz w:val="20"/>
          <w:szCs w:val="20"/>
        </w:rPr>
        <w:noBreakHyphen/>
        <w:t>19)</w:t>
      </w:r>
      <w:bookmarkEnd w:id="71"/>
    </w:p>
    <w:p w14:paraId="03B8D4A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5.362A</w:t>
      </w:r>
      <w:r w:rsidRPr="00B2744D">
        <w:rPr>
          <w:rFonts w:cstheme="minorHAnsi"/>
          <w:sz w:val="20"/>
          <w:szCs w:val="20"/>
        </w:rPr>
        <w:tab/>
        <w:t>In the United States, in the bands 1 555-1 559 MHz and 1 656.5-1 660.5 MHz, the aeronautical mobile-satellite (R) service shall have priority access and immediate availability, by pre</w:t>
      </w:r>
      <w:r w:rsidRPr="00B2744D">
        <w:rPr>
          <w:rFonts w:cstheme="minorHAnsi"/>
          <w:sz w:val="20"/>
          <w:szCs w:val="20"/>
        </w:rPr>
        <w:noBreakHyphen/>
        <w:t xml:space="preserv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B2744D">
        <w:rPr>
          <w:rStyle w:val="Artref"/>
          <w:rFonts w:cstheme="minorHAnsi"/>
          <w:b/>
          <w:color w:val="auto"/>
          <w:sz w:val="20"/>
          <w:szCs w:val="20"/>
        </w:rPr>
        <w:t>44</w:t>
      </w:r>
      <w:r w:rsidRPr="00B2744D">
        <w:rPr>
          <w:rFonts w:cstheme="minorHAnsi"/>
          <w:sz w:val="20"/>
          <w:szCs w:val="20"/>
        </w:rPr>
        <w:t>. Account shall be taken of the priority of safety-related communications in the other mobile-satellite services.     (WRC-97)</w:t>
      </w:r>
    </w:p>
    <w:p w14:paraId="0DB79E9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1 610-1 626.5 MHz by the mobile-satellite service (Earth-to-space) and by the radiodetermination-satellite service (Earth</w:t>
      </w:r>
      <w:r w:rsidRPr="00B2744D">
        <w:rPr>
          <w:rFonts w:asciiTheme="minorHAnsi" w:hAnsiTheme="minorHAnsi" w:cstheme="minorHAnsi"/>
          <w:lang w:val="en-GB"/>
        </w:rPr>
        <w:noBreakHyphen/>
        <w:t>to</w:t>
      </w:r>
      <w:r w:rsidRPr="00B2744D">
        <w:rPr>
          <w:rFonts w:asciiTheme="minorHAnsi" w:hAnsiTheme="minorHAnsi" w:cstheme="minorHAnsi"/>
          <w:lang w:val="en-GB"/>
        </w:rPr>
        <w:noBreakHyphen/>
        <w:t>space)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 mobile earth station operating in either of the services in this band shall not produce a peak e.i.r.p. density in excess of </w:t>
      </w:r>
      <w:r w:rsidRPr="00B2744D">
        <w:rPr>
          <w:rFonts w:asciiTheme="minorHAnsi" w:hAnsiTheme="minorHAnsi" w:cstheme="minorHAnsi"/>
          <w:lang w:val="en-GB"/>
        </w:rPr>
        <w:noBreakHyphen/>
        <w:t>15 dB(W/4 kHz) in the part of the band used by systems operating in accordance with the provisions of No. </w:t>
      </w:r>
      <w:r w:rsidRPr="00B2744D">
        <w:rPr>
          <w:rStyle w:val="Artref"/>
          <w:rFonts w:asciiTheme="minorHAnsi" w:hAnsiTheme="minorHAnsi" w:cstheme="minorHAnsi"/>
          <w:b/>
          <w:color w:val="auto"/>
          <w:lang w:val="en-GB"/>
        </w:rPr>
        <w:t>5.366</w:t>
      </w:r>
      <w:r w:rsidRPr="00B2744D">
        <w:rPr>
          <w:rFonts w:asciiTheme="minorHAnsi" w:hAnsiTheme="minorHAnsi" w:cstheme="minorHAnsi"/>
          <w:lang w:val="en-GB"/>
        </w:rPr>
        <w:t xml:space="preserve"> (to which No. </w:t>
      </w:r>
      <w:r w:rsidRPr="00B2744D">
        <w:rPr>
          <w:rStyle w:val="Artref"/>
          <w:rFonts w:asciiTheme="minorHAnsi" w:hAnsiTheme="minorHAnsi" w:cstheme="minorHAnsi"/>
          <w:b/>
          <w:color w:val="auto"/>
          <w:lang w:val="en-GB"/>
        </w:rPr>
        <w:t>4.10</w:t>
      </w:r>
      <w:r w:rsidRPr="00B2744D">
        <w:rPr>
          <w:rFonts w:asciiTheme="minorHAnsi" w:hAnsiTheme="minorHAnsi" w:cstheme="minorHAnsi"/>
          <w:lang w:val="en-GB"/>
        </w:rPr>
        <w:t xml:space="preserve"> applies), unless otherwise agreed by the affected administrations. In the part of the band where such systems are not operating, the mean e.i.r.p. density of a mobile earth station shall not exceed –3 dB(W/4 kHz). Stations of the mobile-satellite service shall not claim protection from stations in the aeronautical radionavigation service, stations operating in accordance with the provisions of No. </w:t>
      </w:r>
      <w:r w:rsidRPr="00B2744D">
        <w:rPr>
          <w:rStyle w:val="Artref"/>
          <w:rFonts w:asciiTheme="minorHAnsi" w:hAnsiTheme="minorHAnsi" w:cstheme="minorHAnsi"/>
          <w:b/>
          <w:color w:val="auto"/>
          <w:lang w:val="en-GB"/>
        </w:rPr>
        <w:t>5.366</w:t>
      </w:r>
      <w:r w:rsidRPr="00B2744D">
        <w:rPr>
          <w:rFonts w:asciiTheme="minorHAnsi" w:hAnsiTheme="minorHAnsi" w:cstheme="minorHAnsi"/>
          <w:lang w:val="en-GB"/>
        </w:rPr>
        <w:t xml:space="preserve"> and stations in the fixed service operating in accordance with the provisions of No. </w:t>
      </w:r>
      <w:r w:rsidRPr="00B2744D">
        <w:rPr>
          <w:rStyle w:val="Artref"/>
          <w:rFonts w:asciiTheme="minorHAnsi" w:hAnsiTheme="minorHAnsi" w:cstheme="minorHAnsi"/>
          <w:b/>
          <w:color w:val="auto"/>
          <w:lang w:val="en-GB"/>
        </w:rPr>
        <w:t>5.359</w:t>
      </w:r>
      <w:r w:rsidRPr="00B2744D">
        <w:rPr>
          <w:rFonts w:asciiTheme="minorHAnsi" w:hAnsiTheme="minorHAnsi" w:cstheme="minorHAnsi"/>
          <w:lang w:val="en-GB"/>
        </w:rPr>
        <w:t>. Administrations responsible for the coordination of mobile-satellite networks shall make all practicable efforts to ensure protection of stations operating in accordance with the provisions of No. </w:t>
      </w:r>
      <w:r w:rsidRPr="00B2744D">
        <w:rPr>
          <w:rStyle w:val="Artref"/>
          <w:rFonts w:asciiTheme="minorHAnsi" w:hAnsiTheme="minorHAnsi" w:cstheme="minorHAnsi"/>
          <w:b/>
          <w:color w:val="auto"/>
          <w:lang w:val="en-GB"/>
        </w:rPr>
        <w:t>5.366</w:t>
      </w:r>
      <w:r w:rsidRPr="00B2744D">
        <w:rPr>
          <w:rFonts w:asciiTheme="minorHAnsi" w:hAnsiTheme="minorHAnsi" w:cstheme="minorHAnsi"/>
          <w:lang w:val="en-GB"/>
        </w:rPr>
        <w:t>.</w:t>
      </w:r>
    </w:p>
    <w:p w14:paraId="584B631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1 613.8-1 626.5 MHz by the mobile-satellite service (space-to-Earth)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5F26371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581C21E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The frequency bands 1 610-1 626.5 MHz   is also allocated to the aeronautical mobile-satellite (R)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4A4C9B3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5.368</w:t>
      </w:r>
      <w:r w:rsidRPr="00B2744D">
        <w:rPr>
          <w:rStyle w:val="Artdef"/>
          <w:rFonts w:asciiTheme="minorHAnsi" w:hAnsiTheme="minorHAnsi" w:cstheme="minorHAnsi"/>
          <w:color w:val="auto"/>
          <w:lang w:val="en-GB"/>
        </w:rPr>
        <w:tab/>
      </w:r>
      <w:r w:rsidRPr="00B2744D">
        <w:rPr>
          <w:rFonts w:asciiTheme="minorHAnsi" w:hAnsiTheme="minorHAnsi"/>
          <w:lang w:val="en-GB"/>
        </w:rPr>
        <w:t>The provisions of No.</w:t>
      </w:r>
      <w:r w:rsidRPr="00B2744D">
        <w:rPr>
          <w:rStyle w:val="Tablefreq"/>
          <w:rFonts w:asciiTheme="minorHAnsi" w:hAnsiTheme="minorHAnsi"/>
          <w:lang w:val="en-GB"/>
        </w:rPr>
        <w:t> </w:t>
      </w:r>
      <w:r w:rsidRPr="00B2744D">
        <w:rPr>
          <w:rFonts w:asciiTheme="minorHAnsi" w:hAnsiTheme="minorHAnsi"/>
          <w:b/>
          <w:bCs/>
          <w:lang w:val="en-GB"/>
        </w:rPr>
        <w:t xml:space="preserve">4.10 </w:t>
      </w:r>
      <w:r w:rsidRPr="00B2744D">
        <w:rPr>
          <w:rFonts w:asciiTheme="minorHAnsi" w:hAnsiTheme="minorHAnsi"/>
          <w:lang w:val="en-GB"/>
        </w:rPr>
        <w:t>do not apply with respect to the radiodetermination-satellite and mobile-satellite services in the frequency band 1 610-1 626.5 MHz. However, No.</w:t>
      </w:r>
      <w:r w:rsidRPr="00B2744D">
        <w:rPr>
          <w:rStyle w:val="Tablefreq"/>
          <w:rFonts w:asciiTheme="minorHAnsi" w:hAnsiTheme="minorHAnsi"/>
          <w:lang w:val="en-GB"/>
        </w:rPr>
        <w:t> </w:t>
      </w:r>
      <w:r w:rsidRPr="00B2744D">
        <w:rPr>
          <w:rFonts w:asciiTheme="minorHAnsi" w:hAnsiTheme="minorHAnsi"/>
          <w:b/>
          <w:lang w:val="en-GB"/>
        </w:rPr>
        <w:t>4.10</w:t>
      </w:r>
      <w:r w:rsidRPr="00B2744D">
        <w:rPr>
          <w:rFonts w:asciiTheme="minorHAnsi" w:hAnsiTheme="minorHAnsi"/>
          <w:lang w:val="en-GB"/>
        </w:rPr>
        <w:t xml:space="preserve"> applies in the frequency band 1 610-1 626.5 MHz with respect to the aeronautical radionavigation-satellite service when operating in accordance with No. </w:t>
      </w:r>
      <w:r w:rsidRPr="00B2744D">
        <w:rPr>
          <w:rFonts w:asciiTheme="minorHAnsi" w:hAnsiTheme="minorHAnsi"/>
          <w:b/>
          <w:lang w:val="en-GB"/>
        </w:rPr>
        <w:t>5.366</w:t>
      </w:r>
      <w:r w:rsidRPr="00B2744D">
        <w:rPr>
          <w:rFonts w:asciiTheme="minorHAnsi" w:hAnsiTheme="minorHAnsi"/>
          <w:lang w:val="en-GB"/>
        </w:rPr>
        <w:t>, the aeronautical mobile satellite (R) service when operating in accordance with No. </w:t>
      </w:r>
      <w:r w:rsidRPr="00B2744D">
        <w:rPr>
          <w:rFonts w:asciiTheme="minorHAnsi" w:hAnsiTheme="minorHAnsi"/>
          <w:b/>
          <w:bCs/>
          <w:lang w:val="en-GB"/>
        </w:rPr>
        <w:t>5.367</w:t>
      </w:r>
      <w:r w:rsidRPr="00B2744D">
        <w:rPr>
          <w:rFonts w:asciiTheme="minorHAnsi" w:hAnsiTheme="minorHAnsi"/>
          <w:lang w:val="en-GB"/>
        </w:rPr>
        <w:t>, and in the frequency band 1</w:t>
      </w:r>
      <w:r w:rsidRPr="00B2744D">
        <w:rPr>
          <w:rFonts w:asciiTheme="minorHAnsi" w:eastAsia="MS Mincho" w:hAnsiTheme="minorHAnsi"/>
          <w:lang w:val="en-GB"/>
        </w:rPr>
        <w:t> </w:t>
      </w:r>
      <w:r w:rsidRPr="00B2744D">
        <w:rPr>
          <w:rFonts w:asciiTheme="minorHAnsi" w:hAnsiTheme="minorHAnsi"/>
          <w:lang w:val="en-GB"/>
        </w:rPr>
        <w:t>621.35-1 626.5 MHz with respect to the maritime mobile-satellite service when used for GMDSS.     (WRC-19)</w:t>
      </w:r>
    </w:p>
    <w:p w14:paraId="77EC5F94" w14:textId="561FE835"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5.369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Angola, Australia, China, Eritrea, Ethiopia, India, Iran (Islamic Republic of), Israel, Lebanon, Liberia, Madagascar, Mali, Pakistan, Papua New Guinea, Syrian Arab Republic, the Dem. Rep. of the Congo, Sudan, South Sudan ,Togo and Zambia, the allocation of the band 1 610-1 626.5 MHz to the radiodetermination-satellite service (Earth-to-space)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b/>
          <w:lang w:val="en-GB"/>
        </w:rPr>
        <w:t xml:space="preserve"> </w:t>
      </w:r>
      <w:r w:rsidRPr="00B2744D">
        <w:rPr>
          <w:rFonts w:asciiTheme="minorHAnsi" w:hAnsiTheme="minorHAnsi" w:cstheme="minorHAnsi"/>
          <w:lang w:val="en-GB"/>
        </w:rPr>
        <w:t>from countries not listed in this provision. (WRC</w:t>
      </w:r>
      <w:r w:rsidRPr="00B2744D">
        <w:rPr>
          <w:rFonts w:asciiTheme="minorHAnsi" w:hAnsiTheme="minorHAnsi" w:cstheme="minorHAnsi"/>
          <w:lang w:val="en-GB"/>
        </w:rPr>
        <w:noBreakHyphen/>
        <w:t>12)</w:t>
      </w:r>
    </w:p>
    <w:p w14:paraId="3A6C96E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Region 1, the bands 1 610-1 626.5 MHz (Earth-to-space)  (space-to-Earth)  is  also allocated to the radiodetermination-satellite service on a secondary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(WRC 12)</w:t>
      </w:r>
    </w:p>
    <w:p w14:paraId="72E62EA0" w14:textId="77777777" w:rsidR="006F255C" w:rsidRPr="00B2744D" w:rsidRDefault="006F255C" w:rsidP="006F255C">
      <w:pPr>
        <w:autoSpaceDE w:val="0"/>
        <w:autoSpaceDN w:val="0"/>
        <w:adjustRightInd w:val="0"/>
        <w:spacing w:before="240" w:line="240" w:lineRule="auto"/>
        <w:ind w:left="900" w:hanging="900"/>
        <w:jc w:val="both"/>
        <w:rPr>
          <w:sz w:val="20"/>
          <w:szCs w:val="20"/>
        </w:rPr>
      </w:pPr>
      <w:r w:rsidRPr="00B2744D">
        <w:rPr>
          <w:rStyle w:val="Artdef"/>
          <w:rFonts w:cstheme="minorHAnsi"/>
          <w:color w:val="auto"/>
          <w:sz w:val="20"/>
          <w:szCs w:val="20"/>
        </w:rPr>
        <w:t>5.372</w:t>
      </w:r>
      <w:r w:rsidRPr="00B2744D">
        <w:rPr>
          <w:rStyle w:val="Artdef"/>
          <w:rFonts w:cstheme="minorHAnsi"/>
          <w:color w:val="auto"/>
          <w:sz w:val="20"/>
          <w:szCs w:val="20"/>
        </w:rPr>
        <w:tab/>
      </w:r>
      <w:r w:rsidRPr="00B2744D">
        <w:rPr>
          <w:rFonts w:eastAsia="Times New Roman" w:cstheme="minorHAnsi"/>
          <w:sz w:val="20"/>
          <w:szCs w:val="20"/>
        </w:rPr>
        <w:t>Harmful interference shall not be caused to stations of the radio astronomy service using the frequency band 1 610.6</w:t>
      </w:r>
      <w:r w:rsidRPr="00B2744D">
        <w:rPr>
          <w:rFonts w:eastAsia="Times New Roman" w:cstheme="minorHAnsi"/>
          <w:sz w:val="20"/>
          <w:szCs w:val="20"/>
        </w:rPr>
        <w:noBreakHyphen/>
        <w:t>1 613.8 MHz by stations of the radiodetermination-satellite and mobile-satellite services (No. </w:t>
      </w:r>
      <w:r w:rsidRPr="00B2744D">
        <w:rPr>
          <w:sz w:val="20"/>
          <w:szCs w:val="20"/>
        </w:rPr>
        <w:t>29.13</w:t>
      </w:r>
      <w:r w:rsidRPr="00B2744D">
        <w:rPr>
          <w:rFonts w:eastAsia="Times New Roman" w:cstheme="minorHAnsi"/>
          <w:sz w:val="20"/>
          <w:szCs w:val="20"/>
        </w:rPr>
        <w:t xml:space="preserve"> applies). The equivalent power flux-density (epfd) produced in the frequency band 1 610.6</w:t>
      </w:r>
      <w:r w:rsidRPr="00B2744D">
        <w:rPr>
          <w:rFonts w:eastAsia="Times New Roman" w:cstheme="minorHAnsi"/>
          <w:sz w:val="20"/>
          <w:szCs w:val="20"/>
        </w:rPr>
        <w:noBreakHyphen/>
        <w:t>1 613.8 MHz by all space stations of a non-geostationary-satellite system in the mobile-satellite service (space-to-Earth) operating in frequency band 1 613.8-1 626.5 MHz shall be in compliance with the protection criteria provided in Recommendations ITU</w:t>
      </w:r>
      <w:r w:rsidRPr="00B2744D">
        <w:rPr>
          <w:rFonts w:eastAsia="Times New Roman" w:cstheme="minorHAnsi"/>
          <w:sz w:val="20"/>
          <w:szCs w:val="20"/>
        </w:rPr>
        <w:noBreakHyphen/>
        <w:t>R RA.769</w:t>
      </w:r>
      <w:r w:rsidRPr="00B2744D">
        <w:rPr>
          <w:rFonts w:eastAsia="Times New Roman" w:cstheme="minorHAnsi"/>
          <w:sz w:val="20"/>
          <w:szCs w:val="20"/>
        </w:rPr>
        <w:noBreakHyphen/>
        <w:t>2 and ITU</w:t>
      </w:r>
      <w:r w:rsidRPr="00B2744D">
        <w:rPr>
          <w:rFonts w:eastAsia="Times New Roman" w:cstheme="minorHAnsi"/>
          <w:sz w:val="20"/>
          <w:szCs w:val="20"/>
        </w:rPr>
        <w:noBreakHyphen/>
        <w:t>R RA.1513</w:t>
      </w:r>
      <w:r w:rsidRPr="00B2744D">
        <w:rPr>
          <w:rFonts w:eastAsia="Times New Roman" w:cstheme="minorHAnsi"/>
          <w:sz w:val="20"/>
          <w:szCs w:val="20"/>
        </w:rPr>
        <w:noBreakHyphen/>
        <w:t>2, using the methodology given in Recommendation ITU</w:t>
      </w:r>
      <w:r w:rsidRPr="00B2744D">
        <w:rPr>
          <w:rFonts w:eastAsia="Times New Roman" w:cstheme="minorHAnsi"/>
          <w:sz w:val="20"/>
          <w:szCs w:val="20"/>
        </w:rPr>
        <w:noBreakHyphen/>
        <w:t>R M.1583</w:t>
      </w:r>
      <w:r w:rsidRPr="00B2744D">
        <w:rPr>
          <w:rFonts w:eastAsia="Times New Roman" w:cstheme="minorHAnsi"/>
          <w:sz w:val="20"/>
          <w:szCs w:val="20"/>
        </w:rPr>
        <w:noBreakHyphen/>
        <w:t>1, and the radio astronomy antenna pattern described in Recommendation ITU</w:t>
      </w:r>
      <w:r w:rsidRPr="00B2744D">
        <w:rPr>
          <w:rFonts w:eastAsia="Times New Roman" w:cstheme="minorHAnsi"/>
          <w:sz w:val="20"/>
          <w:szCs w:val="20"/>
        </w:rPr>
        <w:noBreakHyphen/>
        <w:t>R RA.1631</w:t>
      </w:r>
      <w:r w:rsidRPr="00B2744D">
        <w:rPr>
          <w:rFonts w:eastAsia="Times New Roman" w:cstheme="minorHAnsi"/>
          <w:sz w:val="20"/>
          <w:szCs w:val="20"/>
        </w:rPr>
        <w:noBreakHyphen/>
        <w:t>0.     (WRC-19)</w:t>
      </w:r>
    </w:p>
    <w:p w14:paraId="0397A2FE"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5.373 </w:t>
      </w:r>
      <w:r w:rsidRPr="00B2744D">
        <w:rPr>
          <w:rFonts w:eastAsia="TimesNewRoman,Bold" w:cstheme="minorHAnsi"/>
          <w:b/>
          <w:bCs/>
          <w:sz w:val="20"/>
          <w:szCs w:val="20"/>
          <w:lang w:eastAsia="en-GB"/>
        </w:rPr>
        <w:tab/>
      </w:r>
      <w:r w:rsidRPr="00B2744D">
        <w:rPr>
          <w:rFonts w:eastAsia="Times New Roman" w:cstheme="minorHAnsi"/>
          <w:sz w:val="20"/>
          <w:szCs w:val="20"/>
        </w:rPr>
        <w:t>Maritime mobile earth stations receiving in the frequency band 1 621.35-1 626.5 MHz shall not impose additional constraints on earth stations operating in the maritime mobile-satellite service or maritime earth stations of the radiodetermination-satellite service operating in accordance with the Radio Regulations in the frequency band 1 610-1 621.35 MHz or on earth stations operating in the maritime mobile-satellite service operating in accordance with the Radio Regulations in the frequency band 1 626.5-1 660.5 MHz, unless otherwise agreed between the notifying administrations.     (WRC</w:t>
      </w:r>
      <w:r w:rsidRPr="00B2744D">
        <w:rPr>
          <w:rFonts w:eastAsia="Times New Roman" w:cstheme="minorHAnsi"/>
          <w:sz w:val="20"/>
          <w:szCs w:val="20"/>
        </w:rPr>
        <w:noBreakHyphen/>
        <w:t>19)</w:t>
      </w:r>
    </w:p>
    <w:p w14:paraId="6B54AF4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5.373A</w:t>
      </w:r>
      <w:r w:rsidRPr="00B2744D">
        <w:rPr>
          <w:rFonts w:asciiTheme="minorHAnsi" w:hAnsiTheme="minorHAnsi" w:cstheme="minorHAnsi"/>
          <w:lang w:val="en-GB"/>
        </w:rPr>
        <w:tab/>
        <w:t>Maritime mobile earth stations receiving in the frequency band 1 621.35-1 626.5 MHz shall not impose constraints on the assignments of earth stations of the mobile-satellite service (Earth-to-space) and the radiodetermination-satellite service (Earth-to-space) in the frequency band 1 621.35-1 626.5 MHz in networks for which complete coordination information has been received by the Radiocommunication Bureau before 28 October 2019.     (WRC 19</w:t>
      </w:r>
    </w:p>
    <w:p w14:paraId="2AD5422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Mobile earth stations in the mobile-satellite service operating in the bands 1 631.5-1 634.5 MHz and 1 656.5-1 660 MHz shall not cause harmful interference to stations in the fixed service operating in the countries listed in No. </w:t>
      </w:r>
      <w:r w:rsidRPr="00B2744D">
        <w:rPr>
          <w:rStyle w:val="Artref"/>
          <w:rFonts w:asciiTheme="minorHAnsi" w:hAnsiTheme="minorHAnsi" w:cstheme="minorHAnsi"/>
          <w:b/>
          <w:color w:val="auto"/>
          <w:lang w:val="en-GB"/>
        </w:rPr>
        <w:t>5.359</w:t>
      </w:r>
      <w:r w:rsidRPr="00B2744D">
        <w:rPr>
          <w:rFonts w:asciiTheme="minorHAnsi" w:hAnsiTheme="minorHAnsi" w:cstheme="minorHAnsi"/>
          <w:lang w:val="en-GB"/>
        </w:rPr>
        <w:t>.     (WRC-97)</w:t>
      </w:r>
    </w:p>
    <w:p w14:paraId="5257F30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1 645.5-1 646.5 MHz by the mobile-satellite service (Earth-to-space) and for inter-satellite links is limited to distress and safety communications (see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13139FC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Transmissions in the band 1 646.5-1 656.5 MHz from aircraft stations in the aeronautical mobile (R) service directly to terrestrial aeronautical stations,</w:t>
      </w:r>
      <w:r w:rsidRPr="00B2744D">
        <w:rPr>
          <w:rFonts w:asciiTheme="minorHAnsi" w:hAnsiTheme="minorHAnsi" w:cstheme="minorHAnsi"/>
          <w:spacing w:val="-5"/>
          <w:lang w:val="en-GB"/>
        </w:rPr>
        <w:t xml:space="preserve"> or between </w:t>
      </w:r>
      <w:r w:rsidRPr="00B2744D">
        <w:rPr>
          <w:rFonts w:asciiTheme="minorHAnsi" w:hAnsiTheme="minorHAnsi" w:cstheme="minorHAnsi"/>
          <w:lang w:val="en-GB"/>
        </w:rPr>
        <w:t>aircraft stations, are also authorized when such transmissions are used to extend or supplement the aircraft-to-satellite links.</w:t>
      </w:r>
    </w:p>
    <w:p w14:paraId="72E634C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5.376A</w:t>
      </w:r>
      <w:r w:rsidRPr="00B2744D">
        <w:rPr>
          <w:rFonts w:asciiTheme="minorHAnsi" w:hAnsiTheme="minorHAnsi" w:cstheme="minorHAnsi"/>
          <w:lang w:val="en-GB"/>
        </w:rPr>
        <w:tab/>
        <w:t>Mobile earth stations operating in the band 1 660-1 660.5 MHz shall not cause harmful interference to stations in the radio astronomy service.     (WRC-97)</w:t>
      </w:r>
    </w:p>
    <w:p w14:paraId="048427D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Bangladesh, India, Indonesia, Nigeria and Pakistan, the band 1 660.5-1 668.4 MHz is also allocated to the meteorological aids service on a secondary basis.</w:t>
      </w:r>
    </w:p>
    <w:p w14:paraId="5CFA142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are urged to give all practicable protection in the band 1 660.5-1 668.4 MHz for future research in radio astronomy, particularly by eliminating air-to-ground transmissions in the meteorological aids service in the band 1 664.4-1 668.4 MHz as soon as practicable.</w:t>
      </w:r>
    </w:p>
    <w:p w14:paraId="00E36E2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5.379B</w:t>
      </w:r>
      <w:r w:rsidRPr="00B2744D">
        <w:rPr>
          <w:rFonts w:asciiTheme="minorHAnsi" w:hAnsiTheme="minorHAnsi" w:cstheme="minorHAnsi"/>
          <w:b/>
          <w:lang w:val="en-GB"/>
        </w:rPr>
        <w:tab/>
      </w:r>
      <w:r w:rsidRPr="00B2744D">
        <w:rPr>
          <w:rFonts w:asciiTheme="minorHAnsi" w:hAnsiTheme="minorHAnsi" w:cstheme="minorHAnsi"/>
          <w:lang w:val="en-GB"/>
        </w:rPr>
        <w:t>The use of the band 1 668-1 675 MHz by the mobile-satellite service is subject to coordination under No. </w:t>
      </w:r>
      <w:r w:rsidRPr="00B2744D">
        <w:rPr>
          <w:rStyle w:val="Artref"/>
          <w:rFonts w:asciiTheme="minorHAnsi" w:hAnsiTheme="minorHAnsi" w:cstheme="minorHAnsi"/>
          <w:b/>
          <w:bCs/>
          <w:color w:val="auto"/>
          <w:lang w:val="en-GB"/>
        </w:rPr>
        <w:t>9.11A</w:t>
      </w:r>
      <w:r w:rsidRPr="00B2744D">
        <w:rPr>
          <w:rFonts w:asciiTheme="minorHAnsi" w:hAnsiTheme="minorHAnsi" w:cstheme="minorHAnsi"/>
          <w:lang w:val="en-GB"/>
        </w:rPr>
        <w:t>.</w:t>
      </w:r>
      <w:r w:rsidRPr="00B2744D">
        <w:rPr>
          <w:rFonts w:asciiTheme="minorHAnsi" w:hAnsiTheme="minorHAnsi" w:cstheme="minorHAnsi"/>
          <w:bCs/>
          <w:lang w:val="en-GB" w:eastAsia="ja-JP"/>
        </w:rPr>
        <w:t xml:space="preserve"> In the band 1 668-1 668.4 MHz, Resolution </w:t>
      </w:r>
      <w:r w:rsidRPr="00B2744D">
        <w:rPr>
          <w:rFonts w:asciiTheme="minorHAnsi" w:hAnsiTheme="minorHAnsi" w:cstheme="minorHAnsi"/>
          <w:b/>
          <w:bCs/>
          <w:lang w:val="en-GB" w:eastAsia="ja-JP"/>
        </w:rPr>
        <w:t>904 (WRC</w:t>
      </w:r>
      <w:r w:rsidRPr="00B2744D">
        <w:rPr>
          <w:rFonts w:asciiTheme="minorHAnsi" w:hAnsiTheme="minorHAnsi" w:cstheme="minorHAnsi"/>
          <w:b/>
          <w:bCs/>
          <w:lang w:val="en-GB" w:eastAsia="ja-JP"/>
        </w:rPr>
        <w:noBreakHyphen/>
        <w:t>07)</w:t>
      </w:r>
      <w:r w:rsidRPr="00B2744D">
        <w:rPr>
          <w:rFonts w:asciiTheme="minorHAnsi" w:hAnsiTheme="minorHAnsi" w:cstheme="minorHAnsi"/>
          <w:bCs/>
          <w:lang w:val="en-GB" w:eastAsia="ja-JP"/>
        </w:rPr>
        <w:t xml:space="preserve"> shall apply.</w:t>
      </w:r>
      <w:r w:rsidRPr="00B2744D">
        <w:rPr>
          <w:rFonts w:asciiTheme="minorHAnsi" w:hAnsiTheme="minorHAnsi" w:cstheme="minorHAnsi"/>
          <w:lang w:val="en-GB"/>
        </w:rPr>
        <w:t>     (WRC-07)</w:t>
      </w:r>
    </w:p>
    <w:p w14:paraId="300606D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5.379C</w:t>
      </w:r>
      <w:r w:rsidRPr="00B2744D">
        <w:rPr>
          <w:rStyle w:val="Artdef"/>
          <w:rFonts w:asciiTheme="minorHAnsi" w:hAnsiTheme="minorHAnsi" w:cstheme="minorHAnsi"/>
          <w:b w:val="0"/>
          <w:color w:val="auto"/>
          <w:lang w:val="en-GB"/>
        </w:rPr>
        <w:tab/>
      </w:r>
      <w:r w:rsidRPr="00B2744D">
        <w:rPr>
          <w:rFonts w:asciiTheme="minorHAnsi" w:hAnsiTheme="minorHAnsi" w:cstheme="minorHAnsi"/>
          <w:lang w:val="en-GB"/>
        </w:rPr>
        <w:t xml:space="preserve">In order to protect the radio astronomy service in the band 1 668-1 670 MHz, the aggregate power flux-density values produced by mobile earth stations in a network of the mobile-satellite service </w:t>
      </w:r>
      <w:r w:rsidRPr="00B2744D">
        <w:rPr>
          <w:rFonts w:asciiTheme="minorHAnsi" w:hAnsiTheme="minorHAnsi" w:cstheme="minorHAnsi"/>
          <w:lang w:val="en-GB"/>
        </w:rPr>
        <w:lastRenderedPageBreak/>
        <w:t>operating in this band shall not exceed –181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xml:space="preserve">) in 10 MHz and </w:t>
      </w:r>
      <w:r w:rsidRPr="00B2744D">
        <w:rPr>
          <w:rFonts w:asciiTheme="minorHAnsi" w:hAnsiTheme="minorHAnsi" w:cstheme="minorHAnsi"/>
          <w:lang w:val="en-GB"/>
        </w:rPr>
        <w:sym w:font="Symbol" w:char="F02D"/>
      </w:r>
      <w:r w:rsidRPr="00B2744D">
        <w:rPr>
          <w:rFonts w:asciiTheme="minorHAnsi" w:hAnsiTheme="minorHAnsi" w:cstheme="minorHAnsi"/>
          <w:lang w:val="en-GB"/>
        </w:rPr>
        <w:t>194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20 kHz at any radio astronomy station recorded in the Master International Frequency Register, for more than 2% of integration periods of 2 000 s. (WRC</w:t>
      </w:r>
      <w:r w:rsidRPr="00B2744D">
        <w:rPr>
          <w:rFonts w:asciiTheme="minorHAnsi" w:hAnsiTheme="minorHAnsi" w:cstheme="minorHAnsi"/>
          <w:lang w:val="en-GB"/>
        </w:rPr>
        <w:noBreakHyphen/>
        <w:t>03)</w:t>
      </w:r>
    </w:p>
    <w:p w14:paraId="724242A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5.379D</w:t>
      </w:r>
      <w:r w:rsidRPr="00B2744D">
        <w:rPr>
          <w:rFonts w:asciiTheme="minorHAnsi" w:hAnsiTheme="minorHAnsi" w:cstheme="minorHAnsi"/>
          <w:lang w:val="en-GB"/>
        </w:rPr>
        <w:tab/>
        <w:t>For sharing of the band 1 668.4-1 675 MHz between the mobile-satellite service and the fixed and mobile services, Resolution </w:t>
      </w:r>
      <w:r w:rsidRPr="00B2744D">
        <w:rPr>
          <w:rFonts w:asciiTheme="minorHAnsi" w:hAnsiTheme="minorHAnsi" w:cstheme="minorHAnsi"/>
          <w:b/>
          <w:bCs/>
          <w:lang w:val="en-GB"/>
        </w:rPr>
        <w:t>744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xml:space="preserve"> shall apply.     (WRC-07)</w:t>
      </w:r>
    </w:p>
    <w:p w14:paraId="7304A58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5.379E</w:t>
      </w:r>
      <w:r w:rsidRPr="00B2744D">
        <w:rPr>
          <w:rFonts w:asciiTheme="minorHAnsi" w:hAnsiTheme="minorHAnsi" w:cstheme="minorHAnsi"/>
          <w:lang w:val="en-GB"/>
        </w:rPr>
        <w:tab/>
        <w:t xml:space="preserve">In the band 1 668.4-1 675 MHz, stations in the mobile-satellite service shall not cause harmful interference to </w:t>
      </w:r>
      <w:r w:rsidRPr="00B2744D">
        <w:rPr>
          <w:rFonts w:asciiTheme="minorHAnsi" w:hAnsiTheme="minorHAnsi" w:cstheme="minorHAnsi"/>
          <w:lang w:val="en-GB" w:eastAsia="ko-KR"/>
        </w:rPr>
        <w:t xml:space="preserve">stations </w:t>
      </w:r>
      <w:r w:rsidRPr="00B2744D">
        <w:rPr>
          <w:rFonts w:asciiTheme="minorHAnsi" w:hAnsiTheme="minorHAnsi" w:cstheme="minorHAnsi"/>
          <w:lang w:val="en-GB"/>
        </w:rPr>
        <w:t>in the meteorological aids service</w:t>
      </w:r>
      <w:r w:rsidRPr="00B2744D">
        <w:rPr>
          <w:rFonts w:asciiTheme="minorHAnsi" w:hAnsiTheme="minorHAnsi" w:cstheme="minorHAnsi"/>
          <w:lang w:val="en-GB" w:eastAsia="ko-KR"/>
        </w:rPr>
        <w:t xml:space="preserve"> in </w:t>
      </w:r>
      <w:r w:rsidRPr="00B2744D">
        <w:rPr>
          <w:rFonts w:asciiTheme="minorHAnsi" w:hAnsiTheme="minorHAnsi" w:cstheme="minorHAnsi"/>
          <w:lang w:val="en-GB"/>
        </w:rPr>
        <w:t>China, Iran (Islamic Republic of), Japan and Uzbekistan</w:t>
      </w:r>
      <w:r w:rsidRPr="00B2744D">
        <w:rPr>
          <w:rFonts w:asciiTheme="minorHAnsi" w:hAnsiTheme="minorHAnsi" w:cstheme="minorHAnsi"/>
          <w:lang w:val="en-GB" w:eastAsia="ko-KR"/>
        </w:rPr>
        <w:t>.</w:t>
      </w:r>
      <w:r w:rsidRPr="00B2744D">
        <w:rPr>
          <w:rFonts w:asciiTheme="minorHAnsi" w:hAnsiTheme="minorHAnsi" w:cstheme="minorHAnsi"/>
          <w:lang w:val="en-GB"/>
        </w:rPr>
        <w:t xml:space="preserve"> In the band 1 668.4-1 675 MHz, administrations are urged not to implement new systems in the meteorological aids service and are encouraged to migrate existing meteorological aids service operations to other bands as soon as practicable.     (WRC-03)</w:t>
      </w:r>
    </w:p>
    <w:p w14:paraId="144EF09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5.380A</w:t>
      </w:r>
      <w:r w:rsidRPr="00B2744D">
        <w:rPr>
          <w:rFonts w:asciiTheme="minorHAnsi" w:hAnsiTheme="minorHAnsi" w:cstheme="minorHAnsi"/>
          <w:b/>
          <w:lang w:val="en-GB"/>
        </w:rPr>
        <w:tab/>
      </w:r>
      <w:r w:rsidRPr="00B2744D">
        <w:rPr>
          <w:rFonts w:asciiTheme="minorHAnsi" w:hAnsiTheme="minorHAnsi" w:cstheme="minorHAnsi"/>
          <w:lang w:val="en-GB"/>
        </w:rPr>
        <w:t>In the band 1 670-1 675 MHz, stations in the mobile-satellite service shall not cause harmful interference to, nor constrain the development of, existing earth stations in the meteorological-satellite service notified before 1 January 2004.</w:t>
      </w:r>
      <w:r w:rsidRPr="00B2744D">
        <w:rPr>
          <w:rFonts w:asciiTheme="minorHAnsi" w:hAnsiTheme="minorHAnsi" w:cstheme="minorHAnsi"/>
          <w:lang w:val="en-GB" w:eastAsia="fr-FR"/>
        </w:rPr>
        <w:t xml:space="preserve"> </w:t>
      </w:r>
      <w:r w:rsidRPr="00B2744D">
        <w:rPr>
          <w:rFonts w:asciiTheme="minorHAnsi" w:hAnsiTheme="minorHAnsi" w:cstheme="minorHAnsi"/>
          <w:lang w:val="en-GB"/>
        </w:rPr>
        <w:t>Any new assignment to these earth stations in this band shall also be protected from harmful interference from stations in the mobile-satellite service.     (WRC-07)</w:t>
      </w:r>
    </w:p>
    <w:p w14:paraId="16BB6C3F"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5.382</w:t>
      </w:r>
      <w:r w:rsidRPr="00B2744D">
        <w:rPr>
          <w:rStyle w:val="Artdef"/>
          <w:rFonts w:cstheme="minorHAnsi"/>
          <w:color w:val="auto"/>
          <w:sz w:val="20"/>
          <w:szCs w:val="20"/>
        </w:rPr>
        <w:tab/>
      </w:r>
      <w:r w:rsidRPr="00B2744D">
        <w:rPr>
          <w:i/>
          <w:sz w:val="20"/>
          <w:szCs w:val="20"/>
        </w:rPr>
        <w:t>Different category of service:  </w:t>
      </w:r>
      <w:r w:rsidRPr="00B2744D">
        <w:rPr>
          <w:sz w:val="20"/>
          <w:szCs w:val="20"/>
        </w:rPr>
        <w:t>in Saudi Arabia, Armenia, Azerbaijan, Bahrain, Belarus, Congo (Rep. of the), Egypt, the United Arab Emirates, Eritrea, Ethiopia, the Russian Federation, Guinea, Iraq, Israel, Jordan, Kazakhstan, Kuwait, Lebanon, North Macedonia, Mauritania, Moldova, Mongolia, Oman, Uzbekistan, Poland, Qatar, the Syrian Arab Republic, Kyrgyzstan, Somalia, Tajikistan, Turkmenistan, Ukraine and Yemen, the allocation of the frequency band 1 690-1 700 MHz to the fixed and mobile, except aeronautical mobile, services is on a primary basis (see No. </w:t>
      </w:r>
      <w:r w:rsidRPr="00B2744D">
        <w:rPr>
          <w:b/>
          <w:bCs/>
          <w:sz w:val="20"/>
          <w:szCs w:val="20"/>
        </w:rPr>
        <w:t>5.33</w:t>
      </w:r>
      <w:r w:rsidRPr="00B2744D">
        <w:rPr>
          <w:sz w:val="20"/>
          <w:szCs w:val="20"/>
        </w:rPr>
        <w:t>), and in the Dem. People’s Rep. of Korea, the allocation of the frequency band 1 690</w:t>
      </w:r>
      <w:r w:rsidRPr="00B2744D">
        <w:rPr>
          <w:sz w:val="20"/>
          <w:szCs w:val="20"/>
        </w:rPr>
        <w:noBreakHyphen/>
        <w:t>1 700 MHz to the fixed service is on a primary basis (see No. </w:t>
      </w:r>
      <w:r w:rsidRPr="00B2744D">
        <w:rPr>
          <w:b/>
          <w:bCs/>
          <w:sz w:val="20"/>
          <w:szCs w:val="20"/>
        </w:rPr>
        <w:t>5.33</w:t>
      </w:r>
      <w:r w:rsidRPr="00B2744D">
        <w:rPr>
          <w:sz w:val="20"/>
          <w:szCs w:val="20"/>
        </w:rPr>
        <w:t>) and to the mobile, except aeronautical mobile, service on a secondary basis.     (WRC</w:t>
      </w:r>
      <w:r w:rsidRPr="00B2744D">
        <w:rPr>
          <w:sz w:val="20"/>
          <w:szCs w:val="20"/>
        </w:rPr>
        <w:noBreakHyphen/>
        <w:t>19)</w:t>
      </w:r>
    </w:p>
    <w:p w14:paraId="2F345952" w14:textId="1BB2AF5F"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lang w:val="en-GB"/>
        </w:rPr>
        <w:t>)</w:t>
      </w:r>
    </w:p>
    <w:p w14:paraId="06536D9E" w14:textId="0CB08030" w:rsidR="006F255C" w:rsidRPr="00B2744D" w:rsidRDefault="006F255C" w:rsidP="006F255C">
      <w:pPr>
        <w:autoSpaceDE w:val="0"/>
        <w:autoSpaceDN w:val="0"/>
        <w:adjustRightInd w:val="0"/>
        <w:spacing w:line="240" w:lineRule="auto"/>
        <w:ind w:left="851" w:hanging="851"/>
        <w:jc w:val="both"/>
        <w:rPr>
          <w:rStyle w:val="Artdef"/>
          <w:rFonts w:cstheme="minorHAnsi"/>
          <w:color w:val="auto"/>
          <w:sz w:val="20"/>
          <w:szCs w:val="20"/>
        </w:rPr>
      </w:pPr>
    </w:p>
    <w:p w14:paraId="49A0FD2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5.384A</w:t>
      </w:r>
      <w:r w:rsidRPr="00B2744D">
        <w:rPr>
          <w:rFonts w:cstheme="minorHAnsi"/>
          <w:b/>
          <w:bCs/>
          <w:sz w:val="20"/>
          <w:szCs w:val="20"/>
        </w:rPr>
        <w:tab/>
      </w:r>
      <w:r w:rsidRPr="00B2744D">
        <w:rPr>
          <w:rFonts w:cstheme="minorHAnsi"/>
          <w:sz w:val="20"/>
          <w:szCs w:val="20"/>
        </w:rPr>
        <w:t xml:space="preserve">The frequency bands 1 710-1 885 MHz, 2 300-2 400 MHz and 2 500-2 690 MHz, or portions thereof, are identified for use by administrations wishing to implement International Mobile Telecommunications (IMT) in accordance with Resolution </w:t>
      </w:r>
      <w:r w:rsidRPr="00B2744D">
        <w:rPr>
          <w:rFonts w:cstheme="minorHAnsi"/>
          <w:b/>
          <w:bCs/>
          <w:sz w:val="20"/>
          <w:szCs w:val="20"/>
        </w:rPr>
        <w:t>223 (Rev.WRC-15)</w:t>
      </w:r>
      <w:r w:rsidRPr="00B2744D">
        <w:rPr>
          <w:rFonts w:cstheme="minorHAnsi"/>
          <w:sz w:val="20"/>
          <w:szCs w:val="20"/>
        </w:rPr>
        <w:t>. This identification does not preclude the use of these by any application of the services to which they are allocated and does not establish priority in the Radio Regulations. (WRC-15)</w:t>
      </w:r>
    </w:p>
    <w:p w14:paraId="401D525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the band 1 718.8-1 722.2 MHz is also allocated to the radio astronomy service on a secondary basis for spectral line observations.     (WRC</w:t>
      </w:r>
      <w:r w:rsidRPr="00B2744D">
        <w:rPr>
          <w:rFonts w:asciiTheme="minorHAnsi" w:hAnsiTheme="minorHAnsi" w:cstheme="minorHAnsi"/>
          <w:lang w:val="en-GB"/>
        </w:rPr>
        <w:noBreakHyphen/>
        <w:t>2000)</w:t>
      </w:r>
    </w:p>
    <w:p w14:paraId="3FED50F0"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5.386</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the frequency band 1 750-1 850 MHz is also allocated to the space operation (Earth-to- space) and space research (Earth-to-space) services in Region 2 (except in Mexico), in Australia, Guam, India, Indonesia and Japan on a primary basis, subject to agreement obtained under No. </w:t>
      </w:r>
      <w:r w:rsidRPr="00B2744D">
        <w:rPr>
          <w:rFonts w:cstheme="minorHAnsi"/>
          <w:b/>
          <w:bCs/>
          <w:sz w:val="20"/>
          <w:szCs w:val="20"/>
        </w:rPr>
        <w:t>9.21</w:t>
      </w:r>
      <w:r w:rsidRPr="00B2744D">
        <w:rPr>
          <w:rFonts w:cstheme="minorHAnsi"/>
          <w:sz w:val="20"/>
          <w:szCs w:val="20"/>
        </w:rPr>
        <w:t>, having particular regard to troposcatter systems. (WRC-15)</w:t>
      </w:r>
    </w:p>
    <w:p w14:paraId="0E46E5E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Belarus, Georgia, Kazakhstan, Kyrgyzstan, Romania, Tajikistan and Turkmenistan, the band 1 770-1 790 MHz is also allocated to the meteorological-satellite service on a primary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(WRC-12 )</w:t>
      </w:r>
    </w:p>
    <w:p w14:paraId="50EE72C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5.388</w:t>
      </w:r>
      <w:r w:rsidRPr="00B2744D">
        <w:rPr>
          <w:rStyle w:val="Artdef"/>
          <w:rFonts w:cstheme="minorHAnsi"/>
          <w:color w:val="auto"/>
          <w:sz w:val="20"/>
          <w:szCs w:val="20"/>
        </w:rPr>
        <w:tab/>
      </w:r>
      <w:r w:rsidRPr="00B2744D">
        <w:rPr>
          <w:rFonts w:cstheme="minorHAnsi"/>
          <w:sz w:val="20"/>
          <w:szCs w:val="20"/>
        </w:rPr>
        <w:t xml:space="preserve">The frequency bands 1 885-2 025 MHz and 2 110-2 200 MHz are intended for use, on a worldwide basis, by administrations wishing to implement International Mobile Telecommunications (IMT). Such use does not preclude the use of these frequency bands by other services to which they are allocated. The frequency bands should be made available for IMT in accordance with Resolution </w:t>
      </w:r>
      <w:r w:rsidRPr="00B2744D">
        <w:rPr>
          <w:rFonts w:cstheme="minorHAnsi"/>
          <w:b/>
          <w:bCs/>
          <w:sz w:val="20"/>
          <w:szCs w:val="20"/>
        </w:rPr>
        <w:t xml:space="preserve">212 (Rev.WRC-15) </w:t>
      </w:r>
      <w:r w:rsidRPr="00B2744D">
        <w:rPr>
          <w:rFonts w:cstheme="minorHAnsi"/>
          <w:sz w:val="20"/>
          <w:szCs w:val="20"/>
        </w:rPr>
        <w:t xml:space="preserve">(see also Resolution </w:t>
      </w:r>
      <w:r w:rsidRPr="00B2744D">
        <w:rPr>
          <w:rFonts w:cstheme="minorHAnsi"/>
          <w:b/>
          <w:bCs/>
          <w:sz w:val="20"/>
          <w:szCs w:val="20"/>
        </w:rPr>
        <w:t>223 (Rev.WRC-15)</w:t>
      </w:r>
      <w:r w:rsidRPr="00B2744D">
        <w:rPr>
          <w:rFonts w:cstheme="minorHAnsi"/>
          <w:sz w:val="20"/>
          <w:szCs w:val="20"/>
        </w:rPr>
        <w:t>). (WRC-15)</w:t>
      </w:r>
    </w:p>
    <w:p w14:paraId="66B7494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5.388A</w:t>
      </w:r>
      <w:r w:rsidRPr="00B2744D">
        <w:rPr>
          <w:rFonts w:asciiTheme="minorHAnsi" w:hAnsiTheme="minorHAnsi" w:cstheme="minorHAnsi"/>
          <w:lang w:val="en-GB"/>
        </w:rPr>
        <w:tab/>
        <w:t>In Regions 1 and 3, the bands 1 885-1 980 MHz, 2 010-2 025 MHz and 2 110-2 170 MHz and, in Region 2, the bands 1 885-1 980 MHz and 2 110-2 160 MHz may be used by high altitude platform stations as base stations to provide International Mobile Telecommunications</w:t>
      </w:r>
      <w:r w:rsidRPr="00B2744D">
        <w:rPr>
          <w:rFonts w:asciiTheme="minorHAnsi" w:hAnsiTheme="minorHAnsi" w:cstheme="minorHAnsi"/>
          <w:lang w:val="en-GB"/>
        </w:rPr>
        <w:noBreakHyphen/>
        <w:t>2000 (IMT</w:t>
      </w:r>
      <w:r w:rsidRPr="00B2744D">
        <w:rPr>
          <w:rFonts w:asciiTheme="minorHAnsi" w:hAnsiTheme="minorHAnsi" w:cstheme="minorHAnsi"/>
          <w:lang w:val="en-GB"/>
        </w:rPr>
        <w:noBreakHyphen/>
        <w:t xml:space="preserve">2000), in </w:t>
      </w:r>
      <w:r w:rsidRPr="00B2744D">
        <w:rPr>
          <w:rFonts w:asciiTheme="minorHAnsi" w:hAnsiTheme="minorHAnsi" w:cstheme="minorHAnsi"/>
          <w:lang w:val="en-GB"/>
        </w:rPr>
        <w:lastRenderedPageBreak/>
        <w:t>accordance with Resolution </w:t>
      </w:r>
      <w:r w:rsidRPr="00B2744D">
        <w:rPr>
          <w:rStyle w:val="Resref"/>
          <w:rFonts w:asciiTheme="minorHAnsi" w:hAnsiTheme="minorHAnsi" w:cstheme="minorHAnsi"/>
          <w:b/>
          <w:bCs/>
          <w:color w:val="auto"/>
          <w:lang w:val="en-GB"/>
        </w:rPr>
        <w:t>221</w:t>
      </w:r>
      <w:r w:rsidRPr="00B2744D">
        <w:rPr>
          <w:rFonts w:asciiTheme="minorHAnsi" w:hAnsiTheme="minorHAnsi" w:cstheme="minorHAnsi"/>
          <w:b/>
          <w:bCs/>
          <w:lang w:val="en-GB"/>
        </w:rPr>
        <w:t xml:space="preserve"> (Rev.WRC</w:t>
      </w:r>
      <w:r w:rsidRPr="00B2744D">
        <w:rPr>
          <w:rFonts w:asciiTheme="minorHAnsi" w:hAnsiTheme="minorHAnsi" w:cstheme="minorHAnsi"/>
          <w:b/>
          <w:bCs/>
          <w:lang w:val="en-GB"/>
        </w:rPr>
        <w:noBreakHyphen/>
        <w:t>03)</w:t>
      </w:r>
      <w:r w:rsidRPr="00B2744D">
        <w:rPr>
          <w:rFonts w:asciiTheme="minorHAnsi" w:hAnsiTheme="minorHAnsi" w:cstheme="minorHAnsi"/>
          <w:b/>
          <w:bCs/>
          <w:position w:val="6"/>
          <w:lang w:val="en-GB"/>
        </w:rPr>
        <w:t>*</w:t>
      </w:r>
      <w:r w:rsidRPr="00B2744D">
        <w:rPr>
          <w:rFonts w:asciiTheme="minorHAnsi" w:hAnsiTheme="minorHAnsi" w:cstheme="minorHAnsi"/>
          <w:b/>
          <w:lang w:val="en-GB"/>
        </w:rPr>
        <w:t>.</w:t>
      </w:r>
      <w:r w:rsidRPr="00B2744D">
        <w:rPr>
          <w:rFonts w:asciiTheme="minorHAnsi" w:hAnsiTheme="minorHAnsi" w:cstheme="minorHAnsi"/>
          <w:lang w:val="en-GB"/>
        </w:rPr>
        <w:t xml:space="preserve"> Their use by IMT</w:t>
      </w:r>
      <w:r w:rsidRPr="00B2744D">
        <w:rPr>
          <w:rFonts w:asciiTheme="minorHAnsi" w:hAnsiTheme="minorHAnsi" w:cstheme="minorHAnsi"/>
          <w:lang w:val="en-GB"/>
        </w:rPr>
        <w:noBreakHyphen/>
        <w:t>2000 applications using high altitude platform stations as base stations does not preclude the use of these bands by any station in the services to which they are allocated and does not establish priority in the Radio Regulations.     (WRC-03)</w:t>
      </w:r>
    </w:p>
    <w:p w14:paraId="208275EB"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5.388B</w:t>
      </w:r>
      <w:r w:rsidRPr="00B2744D">
        <w:rPr>
          <w:rFonts w:cstheme="minorHAnsi"/>
          <w:sz w:val="20"/>
          <w:szCs w:val="20"/>
        </w:rPr>
        <w:tab/>
      </w:r>
      <w:r w:rsidRPr="00B2744D">
        <w:rPr>
          <w:sz w:val="20"/>
          <w:szCs w:val="20"/>
        </w:rPr>
        <w:t>In Algeria, Saudi Arabia, Bahrain, Benin, Burkina Faso, Cameroon, Comoros, Côte d’Ivoire, China, Cuba, Djibouti, Egypt, United Arab Emirates, Eritrea, Ethiopia, Gabon, Ghana, India, Iran (Islamic Republic of), Israel, Jordan, Kenya, Kuwait, Lebanon, Libya, Mali, Morocco, Mauritania, Nigeria, Oman, Uganda, Pakistan, Qatar, the Syrian Arab Republic, Senegal, Singapore, Sudan, South Sudan, Tanzania, Chad, Togo, Tunisia, Yemen, Zambia and Zimbabwe, for the purpose of protecting fixed and mobile services, including IMT mobile stations, in their territories from co</w:t>
      </w:r>
      <w:r w:rsidRPr="00B2744D">
        <w:rPr>
          <w:sz w:val="20"/>
          <w:szCs w:val="20"/>
        </w:rPr>
        <w:noBreakHyphen/>
        <w:t>channel interference, a high altitude platform station (HAPS) operating as an IMT base station in neighbouring countries, in the frequency bands referred to in No. </w:t>
      </w:r>
      <w:r w:rsidRPr="00B2744D">
        <w:rPr>
          <w:rStyle w:val="ArtrefBold"/>
          <w:sz w:val="20"/>
          <w:szCs w:val="20"/>
        </w:rPr>
        <w:t>5.388A</w:t>
      </w:r>
      <w:r w:rsidRPr="00B2744D">
        <w:rPr>
          <w:sz w:val="20"/>
          <w:szCs w:val="20"/>
        </w:rPr>
        <w:t>, shall not exceed a co-channel power flux-density of −127 dB(</w:t>
      </w:r>
      <w:r w:rsidRPr="00B2744D">
        <w:rPr>
          <w:snapToGrid w:val="0"/>
          <w:sz w:val="20"/>
          <w:szCs w:val="20"/>
        </w:rPr>
        <w:t>W/(m</w:t>
      </w:r>
      <w:r w:rsidRPr="00B2744D">
        <w:rPr>
          <w:sz w:val="20"/>
          <w:szCs w:val="20"/>
          <w:vertAlign w:val="superscript"/>
        </w:rPr>
        <w:t>2</w:t>
      </w:r>
      <w:r w:rsidRPr="00B2744D">
        <w:rPr>
          <w:snapToGrid w:val="0"/>
          <w:sz w:val="20"/>
          <w:szCs w:val="20"/>
        </w:rPr>
        <w:t> · MHz</w:t>
      </w:r>
      <w:r w:rsidRPr="00B2744D">
        <w:rPr>
          <w:sz w:val="20"/>
          <w:szCs w:val="20"/>
        </w:rPr>
        <w:t>)) at the Earth’s surface outside a country’s borders unless explicit agreement of the affected administration is provided at the time of the notification of HAPS.    (WRC</w:t>
      </w:r>
      <w:r w:rsidRPr="00B2744D">
        <w:rPr>
          <w:sz w:val="20"/>
          <w:szCs w:val="20"/>
        </w:rPr>
        <w:noBreakHyphen/>
        <w:t>19)</w:t>
      </w:r>
    </w:p>
    <w:p w14:paraId="47F28566" w14:textId="77777777" w:rsidR="006F255C" w:rsidRPr="00B2744D" w:rsidRDefault="006F255C" w:rsidP="006F255C">
      <w:pPr>
        <w:pStyle w:val="Note"/>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5.389A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bands 1 980-2 010 MHz and 2 170-2 200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to the provisions of Resolution </w:t>
      </w:r>
      <w:r w:rsidRPr="00B2744D">
        <w:rPr>
          <w:rFonts w:asciiTheme="minorHAnsi" w:hAnsiTheme="minorHAnsi" w:cstheme="minorHAnsi"/>
          <w:b/>
          <w:lang w:val="en-GB"/>
        </w:rPr>
        <w:t>716 (Rev.WRC</w:t>
      </w:r>
      <w:r w:rsidRPr="00B2744D">
        <w:rPr>
          <w:rFonts w:asciiTheme="minorHAnsi" w:hAnsiTheme="minorHAnsi" w:cstheme="minorHAnsi"/>
          <w:b/>
          <w:lang w:val="en-GB"/>
        </w:rPr>
        <w:noBreakHyphen/>
        <w:t>2000)</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3DF46967" w14:textId="77777777" w:rsidR="006F255C" w:rsidRPr="00B2744D" w:rsidRDefault="006F255C" w:rsidP="006F255C">
      <w:pPr>
        <w:pStyle w:val="Note"/>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5.389B</w:t>
      </w:r>
      <w:r w:rsidRPr="00B2744D">
        <w:rPr>
          <w:rStyle w:val="Artdef"/>
          <w:rFonts w:asciiTheme="minorHAnsi" w:hAnsiTheme="minorHAnsi" w:cstheme="minorHAnsi"/>
          <w:color w:val="auto"/>
          <w:lang w:val="en-GB"/>
        </w:rPr>
        <w:tab/>
      </w:r>
      <w:r w:rsidRPr="00B2744D">
        <w:rPr>
          <w:rFonts w:asciiTheme="minorHAnsi" w:eastAsia="TimesNewRoman" w:hAnsiTheme="minorHAnsi" w:cstheme="minorHAnsi"/>
          <w:lang w:val="en-GB" w:eastAsia="en-GB"/>
        </w:rPr>
        <w:t>The use of the frequency band 1 980-1 990 MHz by the mobile-satellite service shall not cause harmful interference to or constrain the development of the fixed and mobile services in Argentina, Brazil, Canada, Chile, Ecuador, the United States, Honduras, Jamaica, Mexico, Paraguay, Peru, Suriname, Trinidad and Tobago, Uruguay and Venezuela.      (WRC-19)</w:t>
      </w:r>
    </w:p>
    <w:p w14:paraId="16ACB3F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5.389E</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2 010-2 025 MHz and 2 160-2 170 MHz by the mobile-satellite service in Region 2 shall not cause harmful interference to or constrain the development of the fixed and mobile services in Regions 1 and 3.</w:t>
      </w:r>
    </w:p>
    <w:p w14:paraId="7A818AA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5.389F</w:t>
      </w:r>
      <w:r w:rsidRPr="00B2744D">
        <w:rPr>
          <w:rStyle w:val="Artdef"/>
          <w:rFonts w:asciiTheme="minorHAnsi" w:hAnsiTheme="minorHAnsi" w:cstheme="minorHAnsi"/>
          <w:color w:val="auto"/>
          <w:lang w:val="en-GB"/>
        </w:rPr>
        <w:tab/>
      </w:r>
      <w:r w:rsidRPr="00B2744D">
        <w:rPr>
          <w:rFonts w:asciiTheme="minorHAnsi" w:hAnsiTheme="minorHAnsi"/>
          <w:lang w:val="en-GB"/>
        </w:rPr>
        <w:t>In Algeria, Cape Verde, Egypt, Iran (Islamic Republic of), Mali, Syrian Arab Republic and Tunisia, the use of the frequency bands 1 980-2 010 MHz and 2 170-2 200 MHz by the mobile-satellite service shall neither cause harmful interference to the fixed and mobile services, nor hamper the development of those services prior to 1 January 2005, nor shall the former service request protection from the latter services.     (WRC</w:t>
      </w:r>
      <w:r w:rsidRPr="00B2744D">
        <w:rPr>
          <w:rFonts w:asciiTheme="minorHAnsi" w:hAnsiTheme="minorHAnsi"/>
          <w:lang w:val="en-GB"/>
        </w:rPr>
        <w:noBreakHyphen/>
        <w:t>19)</w:t>
      </w:r>
    </w:p>
    <w:p w14:paraId="1080D52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5.391</w:t>
      </w:r>
      <w:r w:rsidRPr="00B2744D">
        <w:rPr>
          <w:rStyle w:val="Artdef"/>
          <w:rFonts w:cstheme="minorHAnsi"/>
          <w:color w:val="auto"/>
          <w:sz w:val="20"/>
          <w:szCs w:val="20"/>
        </w:rPr>
        <w:tab/>
      </w:r>
      <w:r w:rsidRPr="00B2744D">
        <w:rPr>
          <w:rFonts w:cstheme="minorHAnsi"/>
          <w:sz w:val="20"/>
          <w:szCs w:val="20"/>
        </w:rPr>
        <w:t>In making assignments to the mobile service in the frequency bands 2 025-2 110 MHz and 2 200-2 290 MHz, administrations shall not introduce high-density mobile systems, as described in Recommendation ITU-R SA.1154-0, and shall take that Recommendation into account for the introduction of any other type of mobile system. (WRC-15)</w:t>
      </w:r>
    </w:p>
    <w:p w14:paraId="397F33D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5.392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are urged to take all practicable measures to ensure that space-to-space transmissions between two or more non-geostationary satellites, in the space research, space operations and Earth exploration-satellite services in the bands 2 025-2 110 MHz and 2 200-2 290 MHz, shall not impose any constraints on Earth-to-space, space-to-Earth and other space-to-space transmissions of those services and in those bands between geostationary and non-geostationary satellites.</w:t>
      </w:r>
      <w:bookmarkStart w:id="72" w:name="dtitle4"/>
      <w:bookmarkEnd w:id="72"/>
    </w:p>
    <w:p w14:paraId="614EE84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5.395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France and Turkey, the use of the band 2 310-2 360 MHz by the aeronautical mobile service for telemetry has priority over other uses by the mobile service.      (WRC-03)</w:t>
      </w:r>
    </w:p>
    <w:p w14:paraId="1E1816E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5.398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respect of the radiodetermination-satellite service in the band 2 483.5-2 500 MHz, the provisions of No. </w:t>
      </w:r>
      <w:r w:rsidRPr="00B2744D">
        <w:rPr>
          <w:rStyle w:val="Artref"/>
          <w:rFonts w:asciiTheme="minorHAnsi" w:hAnsiTheme="minorHAnsi" w:cstheme="minorHAnsi"/>
          <w:b/>
          <w:color w:val="auto"/>
          <w:lang w:val="en-GB"/>
        </w:rPr>
        <w:t>4.10</w:t>
      </w:r>
      <w:r w:rsidRPr="00B2744D">
        <w:rPr>
          <w:rFonts w:asciiTheme="minorHAnsi" w:hAnsiTheme="minorHAnsi" w:cstheme="minorHAnsi"/>
          <w:lang w:val="en-GB"/>
        </w:rPr>
        <w:t xml:space="preserve"> do not apply</w:t>
      </w:r>
    </w:p>
    <w:p w14:paraId="1D325523"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5.398A</w:t>
      </w:r>
      <w:r w:rsidRPr="00B2744D">
        <w:rPr>
          <w:rFonts w:cstheme="minorHAnsi"/>
          <w:b/>
          <w:bCs/>
          <w:sz w:val="20"/>
          <w:szCs w:val="20"/>
        </w:rPr>
        <w:tab/>
        <w:t xml:space="preserve"> </w:t>
      </w:r>
      <w:r w:rsidRPr="00B2744D">
        <w:rPr>
          <w:rFonts w:cstheme="minorHAnsi"/>
          <w:i/>
          <w:iCs/>
          <w:sz w:val="20"/>
          <w:szCs w:val="20"/>
        </w:rPr>
        <w:t xml:space="preserve">Different category of service: </w:t>
      </w:r>
      <w:r w:rsidRPr="00B2744D">
        <w:rPr>
          <w:rFonts w:cstheme="minorHAnsi"/>
          <w:sz w:val="20"/>
          <w:szCs w:val="20"/>
        </w:rPr>
        <w:t>In Armenia, Azerbaijan, Belarus, the Russian Federation, Kazakhstan, Uzbekistan, Kyrgyzstan, Tajikistan and Ukraine, the band 2 483.5-2 500 MHz is allocated on a primary basis to the radiolocation service. The radiolocation stations in these countries shall not cause harmful interference to, or claim protection from, stations of the fixed, mobile and mobile-satellite services operating in accordance with the Radio Regulations in the frequency band 2 483.5-2 500 MHz. (WRC-12</w:t>
      </w:r>
    </w:p>
    <w:p w14:paraId="2EF8D750"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Style w:val="Artdef"/>
          <w:rFonts w:cstheme="minorHAnsi"/>
          <w:color w:val="auto"/>
          <w:sz w:val="20"/>
          <w:szCs w:val="20"/>
        </w:rPr>
        <w:lastRenderedPageBreak/>
        <w:t>5.399</w:t>
      </w:r>
      <w:r w:rsidRPr="00B2744D">
        <w:rPr>
          <w:rFonts w:cstheme="minorHAnsi"/>
          <w:sz w:val="20"/>
          <w:szCs w:val="20"/>
        </w:rPr>
        <w:t xml:space="preserve"> </w:t>
      </w:r>
      <w:r w:rsidRPr="00B2744D">
        <w:rPr>
          <w:rFonts w:cstheme="minorHAnsi"/>
          <w:sz w:val="20"/>
          <w:szCs w:val="20"/>
        </w:rPr>
        <w:tab/>
      </w:r>
      <w:r w:rsidRPr="00B2744D">
        <w:rPr>
          <w:sz w:val="20"/>
          <w:szCs w:val="20"/>
        </w:rPr>
        <w:t>Except for cases referred to in No. </w:t>
      </w:r>
      <w:r w:rsidRPr="00B2744D">
        <w:rPr>
          <w:b/>
          <w:bCs/>
          <w:sz w:val="20"/>
          <w:szCs w:val="20"/>
        </w:rPr>
        <w:t>5.401</w:t>
      </w:r>
      <w:r w:rsidRPr="00B2744D">
        <w:rPr>
          <w:sz w:val="20"/>
          <w:szCs w:val="20"/>
        </w:rPr>
        <w:t>, stations of the radiodetermination-satellite service operating in the frequency band 2 483.5-2 500 MHz for which notification information is received by the Bureau after 17 February 2012, and the service area of which includes Armenia, Azerbaijan, Belarus, the Russian Federation, Kazakhstan, Uzbekistan, Kyrgyzstan, Tajikistan and Ukraine, shall not cause harmful interference to, and shall not claim protection from stations of the radiolocation service operating in these countries in accordance with No. </w:t>
      </w:r>
      <w:r w:rsidRPr="00B2744D">
        <w:rPr>
          <w:b/>
          <w:sz w:val="20"/>
          <w:szCs w:val="20"/>
        </w:rPr>
        <w:t>5.398A</w:t>
      </w:r>
      <w:r w:rsidRPr="00B2744D">
        <w:rPr>
          <w:sz w:val="20"/>
          <w:szCs w:val="20"/>
        </w:rPr>
        <w:t>.    (WRC</w:t>
      </w:r>
      <w:r w:rsidRPr="00B2744D">
        <w:rPr>
          <w:sz w:val="20"/>
          <w:szCs w:val="20"/>
        </w:rPr>
        <w:noBreakHyphen/>
        <w:t>12)</w:t>
      </w:r>
    </w:p>
    <w:p w14:paraId="22CD4B56" w14:textId="77777777" w:rsidR="006F255C" w:rsidRPr="00B2744D" w:rsidRDefault="006F255C" w:rsidP="006F255C">
      <w:pPr>
        <w:autoSpaceDE w:val="0"/>
        <w:autoSpaceDN w:val="0"/>
        <w:adjustRightInd w:val="0"/>
        <w:spacing w:line="240" w:lineRule="auto"/>
        <w:ind w:left="851" w:hanging="851"/>
        <w:jc w:val="both"/>
        <w:rPr>
          <w:rFonts w:cstheme="minorHAnsi"/>
          <w:b/>
          <w:bCs/>
          <w:sz w:val="20"/>
          <w:szCs w:val="20"/>
        </w:rPr>
      </w:pPr>
    </w:p>
    <w:p w14:paraId="38CFDEB6"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Fonts w:cstheme="minorHAnsi"/>
          <w:b/>
          <w:bCs/>
          <w:sz w:val="20"/>
          <w:szCs w:val="20"/>
        </w:rPr>
        <w:t>5.401</w:t>
      </w:r>
      <w:r w:rsidRPr="00B2744D">
        <w:rPr>
          <w:rFonts w:cstheme="minorHAnsi"/>
          <w:b/>
          <w:bCs/>
          <w:sz w:val="20"/>
          <w:szCs w:val="20"/>
        </w:rPr>
        <w:tab/>
      </w:r>
      <w:r w:rsidRPr="00B2744D">
        <w:rPr>
          <w:sz w:val="20"/>
          <w:szCs w:val="20"/>
        </w:rPr>
        <w:t>In Angola, Australia, Bangladesh, China, Eritrea, Eswatini, Ethiopia, India, Lebanon, Liberia, Libya, Madagascar, Mali, Pakistan, Papua New Guinea, Syrian Arab Republic, Dem. Rep. of the Congo, Sudan, Togo and Zambia, the frequency band 2 483.5-2 500 MHz was already allocated on a primary basis to the radiodetermination-satellite service before WRC</w:t>
      </w:r>
      <w:r w:rsidRPr="00B2744D">
        <w:rPr>
          <w:sz w:val="20"/>
          <w:szCs w:val="20"/>
        </w:rPr>
        <w:noBreakHyphen/>
        <w:t>12, subject to agreement obtained under No. </w:t>
      </w:r>
      <w:r w:rsidRPr="00B2744D">
        <w:rPr>
          <w:b/>
          <w:bCs/>
          <w:sz w:val="20"/>
          <w:szCs w:val="20"/>
        </w:rPr>
        <w:t xml:space="preserve">9.21 </w:t>
      </w:r>
      <w:r w:rsidRPr="00B2744D">
        <w:rPr>
          <w:sz w:val="20"/>
          <w:szCs w:val="20"/>
        </w:rPr>
        <w:t>from countries not listed in this provision. Systems in the radiodetermination-satellite service for which complete coordination information has been received by the Radiocommunication Bureau before 18 February 2012 will retain their regulatory status, as of the date of receipt of the coordination request information.     (WRC</w:t>
      </w:r>
      <w:r w:rsidRPr="00B2744D">
        <w:rPr>
          <w:sz w:val="20"/>
          <w:szCs w:val="20"/>
        </w:rPr>
        <w:noBreakHyphen/>
        <w:t>19)</w:t>
      </w:r>
    </w:p>
    <w:p w14:paraId="199FB60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5.402</w:t>
      </w:r>
      <w:r w:rsidRPr="00B2744D">
        <w:rPr>
          <w:rStyle w:val="Artdef"/>
          <w:rFonts w:cstheme="minorHAnsi"/>
          <w:color w:val="auto"/>
          <w:sz w:val="20"/>
          <w:szCs w:val="20"/>
        </w:rPr>
        <w:tab/>
      </w:r>
      <w:r w:rsidRPr="00B2744D">
        <w:rPr>
          <w:rFonts w:cstheme="minorHAnsi"/>
          <w:sz w:val="20"/>
          <w:szCs w:val="20"/>
        </w:rPr>
        <w:t xml:space="preserve">The use of the band 2 483.5-2 500 MHz by the mobile-satellite and the radiodetermination-satellite services is subject to the coordination under No. </w:t>
      </w:r>
      <w:r w:rsidRPr="00B2744D">
        <w:rPr>
          <w:rStyle w:val="Artref"/>
          <w:rFonts w:cstheme="minorHAnsi"/>
          <w:b/>
          <w:color w:val="auto"/>
          <w:sz w:val="20"/>
          <w:szCs w:val="20"/>
        </w:rPr>
        <w:t>9.11A</w:t>
      </w:r>
      <w:r w:rsidRPr="00B2744D">
        <w:rPr>
          <w:rFonts w:cstheme="minorHAnsi"/>
          <w:sz w:val="20"/>
          <w:szCs w:val="20"/>
        </w:rPr>
        <w:t>. Administrations are urged to take all practicable steps to prevent harmful interference to the radio astronomy service from emissions in the 2 483.5-2 500 MHz band, especially those caused by second-harmonic radiation that would fall into the 4 990-5 000 MHz band allocated to the radio astronomy service worldwide.</w:t>
      </w:r>
    </w:p>
    <w:p w14:paraId="701679B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lang w:eastAsia="en-GB"/>
        </w:rPr>
        <w:t>5.410</w:t>
      </w:r>
      <w:r w:rsidRPr="00B2744D">
        <w:rPr>
          <w:rFonts w:cstheme="minorHAnsi"/>
          <w:b/>
          <w:bCs/>
          <w:sz w:val="20"/>
          <w:szCs w:val="20"/>
          <w:lang w:eastAsia="en-GB"/>
        </w:rPr>
        <w:tab/>
      </w:r>
      <w:r w:rsidRPr="00B2744D">
        <w:rPr>
          <w:rFonts w:cstheme="minorHAnsi"/>
          <w:sz w:val="20"/>
          <w:szCs w:val="20"/>
          <w:lang w:eastAsia="en-GB"/>
        </w:rPr>
        <w:t>The band 2 500-2 690 MHz may be used for tropospheric scatter systems in Region 1, subject to agreement obtained under No. </w:t>
      </w:r>
      <w:r w:rsidRPr="00B2744D">
        <w:rPr>
          <w:rFonts w:cstheme="minorHAnsi"/>
          <w:b/>
          <w:bCs/>
          <w:sz w:val="20"/>
          <w:szCs w:val="20"/>
          <w:lang w:eastAsia="en-GB"/>
        </w:rPr>
        <w:t>9.21</w:t>
      </w:r>
      <w:r w:rsidRPr="00B2744D">
        <w:rPr>
          <w:rFonts w:cstheme="minorHAnsi"/>
          <w:sz w:val="20"/>
          <w:szCs w:val="20"/>
          <w:lang w:eastAsia="en-GB"/>
        </w:rPr>
        <w:t>.</w:t>
      </w:r>
      <w:r w:rsidRPr="00B2744D">
        <w:rPr>
          <w:rFonts w:cstheme="minorHAnsi"/>
          <w:sz w:val="20"/>
          <w:szCs w:val="20"/>
        </w:rPr>
        <w:t xml:space="preserve"> No. </w:t>
      </w:r>
      <w:r w:rsidRPr="00B2744D">
        <w:rPr>
          <w:rFonts w:cstheme="minorHAnsi"/>
          <w:b/>
          <w:bCs/>
          <w:sz w:val="20"/>
          <w:szCs w:val="20"/>
        </w:rPr>
        <w:t xml:space="preserve">9.21 </w:t>
      </w:r>
      <w:r w:rsidRPr="00B2744D">
        <w:rPr>
          <w:rFonts w:cstheme="minorHAnsi"/>
          <w:sz w:val="20"/>
          <w:szCs w:val="20"/>
        </w:rPr>
        <w:t>does not apply to tropospheric scatter links situated entirely outside Region 1.</w:t>
      </w:r>
      <w:r w:rsidRPr="00B2744D">
        <w:rPr>
          <w:rFonts w:cstheme="minorHAnsi"/>
          <w:sz w:val="20"/>
          <w:szCs w:val="20"/>
          <w:lang w:eastAsia="en-GB"/>
        </w:rPr>
        <w:t xml:space="preserve"> Administrations shall make all practicable efforts to avoid developing new tropospheric scatter systems in this band. When planning new tropospheric scatter radio-relay links in this band, all possible measures shall be taken to avoid directing the antennas of these links towards the geostationary-satellite orbit.     </w:t>
      </w:r>
      <w:r w:rsidRPr="00B2744D">
        <w:rPr>
          <w:rFonts w:cstheme="minorHAnsi"/>
          <w:sz w:val="20"/>
          <w:szCs w:val="20"/>
        </w:rPr>
        <w:t>(WRC-12 )</w:t>
      </w:r>
    </w:p>
    <w:p w14:paraId="29498C4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Alternative allocation:  </w:t>
      </w:r>
      <w:r w:rsidRPr="00B2744D">
        <w:rPr>
          <w:rFonts w:asciiTheme="minorHAnsi" w:hAnsiTheme="minorHAnsi" w:cstheme="minorHAnsi"/>
          <w:lang w:val="en-GB"/>
        </w:rPr>
        <w:t>in , Kyrgyzstan and Turkmenistan, the band 2 500-2 690 MHz is allocated to the fixed and mobile, except aeronautical mobile, services on a primary basis.     (WRC</w:t>
      </w:r>
      <w:r w:rsidRPr="00B2744D">
        <w:rPr>
          <w:rFonts w:asciiTheme="minorHAnsi" w:hAnsiTheme="minorHAnsi" w:cstheme="minorHAnsi"/>
          <w:lang w:val="en-GB"/>
        </w:rPr>
        <w:noBreakHyphen/>
        <w:t xml:space="preserve">12 </w:t>
      </w:r>
    </w:p>
    <w:p w14:paraId="05973BF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design of systems in the broadcasting-satellite service in the bands between 2 500 MHz and 2 690 MHz, administrations are urged to take all necessary steps to protect the radio astronomy service in the band 2 690-2 700 MHz.</w:t>
      </w:r>
    </w:p>
    <w:p w14:paraId="73B2FC8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w:t>
      </w:r>
      <w:r w:rsidRPr="00B2744D">
        <w:rPr>
          <w:rFonts w:asciiTheme="minorHAnsi" w:hAnsiTheme="minorHAnsi" w:cstheme="minorHAnsi"/>
          <w:lang w:val="en-GB" w:eastAsia="ja-JP"/>
        </w:rPr>
        <w:t>the</w:t>
      </w:r>
      <w:r w:rsidRPr="00B2744D">
        <w:rPr>
          <w:rFonts w:asciiTheme="minorHAnsi" w:hAnsiTheme="minorHAnsi" w:cstheme="minorHAnsi"/>
          <w:lang w:val="en-GB"/>
        </w:rPr>
        <w:t xml:space="preserve"> band 2 520-2 670 MHz by the broadcasting-satellite service is limited to national and regional systems for community reception,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The provisions of No. </w:t>
      </w:r>
      <w:r w:rsidRPr="00B2744D">
        <w:rPr>
          <w:rFonts w:asciiTheme="minorHAnsi" w:hAnsiTheme="minorHAnsi" w:cstheme="minorHAnsi"/>
          <w:b/>
          <w:lang w:val="en-GB"/>
        </w:rPr>
        <w:t>9.19</w:t>
      </w:r>
      <w:r w:rsidRPr="00B2744D">
        <w:rPr>
          <w:rFonts w:asciiTheme="minorHAnsi" w:hAnsiTheme="minorHAnsi" w:cstheme="minorHAnsi"/>
          <w:lang w:val="en-GB"/>
        </w:rPr>
        <w:t xml:space="preserve"> shall be applied by administrations in this band in their bilateral and multilateral negotiations.     (WRC-07)</w:t>
      </w:r>
    </w:p>
    <w:p w14:paraId="168CB5E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5.418B</w:t>
      </w:r>
      <w:r w:rsidRPr="00B2744D">
        <w:rPr>
          <w:rFonts w:asciiTheme="minorHAnsi" w:hAnsiTheme="minorHAnsi" w:cstheme="minorHAnsi"/>
          <w:lang w:val="en-GB"/>
        </w:rPr>
        <w:tab/>
        <w:t>Use of the band 2 630-2 655 MHz by non</w:t>
      </w:r>
      <w:r w:rsidRPr="00B2744D">
        <w:rPr>
          <w:rFonts w:asciiTheme="minorHAnsi" w:hAnsiTheme="minorHAnsi" w:cstheme="minorHAnsi"/>
          <w:lang w:val="en-GB"/>
        </w:rPr>
        <w:noBreakHyphen/>
        <w:t xml:space="preserve">geostationary-satellite systems in the broadcasting-satellite service (sound), pursuant to No. </w:t>
      </w:r>
      <w:r w:rsidRPr="00B2744D">
        <w:rPr>
          <w:rStyle w:val="Artref"/>
          <w:rFonts w:asciiTheme="minorHAnsi" w:hAnsiTheme="minorHAnsi" w:cstheme="minorHAnsi"/>
          <w:b/>
          <w:bCs/>
          <w:color w:val="auto"/>
          <w:lang w:val="en-GB"/>
        </w:rPr>
        <w:t>5.418</w:t>
      </w:r>
      <w:r w:rsidRPr="00B2744D">
        <w:rPr>
          <w:rFonts w:asciiTheme="minorHAnsi" w:hAnsiTheme="minorHAnsi" w:cstheme="minorHAnsi"/>
          <w:lang w:val="en-GB"/>
        </w:rPr>
        <w:t>, for which complete Appendix</w:t>
      </w:r>
      <w:r w:rsidRPr="00B2744D">
        <w:rPr>
          <w:rFonts w:asciiTheme="minorHAnsi" w:hAnsiTheme="minorHAnsi" w:cstheme="minorHAnsi"/>
          <w:b/>
          <w:lang w:val="en-GB"/>
        </w:rPr>
        <w:t xml:space="preserve"> </w:t>
      </w:r>
      <w:r w:rsidRPr="00B2744D">
        <w:rPr>
          <w:rStyle w:val="Artref"/>
          <w:rFonts w:asciiTheme="minorHAnsi" w:hAnsiTheme="minorHAnsi"/>
          <w:b/>
          <w:color w:val="auto"/>
          <w:lang w:val="en-GB"/>
        </w:rPr>
        <w:t>4</w:t>
      </w:r>
      <w:r w:rsidRPr="00B2744D">
        <w:rPr>
          <w:rFonts w:asciiTheme="minorHAnsi" w:hAnsiTheme="minorHAnsi" w:cstheme="minorHAnsi"/>
          <w:lang w:val="en-GB"/>
        </w:rPr>
        <w:t xml:space="preserve"> coordination information, or notification information, has been received after 2 June 2000, is subject to the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(WRC</w:t>
      </w:r>
      <w:r w:rsidRPr="00B2744D">
        <w:rPr>
          <w:rFonts w:asciiTheme="minorHAnsi" w:hAnsiTheme="minorHAnsi" w:cstheme="minorHAnsi"/>
          <w:lang w:val="en-GB"/>
        </w:rPr>
        <w:noBreakHyphen/>
        <w:t>03)</w:t>
      </w:r>
    </w:p>
    <w:p w14:paraId="2F2C001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5.418C</w:t>
      </w:r>
      <w:r w:rsidRPr="00B2744D">
        <w:rPr>
          <w:rFonts w:asciiTheme="minorHAnsi" w:hAnsiTheme="minorHAnsi" w:cstheme="minorHAnsi"/>
          <w:lang w:val="en-GB"/>
        </w:rPr>
        <w:tab/>
        <w:t>Use of the band 2 630</w:t>
      </w:r>
      <w:r w:rsidRPr="00B2744D">
        <w:rPr>
          <w:rFonts w:asciiTheme="minorHAnsi" w:hAnsiTheme="minorHAnsi" w:cstheme="minorHAnsi"/>
          <w:lang w:val="en-GB"/>
        </w:rPr>
        <w:noBreakHyphen/>
        <w:t xml:space="preserve">2 655 MHz by geostationary-satellite networks for which complete Appendix </w:t>
      </w:r>
      <w:r w:rsidRPr="00B2744D">
        <w:rPr>
          <w:rFonts w:asciiTheme="minorHAnsi" w:hAnsiTheme="minorHAnsi" w:cstheme="minorHAnsi"/>
          <w:b/>
          <w:lang w:val="en-GB"/>
        </w:rPr>
        <w:t>4</w:t>
      </w:r>
      <w:r w:rsidRPr="00B2744D">
        <w:rPr>
          <w:rFonts w:asciiTheme="minorHAnsi" w:hAnsiTheme="minorHAnsi" w:cstheme="minorHAnsi"/>
          <w:lang w:val="en-GB"/>
        </w:rPr>
        <w:t xml:space="preserve"> coordination information, or notification information, has been received after 2 June 2000 is subject to the application of the provisions of No. </w:t>
      </w:r>
      <w:r w:rsidRPr="00B2744D">
        <w:rPr>
          <w:rStyle w:val="Artref"/>
          <w:rFonts w:asciiTheme="minorHAnsi" w:hAnsiTheme="minorHAnsi" w:cstheme="minorHAnsi"/>
          <w:b/>
          <w:bCs/>
          <w:color w:val="auto"/>
          <w:lang w:val="en-GB"/>
        </w:rPr>
        <w:t>9.13</w:t>
      </w:r>
      <w:r w:rsidRPr="00B2744D">
        <w:rPr>
          <w:rFonts w:asciiTheme="minorHAnsi" w:hAnsiTheme="minorHAnsi" w:cstheme="minorHAnsi"/>
          <w:b/>
          <w:bCs/>
          <w:lang w:val="en-GB"/>
        </w:rPr>
        <w:t xml:space="preserve"> </w:t>
      </w:r>
      <w:r w:rsidRPr="00B2744D">
        <w:rPr>
          <w:rFonts w:asciiTheme="minorHAnsi" w:hAnsiTheme="minorHAnsi" w:cstheme="minorHAnsi"/>
          <w:lang w:val="en-GB"/>
        </w:rPr>
        <w:t>with respect to non</w:t>
      </w:r>
      <w:r w:rsidRPr="00B2744D">
        <w:rPr>
          <w:rFonts w:asciiTheme="minorHAnsi" w:hAnsiTheme="minorHAnsi" w:cstheme="minorHAnsi"/>
          <w:lang w:val="en-GB"/>
        </w:rPr>
        <w:noBreakHyphen/>
        <w:t>geostationary-satellite systems in the broadcasting-satellite service (sound), pursuant to No. </w:t>
      </w:r>
      <w:r w:rsidRPr="00B2744D">
        <w:rPr>
          <w:rStyle w:val="Artref"/>
          <w:rFonts w:asciiTheme="minorHAnsi" w:hAnsiTheme="minorHAnsi" w:cstheme="minorHAnsi"/>
          <w:b/>
          <w:bCs/>
          <w:color w:val="auto"/>
          <w:lang w:val="en-GB"/>
        </w:rPr>
        <w:t>5.418</w:t>
      </w:r>
      <w:r w:rsidRPr="00B2744D">
        <w:rPr>
          <w:rFonts w:asciiTheme="minorHAnsi" w:hAnsiTheme="minorHAnsi" w:cstheme="minorHAnsi"/>
          <w:b/>
          <w:bCs/>
          <w:lang w:val="en-GB"/>
        </w:rPr>
        <w:t xml:space="preserve"> </w:t>
      </w:r>
      <w:r w:rsidRPr="00B2744D">
        <w:rPr>
          <w:rFonts w:asciiTheme="minorHAnsi" w:hAnsiTheme="minorHAnsi" w:cstheme="minorHAnsi"/>
          <w:lang w:val="en-GB"/>
        </w:rPr>
        <w:t>and No. </w:t>
      </w:r>
      <w:r w:rsidRPr="00B2744D">
        <w:rPr>
          <w:rStyle w:val="Artref"/>
          <w:rFonts w:asciiTheme="minorHAnsi" w:hAnsiTheme="minorHAnsi" w:cstheme="minorHAnsi"/>
          <w:b/>
          <w:bCs/>
          <w:color w:val="auto"/>
          <w:lang w:val="en-GB"/>
        </w:rPr>
        <w:t>22.2</w:t>
      </w:r>
      <w:r w:rsidRPr="00B2744D">
        <w:rPr>
          <w:rFonts w:asciiTheme="minorHAnsi" w:hAnsiTheme="minorHAnsi" w:cstheme="minorHAnsi"/>
          <w:lang w:val="en-GB"/>
        </w:rPr>
        <w:t xml:space="preserve"> does not apply.     (WRC-03)</w:t>
      </w:r>
    </w:p>
    <w:p w14:paraId="2B3442C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 xml:space="preserve">in Saudi Arabia, Armenia, Azerbaijan, Bahrain, Belarus, Brunei Darussalam, Congo (Rep. of the), Côte d'Ivoire, Cuba, Djibouti, Egypt, the United Arab Emirates, Eritrea, Ethiopia, Gabon, Georgia, Guinea, Guinea-Bissau, Iran (Islamic Republic of), Iraq, Israel, Jordan, Kuwait, Lebanon, Mauritania, , Mongolia, Montenegro, Nigeria, Oman, Pakistan, the Philippines, Qatar, Syrian Arab Republic, Kyrgyzstan, the Dem. Rep. of the Congo, Romania, Somalia, Tajikistan, Tunisia, Turkmenistan, Ukraine and Yemen, the band 2 690-2 700 MHz is also allocated to the fixed and </w:t>
      </w:r>
      <w:r w:rsidRPr="00B2744D">
        <w:rPr>
          <w:rFonts w:asciiTheme="minorHAnsi" w:hAnsiTheme="minorHAnsi" w:cstheme="minorHAnsi"/>
          <w:lang w:val="en-GB"/>
        </w:rPr>
        <w:lastRenderedPageBreak/>
        <w:t>mobile, except aeronautical mobile, services on a primary basis. Such use is limited to equipment in operation by 1 January 1985.     (WRC-12 )</w:t>
      </w:r>
    </w:p>
    <w:p w14:paraId="0EF1849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2 700-2 900 MHz, ground-based radars used for meteorological purposes are authorized to operate on a basis of equality with stations of the aeronautical radionavigation service.</w:t>
      </w:r>
    </w:p>
    <w:p w14:paraId="62792BB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Canada, the band 2 850-2 900 MHz is also allocated to the maritime radionavigation service, on a primary basis, for use by shore-based radars.</w:t>
      </w:r>
    </w:p>
    <w:p w14:paraId="5D8FCE0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5.424A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2 900-3 100 MHz, stations in the radiolocation service shall not cause harmful interference to, nor claim protection from, radar systems in the radionavigation service.     (WRC-03)</w:t>
      </w:r>
    </w:p>
    <w:p w14:paraId="70E07AC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2 900-3 100 MHz, the use of the shipborne interrogator-transponder (SIT) system shall be confined to the sub-band 2 930 -2 950 MHz.</w:t>
      </w:r>
    </w:p>
    <w:p w14:paraId="6ED2E4A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2 900-3 100 MHz by the aeronautical radionavigation service is limited to ground-based radars.</w:t>
      </w:r>
    </w:p>
    <w:p w14:paraId="2B9ADC1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B2744D">
        <w:rPr>
          <w:rStyle w:val="Artref"/>
          <w:rFonts w:asciiTheme="minorHAnsi" w:hAnsiTheme="minorHAnsi" w:cstheme="minorHAnsi"/>
          <w:b/>
          <w:color w:val="auto"/>
          <w:lang w:val="en-GB"/>
        </w:rPr>
        <w:t>4.9</w:t>
      </w:r>
      <w:r w:rsidRPr="00B2744D">
        <w:rPr>
          <w:rFonts w:asciiTheme="minorHAnsi" w:hAnsiTheme="minorHAnsi" w:cstheme="minorHAnsi"/>
          <w:lang w:val="en-GB"/>
        </w:rPr>
        <w:t>.</w:t>
      </w:r>
    </w:p>
    <w:p w14:paraId="6EF96CB0"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5.428</w:t>
      </w:r>
      <w:r w:rsidRPr="00B2744D">
        <w:rPr>
          <w:rStyle w:val="Artdef"/>
          <w:rFonts w:cstheme="minorHAnsi"/>
          <w:color w:val="auto"/>
          <w:sz w:val="20"/>
          <w:szCs w:val="20"/>
        </w:rPr>
        <w:tab/>
      </w:r>
      <w:r w:rsidRPr="00B2744D">
        <w:rPr>
          <w:i/>
          <w:iCs/>
          <w:sz w:val="20"/>
          <w:szCs w:val="20"/>
        </w:rPr>
        <w:t>Additional allocation:  </w:t>
      </w:r>
      <w:r w:rsidRPr="00B2744D">
        <w:rPr>
          <w:sz w:val="20"/>
          <w:szCs w:val="20"/>
        </w:rPr>
        <w:t>in Kyrgyzstan and Turkmenistan, the frequency band 3 100-3 300 MHz is also allocated to the radionavigation service on a primary basis.     (WRC</w:t>
      </w:r>
      <w:r w:rsidRPr="00B2744D">
        <w:rPr>
          <w:sz w:val="20"/>
          <w:szCs w:val="20"/>
        </w:rPr>
        <w:noBreakHyphen/>
        <w:t>19)</w:t>
      </w:r>
    </w:p>
    <w:p w14:paraId="71CB8715"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5.429</w:t>
      </w:r>
      <w:r w:rsidRPr="00B2744D">
        <w:rPr>
          <w:rStyle w:val="Artdef"/>
          <w:rFonts w:cstheme="minorHAnsi"/>
          <w:color w:val="auto"/>
          <w:sz w:val="20"/>
          <w:szCs w:val="20"/>
        </w:rPr>
        <w:tab/>
      </w:r>
      <w:r w:rsidRPr="00B2744D">
        <w:rPr>
          <w:i/>
          <w:sz w:val="20"/>
          <w:szCs w:val="20"/>
        </w:rPr>
        <w:t>Additional allocation:  </w:t>
      </w:r>
      <w:r w:rsidRPr="00B2744D">
        <w:rPr>
          <w:sz w:val="20"/>
          <w:szCs w:val="20"/>
        </w:rPr>
        <w:t xml:space="preserve">in Saudi Arabia, Bahrain, Bangladesh, Benin, Brunei Darussalam, Cambodia, Cameroon, China, Congo (Rep. of the), Korea (Rep. of), Côte d'Ivoire, Egypt, the United Arab Emirates, India, Indonesia, Iran (Islamic Republic of), Iraq, Japan, Jordan, Kenya, Kuwait, Lebanon, Libya, Malaysia, New Zealand, Oman, Uganda, Pakistan, Qatar, the Syrian Arab Republic, the Dem. Rep. of the Congo, the Dem. People’s Rep. of Korea, Sudan and Yemen, the </w:t>
      </w:r>
      <w:r w:rsidRPr="00B2744D">
        <w:rPr>
          <w:rFonts w:eastAsia="SimSun"/>
          <w:sz w:val="20"/>
          <w:szCs w:val="20"/>
        </w:rPr>
        <w:t xml:space="preserve">frequency </w:t>
      </w:r>
      <w:r w:rsidRPr="00B2744D">
        <w:rPr>
          <w:sz w:val="20"/>
          <w:szCs w:val="20"/>
        </w:rPr>
        <w:t>band 3 300-3 400 MHz is also allocated to the fixed and mobile services on a primary basis. New Zealand and the countries bordering the Mediterranean shall not claim protection for their fixed and mobile services from the radiolocation service.     (WRC</w:t>
      </w:r>
      <w:r w:rsidRPr="00B2744D">
        <w:rPr>
          <w:sz w:val="20"/>
          <w:szCs w:val="20"/>
        </w:rPr>
        <w:noBreakHyphen/>
        <w:t>19)</w:t>
      </w:r>
    </w:p>
    <w:p w14:paraId="280A273E"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5.429A </w:t>
      </w:r>
      <w:r w:rsidRPr="00B2744D">
        <w:rPr>
          <w:rFonts w:cstheme="minorHAnsi"/>
          <w:b/>
          <w:bCs/>
          <w:sz w:val="20"/>
          <w:szCs w:val="20"/>
        </w:rPr>
        <w:tab/>
      </w:r>
      <w:r w:rsidRPr="00B2744D">
        <w:rPr>
          <w:i/>
          <w:sz w:val="20"/>
          <w:szCs w:val="20"/>
        </w:rPr>
        <w:t>Additional allocation</w:t>
      </w:r>
      <w:r w:rsidRPr="00B2744D">
        <w:rPr>
          <w:sz w:val="20"/>
          <w:szCs w:val="20"/>
        </w:rPr>
        <w:t>:  in Angola, Benin, Botswana, Burkina Faso, Burundi, Djibouti, Eswatini, Ghana, Guinea, Guinea-Bissau, Lesotho, Liberia, Malawi, Mauritania</w:t>
      </w:r>
      <w:r w:rsidRPr="00B2744D">
        <w:rPr>
          <w:sz w:val="20"/>
          <w:szCs w:val="20"/>
          <w:lang w:eastAsia="ja-JP"/>
        </w:rPr>
        <w:t xml:space="preserve">, </w:t>
      </w:r>
      <w:r w:rsidRPr="00B2744D">
        <w:rPr>
          <w:sz w:val="20"/>
          <w:szCs w:val="20"/>
        </w:rPr>
        <w:t>Mozambique, Namibia,</w:t>
      </w:r>
      <w:r w:rsidRPr="00B2744D">
        <w:rPr>
          <w:sz w:val="20"/>
          <w:szCs w:val="20"/>
          <w:lang w:eastAsia="ja-JP"/>
        </w:rPr>
        <w:t xml:space="preserve"> </w:t>
      </w:r>
      <w:r w:rsidRPr="00B2744D">
        <w:rPr>
          <w:sz w:val="20"/>
          <w:szCs w:val="20"/>
        </w:rPr>
        <w:t>Niger, Nigeria, Rwanda, Sudan, South Sudan</w:t>
      </w:r>
      <w:r w:rsidRPr="00B2744D">
        <w:rPr>
          <w:sz w:val="20"/>
          <w:szCs w:val="20"/>
          <w:lang w:eastAsia="ja-JP"/>
        </w:rPr>
        <w:t>,</w:t>
      </w:r>
      <w:r w:rsidRPr="00B2744D">
        <w:rPr>
          <w:sz w:val="20"/>
          <w:szCs w:val="20"/>
        </w:rPr>
        <w:t xml:space="preserve"> South Africa, Tanzania, Chad, Togo, Zambia and Zimbabwe, the frequency band 3 300</w:t>
      </w:r>
      <w:r w:rsidRPr="00B2744D">
        <w:rPr>
          <w:sz w:val="20"/>
          <w:szCs w:val="20"/>
        </w:rPr>
        <w:noBreakHyphen/>
        <w:t>3 400 MHz is allocated to the mobile, except aeronautical mobile</w:t>
      </w:r>
      <w:r w:rsidRPr="00B2744D">
        <w:rPr>
          <w:sz w:val="20"/>
          <w:szCs w:val="20"/>
          <w:lang w:eastAsia="ja-JP"/>
        </w:rPr>
        <w:t>,</w:t>
      </w:r>
      <w:r w:rsidRPr="00B2744D">
        <w:rPr>
          <w:sz w:val="20"/>
          <w:szCs w:val="20"/>
        </w:rPr>
        <w:t xml:space="preserve"> service on a primary basis. Stations in the mobile service operating in the frequency band 3 300-3 400 MHz shall not cause harmful interference to, or claim protection from, stations operating in the radiolocation service.     (WRC</w:t>
      </w:r>
      <w:r w:rsidRPr="00B2744D">
        <w:rPr>
          <w:sz w:val="20"/>
          <w:szCs w:val="20"/>
        </w:rPr>
        <w:noBreakHyphen/>
        <w:t>19)</w:t>
      </w:r>
    </w:p>
    <w:p w14:paraId="28903DAE"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5.429B </w:t>
      </w:r>
      <w:r w:rsidRPr="00B2744D">
        <w:rPr>
          <w:rFonts w:cstheme="minorHAnsi"/>
          <w:b/>
          <w:bCs/>
          <w:sz w:val="20"/>
          <w:szCs w:val="20"/>
        </w:rPr>
        <w:tab/>
      </w:r>
      <w:r w:rsidRPr="00B2744D">
        <w:rPr>
          <w:sz w:val="20"/>
          <w:szCs w:val="20"/>
        </w:rPr>
        <w:t>In the following countries of Region 1 south of 30° parallel north: Angola, Benin, Botswana, Burkina Faso, Burundi, Cameroon, Congo (Rep. of the),</w:t>
      </w:r>
      <w:r w:rsidRPr="00B2744D">
        <w:rPr>
          <w:sz w:val="20"/>
          <w:szCs w:val="20"/>
          <w:lang w:eastAsia="ja-JP"/>
        </w:rPr>
        <w:t xml:space="preserve"> </w:t>
      </w:r>
      <w:r w:rsidRPr="00B2744D">
        <w:rPr>
          <w:sz w:val="20"/>
          <w:szCs w:val="20"/>
        </w:rPr>
        <w:t>Côte d’Ivoire, Egypt</w:t>
      </w:r>
      <w:r w:rsidRPr="00B2744D">
        <w:rPr>
          <w:sz w:val="20"/>
          <w:szCs w:val="20"/>
          <w:lang w:eastAsia="ja-JP"/>
        </w:rPr>
        <w:t xml:space="preserve">, </w:t>
      </w:r>
      <w:r w:rsidRPr="00B2744D">
        <w:rPr>
          <w:sz w:val="20"/>
          <w:szCs w:val="20"/>
        </w:rPr>
        <w:t>Eswatini, Ghana, Guinea, Guinea-Bissau, Kenya, Lesotho, Liberia, Malawi, Mauritania, Mozambique, Namibia, Niger, Nigeria, Uganda, the Dem. Rep. of the Congo</w:t>
      </w:r>
      <w:r w:rsidRPr="00B2744D">
        <w:rPr>
          <w:sz w:val="20"/>
          <w:szCs w:val="20"/>
          <w:lang w:eastAsia="ja-JP"/>
        </w:rPr>
        <w:t>,</w:t>
      </w:r>
      <w:r w:rsidRPr="00B2744D">
        <w:rPr>
          <w:sz w:val="20"/>
          <w:szCs w:val="20"/>
        </w:rPr>
        <w:t xml:space="preserve"> Rwanda, Sudan, South Sudan</w:t>
      </w:r>
      <w:r w:rsidRPr="00B2744D">
        <w:rPr>
          <w:sz w:val="20"/>
          <w:szCs w:val="20"/>
          <w:lang w:eastAsia="ja-JP"/>
        </w:rPr>
        <w:t xml:space="preserve">, </w:t>
      </w:r>
      <w:r w:rsidRPr="00B2744D">
        <w:rPr>
          <w:sz w:val="20"/>
          <w:szCs w:val="20"/>
        </w:rPr>
        <w:t xml:space="preserve">South Africa, Tanzania, Chad, Togo, Zambia and Zimbabwe, the frequency band 3 300-3 400 MHz is identified for the implementation of International Mobile Telecommunications (IMT). </w:t>
      </w:r>
      <w:r w:rsidRPr="00B2744D">
        <w:rPr>
          <w:rFonts w:eastAsia="SimSun"/>
          <w:sz w:val="20"/>
          <w:szCs w:val="20"/>
        </w:rPr>
        <w:t>The use of this frequency band shall be in accordance with Resolution </w:t>
      </w:r>
      <w:r w:rsidRPr="00B2744D">
        <w:rPr>
          <w:rFonts w:eastAsia="SimSun"/>
          <w:b/>
          <w:bCs/>
          <w:sz w:val="20"/>
          <w:szCs w:val="20"/>
        </w:rPr>
        <w:t>223 (</w:t>
      </w:r>
      <w:r w:rsidRPr="00B2744D">
        <w:rPr>
          <w:b/>
          <w:bCs/>
          <w:sz w:val="20"/>
          <w:szCs w:val="20"/>
          <w:lang w:eastAsia="ja-JP"/>
        </w:rPr>
        <w:t>Rev.</w:t>
      </w:r>
      <w:r w:rsidRPr="00B2744D">
        <w:rPr>
          <w:rFonts w:eastAsia="SimSun"/>
          <w:b/>
          <w:bCs/>
          <w:sz w:val="20"/>
          <w:szCs w:val="20"/>
        </w:rPr>
        <w:t>WRC</w:t>
      </w:r>
      <w:r w:rsidRPr="00B2744D">
        <w:rPr>
          <w:rFonts w:eastAsia="SimSun"/>
          <w:b/>
          <w:bCs/>
          <w:sz w:val="20"/>
          <w:szCs w:val="20"/>
        </w:rPr>
        <w:noBreakHyphen/>
        <w:t>19)</w:t>
      </w:r>
      <w:r w:rsidRPr="00B2744D">
        <w:rPr>
          <w:rFonts w:eastAsia="SimSun"/>
          <w:sz w:val="20"/>
          <w:szCs w:val="20"/>
        </w:rPr>
        <w:t xml:space="preserve">. The use of the frequency band 3 300-3 400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w:t>
      </w:r>
      <w:r w:rsidRPr="00B2744D">
        <w:rPr>
          <w:sz w:val="20"/>
          <w:szCs w:val="20"/>
        </w:rPr>
        <w:t xml:space="preserve">This identification does not preclude the use of this </w:t>
      </w:r>
      <w:r w:rsidRPr="00B2744D">
        <w:rPr>
          <w:rFonts w:eastAsia="SimSun"/>
          <w:sz w:val="20"/>
          <w:szCs w:val="20"/>
        </w:rPr>
        <w:t xml:space="preserve">frequency </w:t>
      </w:r>
      <w:r w:rsidRPr="00B2744D">
        <w:rPr>
          <w:sz w:val="20"/>
          <w:szCs w:val="20"/>
        </w:rPr>
        <w:t>band by any application of the services to which it is allocated and does not establish priority in the Radio Regulations.     (WRC</w:t>
      </w:r>
      <w:r w:rsidRPr="00B2744D">
        <w:rPr>
          <w:sz w:val="20"/>
          <w:szCs w:val="20"/>
        </w:rPr>
        <w:noBreakHyphen/>
        <w:t>19)</w:t>
      </w:r>
    </w:p>
    <w:p w14:paraId="352E0C2F"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5.430</w:t>
      </w:r>
      <w:r w:rsidRPr="00B2744D">
        <w:rPr>
          <w:rStyle w:val="Artdef"/>
          <w:rFonts w:cstheme="minorHAnsi"/>
          <w:color w:val="auto"/>
          <w:sz w:val="20"/>
          <w:szCs w:val="20"/>
        </w:rPr>
        <w:tab/>
      </w:r>
      <w:r w:rsidRPr="00B2744D">
        <w:rPr>
          <w:i/>
          <w:iCs/>
          <w:sz w:val="20"/>
          <w:szCs w:val="20"/>
        </w:rPr>
        <w:t>Additional allocation:  </w:t>
      </w:r>
      <w:r w:rsidRPr="00B2744D">
        <w:rPr>
          <w:sz w:val="20"/>
          <w:szCs w:val="20"/>
        </w:rPr>
        <w:t xml:space="preserve">in Kyrgyzstan and Turkmenistan, the </w:t>
      </w:r>
      <w:r w:rsidRPr="00B2744D">
        <w:rPr>
          <w:rFonts w:eastAsia="SimSun"/>
          <w:sz w:val="20"/>
          <w:szCs w:val="20"/>
        </w:rPr>
        <w:t xml:space="preserve">frequency </w:t>
      </w:r>
      <w:r w:rsidRPr="00B2744D">
        <w:rPr>
          <w:sz w:val="20"/>
          <w:szCs w:val="20"/>
        </w:rPr>
        <w:t>band 3 300-3 400 MHz is also allocated to the radionavigation service on a primary basis.     (WRC</w:t>
      </w:r>
      <w:r w:rsidRPr="00B2744D">
        <w:rPr>
          <w:sz w:val="20"/>
          <w:szCs w:val="20"/>
        </w:rPr>
        <w:noBreakHyphen/>
        <w:t>19)</w:t>
      </w:r>
    </w:p>
    <w:p w14:paraId="429633E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lastRenderedPageBreak/>
        <w:t>5.430A</w:t>
      </w:r>
      <w:r w:rsidRPr="00B2744D">
        <w:rPr>
          <w:rStyle w:val="Artdef"/>
          <w:rFonts w:cstheme="minorHAnsi"/>
          <w:b w:val="0"/>
          <w:color w:val="auto"/>
          <w:sz w:val="20"/>
          <w:szCs w:val="20"/>
        </w:rPr>
        <w:tab/>
      </w:r>
      <w:r w:rsidRPr="00B2744D">
        <w:rPr>
          <w:rFonts w:cstheme="minorHAnsi"/>
          <w:sz w:val="20"/>
          <w:szCs w:val="20"/>
        </w:rPr>
        <w:t xml:space="preserve">The allocation of the frequency band 3 400-3 600 MHz to the mobile, except aeronautical mobile, service is subject to agreement obtained under No. </w:t>
      </w:r>
      <w:r w:rsidRPr="00B2744D">
        <w:rPr>
          <w:rFonts w:cstheme="minorHAnsi"/>
          <w:b/>
          <w:bCs/>
          <w:sz w:val="20"/>
          <w:szCs w:val="20"/>
        </w:rPr>
        <w:t>9.21</w:t>
      </w:r>
      <w:r w:rsidRPr="00B2744D">
        <w:rPr>
          <w:rFonts w:cstheme="minorHAnsi"/>
          <w:sz w:val="20"/>
          <w:szCs w:val="20"/>
        </w:rPr>
        <w:t xml:space="preserve">. This frequency band is identified for International Mobile Telecommunications (IMT). This identification does not preclude the use of this frequency band by any application of the services to which it is allocated and does not establish priority in the Radio Regulations. The provisions of Nos. </w:t>
      </w:r>
      <w:r w:rsidRPr="00B2744D">
        <w:rPr>
          <w:rFonts w:cstheme="minorHAnsi"/>
          <w:b/>
          <w:bCs/>
          <w:sz w:val="20"/>
          <w:szCs w:val="20"/>
        </w:rPr>
        <w:t>9.17</w:t>
      </w:r>
      <w:r w:rsidRPr="00B2744D">
        <w:rPr>
          <w:rFonts w:cstheme="minorHAnsi"/>
          <w:sz w:val="20"/>
          <w:szCs w:val="20"/>
        </w:rPr>
        <w:t xml:space="preserve"> and </w:t>
      </w:r>
      <w:r w:rsidRPr="00B2744D">
        <w:rPr>
          <w:rFonts w:cstheme="minorHAnsi"/>
          <w:b/>
          <w:bCs/>
          <w:sz w:val="20"/>
          <w:szCs w:val="20"/>
        </w:rPr>
        <w:t xml:space="preserve">9.18 </w:t>
      </w:r>
      <w:r w:rsidRPr="00B2744D">
        <w:rPr>
          <w:rFonts w:cstheme="minorHAnsi"/>
          <w:sz w:val="20"/>
          <w:szCs w:val="20"/>
        </w:rPr>
        <w:t xml:space="preserve">shall also apply in the coordination phase. Before an administration brings into use a (base or mobile) station of the mobile service in this frequency band, it shall ensure that the power flux-density (pfd) produced at 3 m above ground </w:t>
      </w:r>
      <w:r w:rsidRPr="00B2744D">
        <w:rPr>
          <w:rFonts w:eastAsia="TimesNewRoman" w:cstheme="minorHAnsi"/>
          <w:sz w:val="20"/>
          <w:szCs w:val="20"/>
        </w:rPr>
        <w:t xml:space="preserve">does not exceed </w:t>
      </w:r>
      <w:r w:rsidRPr="00B2744D">
        <w:rPr>
          <w:rFonts w:eastAsia="MS Mincho" w:cstheme="minorHAnsi"/>
          <w:sz w:val="20"/>
          <w:szCs w:val="20"/>
        </w:rPr>
        <w:t>-</w:t>
      </w:r>
      <w:r w:rsidRPr="00B2744D">
        <w:rPr>
          <w:rFonts w:eastAsia="TimesNewRoman" w:cstheme="minorHAnsi"/>
          <w:sz w:val="20"/>
          <w:szCs w:val="20"/>
        </w:rPr>
        <w:t xml:space="preserve">154.5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xml:space="preserve"> · 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and with the assistance of the Bureau if so requested. In case of disagreement, calculation and verification of the pfd shall be made by the Bureau, taking into account the information referred to above. Stations of the mobile service in the frequency band 3 400-3 600 MHz shall not claim more protection from space stations than that provided in Table </w:t>
      </w:r>
      <w:r w:rsidRPr="00B2744D">
        <w:rPr>
          <w:rFonts w:cstheme="minorHAnsi"/>
          <w:b/>
          <w:bCs/>
          <w:sz w:val="20"/>
          <w:szCs w:val="20"/>
        </w:rPr>
        <w:t xml:space="preserve">21-4 </w:t>
      </w:r>
      <w:r w:rsidRPr="00B2744D">
        <w:rPr>
          <w:rFonts w:cstheme="minorHAnsi"/>
          <w:sz w:val="20"/>
          <w:szCs w:val="20"/>
        </w:rPr>
        <w:t>of the Radio Regulations (Edition of 2004). (WRC-15)</w:t>
      </w:r>
    </w:p>
    <w:p w14:paraId="1750F92F"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5.431</w:t>
      </w:r>
      <w:r w:rsidRPr="00B2744D">
        <w:rPr>
          <w:rStyle w:val="Artdef"/>
          <w:rFonts w:cstheme="minorHAnsi"/>
          <w:color w:val="auto"/>
          <w:sz w:val="20"/>
          <w:szCs w:val="20"/>
        </w:rPr>
        <w:tab/>
      </w:r>
      <w:r w:rsidRPr="00B2744D">
        <w:rPr>
          <w:i/>
          <w:sz w:val="20"/>
          <w:szCs w:val="20"/>
        </w:rPr>
        <w:t>Additional allocation:  </w:t>
      </w:r>
      <w:r w:rsidRPr="00B2744D">
        <w:rPr>
          <w:sz w:val="20"/>
          <w:szCs w:val="20"/>
        </w:rPr>
        <w:t>in Germany, the frequency band 3 400-3 475 MHz is also allocated to the amateur service on a secondary basis.     (WRC-19)</w:t>
      </w:r>
    </w:p>
    <w:p w14:paraId="77EB89BE"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5.436 </w:t>
      </w:r>
      <w:r w:rsidRPr="00B2744D">
        <w:rPr>
          <w:rFonts w:cstheme="minorHAnsi"/>
          <w:b/>
          <w:bCs/>
          <w:sz w:val="20"/>
          <w:szCs w:val="20"/>
        </w:rPr>
        <w:tab/>
      </w:r>
      <w:r w:rsidRPr="00B2744D">
        <w:rPr>
          <w:rFonts w:cstheme="minorHAnsi"/>
          <w:sz w:val="20"/>
          <w:szCs w:val="20"/>
        </w:rPr>
        <w:t xml:space="preserve">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w:t>
      </w:r>
      <w:r w:rsidRPr="00B2744D">
        <w:rPr>
          <w:rFonts w:cstheme="minorHAnsi"/>
          <w:b/>
          <w:bCs/>
          <w:sz w:val="20"/>
          <w:szCs w:val="20"/>
        </w:rPr>
        <w:t>424 (WRC-15)</w:t>
      </w:r>
      <w:r w:rsidRPr="00B2744D">
        <w:rPr>
          <w:rFonts w:cstheme="minorHAnsi"/>
          <w:sz w:val="20"/>
          <w:szCs w:val="20"/>
        </w:rPr>
        <w:t>. (WRC-15)</w:t>
      </w:r>
    </w:p>
    <w:p w14:paraId="22102DF8"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5.437 </w:t>
      </w:r>
      <w:r w:rsidRPr="00B2744D">
        <w:rPr>
          <w:rFonts w:cstheme="minorHAnsi"/>
          <w:b/>
          <w:bCs/>
          <w:sz w:val="20"/>
          <w:szCs w:val="20"/>
        </w:rPr>
        <w:tab/>
      </w:r>
      <w:r w:rsidRPr="00B2744D">
        <w:rPr>
          <w:rFonts w:cstheme="minorHAnsi"/>
          <w:sz w:val="20"/>
          <w:szCs w:val="20"/>
        </w:rPr>
        <w:t>Passive sensing in the Earth exploration-satellite and space research services may be authorized in the frequency band 4 200-4 400 MHz on a secondary basis. (WRC-15)</w:t>
      </w:r>
    </w:p>
    <w:p w14:paraId="61C044F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5.438</w:t>
      </w:r>
      <w:r w:rsidRPr="00B2744D">
        <w:rPr>
          <w:rStyle w:val="Artdef"/>
          <w:rFonts w:cstheme="minorHAnsi"/>
          <w:color w:val="auto"/>
          <w:sz w:val="20"/>
          <w:szCs w:val="20"/>
        </w:rPr>
        <w:tab/>
      </w:r>
      <w:r w:rsidRPr="00B2744D">
        <w:rPr>
          <w:rFonts w:cstheme="minorHAnsi"/>
          <w:sz w:val="20"/>
          <w:szCs w:val="20"/>
        </w:rPr>
        <w:t>Use of the frequency band 4 200-4 400 MHz by the aeronautical radionavigation service is reserved exclusively for radio altimeters installed on board aircraft and for the associated transponders on the ground. (WRC-15)</w:t>
      </w:r>
    </w:p>
    <w:p w14:paraId="282237E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5.439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Iran (Islamic Republic of), the band 4 200-4 400 MHz is also allocated to the fixed service on a secondary basis.     (WRC</w:t>
      </w:r>
      <w:r w:rsidRPr="00B2744D">
        <w:rPr>
          <w:rFonts w:asciiTheme="minorHAnsi" w:hAnsiTheme="minorHAnsi" w:cstheme="minorHAnsi"/>
          <w:lang w:val="en-GB"/>
        </w:rPr>
        <w:noBreakHyphen/>
        <w:t>12)</w:t>
      </w:r>
    </w:p>
    <w:p w14:paraId="43C69A8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35228362"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5.440A</w:t>
      </w:r>
      <w:r w:rsidRPr="00B2744D">
        <w:rPr>
          <w:rFonts w:asciiTheme="minorHAnsi" w:hAnsiTheme="minorHAnsi" w:cstheme="minorHAnsi"/>
          <w:lang w:val="en-GB"/>
        </w:rPr>
        <w:tab/>
        <w:t>In Region 2 (except Brazil, Cuba, French overseas departments and communities, Guatemala, Paraguay, Uruguay and Venezuela), and in Australia, the band 4 400-4 940 MHz may be used for aeronautical mobile telemetry for flight testing by aircraft stations (see No. </w:t>
      </w:r>
      <w:r w:rsidRPr="00B2744D">
        <w:rPr>
          <w:rFonts w:asciiTheme="minorHAnsi" w:hAnsiTheme="minorHAnsi" w:cstheme="minorHAnsi"/>
          <w:b/>
          <w:lang w:val="en-GB"/>
        </w:rPr>
        <w:t>1.83</w:t>
      </w:r>
      <w:r w:rsidRPr="00B2744D">
        <w:rPr>
          <w:rFonts w:asciiTheme="minorHAnsi" w:hAnsiTheme="minorHAnsi" w:cstheme="minorHAnsi"/>
          <w:lang w:val="en-GB"/>
        </w:rPr>
        <w:t>). Such use shall be in accordance with Resolution </w:t>
      </w:r>
      <w:r w:rsidRPr="00B2744D">
        <w:rPr>
          <w:rFonts w:asciiTheme="minorHAnsi" w:hAnsiTheme="minorHAnsi" w:cstheme="minorHAnsi"/>
          <w:b/>
          <w:lang w:val="en-GB"/>
        </w:rPr>
        <w:t>416 (WRC</w:t>
      </w:r>
      <w:r w:rsidRPr="00B2744D">
        <w:rPr>
          <w:rFonts w:asciiTheme="minorHAnsi" w:hAnsiTheme="minorHAnsi" w:cstheme="minorHAnsi"/>
          <w:b/>
          <w:lang w:val="en-GB"/>
        </w:rPr>
        <w:noBreakHyphen/>
        <w:t>07)</w:t>
      </w:r>
      <w:r w:rsidRPr="00B2744D">
        <w:rPr>
          <w:rFonts w:asciiTheme="minorHAnsi" w:hAnsiTheme="minorHAnsi" w:cstheme="minorHAnsi"/>
          <w:lang w:val="en-GB"/>
        </w:rPr>
        <w:t xml:space="preserve"> and shall not cause harmful interference to, nor claim protection from, the fixed-satellite and fixed services. Any such use does not preclude the use of these bands by other mobile service applications or by other services to which these bands are allocated on a co-primary basis and does not establish priority in the Radio Regulations.    (WRC-07)</w:t>
      </w:r>
    </w:p>
    <w:p w14:paraId="081720B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bands 4 500-4 800 MHz (space-to-Earth), 6 725-7 025 MHz (Earth-to-space) by the  fixed-satellite service shall be in accordance with the provisions of Appendix </w:t>
      </w:r>
      <w:r w:rsidRPr="00B2744D">
        <w:rPr>
          <w:rFonts w:asciiTheme="minorHAnsi" w:eastAsiaTheme="minorHAnsi" w:hAnsiTheme="minorHAnsi" w:cstheme="minorBidi"/>
          <w:b/>
          <w:lang w:val="en-GB"/>
        </w:rPr>
        <w:t>30B</w:t>
      </w:r>
      <w:r w:rsidRPr="00B2744D">
        <w:rPr>
          <w:rFonts w:asciiTheme="minorHAnsi" w:hAnsiTheme="minorHAnsi" w:cstheme="minorHAnsi"/>
          <w:lang w:val="en-GB"/>
        </w:rPr>
        <w:t xml:space="preserve">. The use of the bands 10.7-10.95  GHz (space-to-Earth), 11.2-11.45 GHz (space-to-Earth) and 12.75-13.25 GHz (Earth-to-space) by geostationary-satellite systems in the fixed-satellite service shall be in accordance with the provisions of Appendix </w:t>
      </w:r>
      <w:r w:rsidRPr="00B2744D">
        <w:rPr>
          <w:rFonts w:asciiTheme="minorHAnsi" w:eastAsiaTheme="minorHAnsi" w:hAnsiTheme="minorHAnsi" w:cstheme="minorBidi"/>
          <w:b/>
          <w:lang w:val="en-GB"/>
        </w:rPr>
        <w:t>30B</w:t>
      </w:r>
      <w:r w:rsidRPr="00B2744D">
        <w:rPr>
          <w:rFonts w:asciiTheme="minorHAnsi" w:hAnsiTheme="minorHAnsi" w:cstheme="minorHAnsi"/>
          <w:lang w:val="en-GB"/>
        </w:rPr>
        <w:t>. The use of the bands 10.7-10.95 GHz (space-to-Earth), 11.2-11.45 GHz (space-to-Earth) and 12.75-13.25 GHz (Earth-to-space) by a non</w:t>
      </w:r>
      <w:r w:rsidRPr="00B2744D">
        <w:rPr>
          <w:rFonts w:asciiTheme="minorHAnsi" w:hAnsiTheme="minorHAnsi" w:cstheme="minorHAnsi"/>
          <w:lang w:val="en-GB"/>
        </w:rPr>
        <w:noBreakHyphen/>
        <w:t xml:space="preserve">geostationary-satellite system in the fixed-satellite service is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w:t>
      </w:r>
      <w:r w:rsidRPr="00B2744D">
        <w:rPr>
          <w:rFonts w:asciiTheme="minorHAnsi" w:hAnsiTheme="minorHAnsi" w:cstheme="minorHAnsi"/>
          <w:lang w:val="en-GB"/>
        </w:rPr>
        <w:noBreakHyphen/>
        <w:t xml:space="preserve">geostationary-satellite systems in the fixed-satellite service shall not claim protection from geostationary-satellite networks </w:t>
      </w:r>
      <w:r w:rsidRPr="00B2744D">
        <w:rPr>
          <w:rFonts w:asciiTheme="minorHAnsi" w:hAnsiTheme="minorHAnsi" w:cstheme="minorHAnsi"/>
          <w:lang w:val="en-GB"/>
        </w:rPr>
        <w:lastRenderedPageBreak/>
        <w:t>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w:t>
      </w:r>
      <w:r w:rsidRPr="00B2744D">
        <w:rPr>
          <w:rFonts w:asciiTheme="minorHAnsi" w:hAnsiTheme="minorHAnsi" w:cstheme="minorHAnsi"/>
          <w:lang w:val="en-GB"/>
        </w:rPr>
        <w:noBreakHyphen/>
        <w:t>2000)</w:t>
      </w:r>
    </w:p>
    <w:p w14:paraId="7A4FE034"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bCs/>
          <w:sz w:val="20"/>
          <w:szCs w:val="20"/>
        </w:rPr>
        <w:t>5.441A</w:t>
      </w:r>
      <w:r w:rsidRPr="00B2744D">
        <w:rPr>
          <w:rFonts w:cstheme="minorHAnsi"/>
          <w:b/>
          <w:bCs/>
          <w:sz w:val="20"/>
          <w:szCs w:val="20"/>
        </w:rPr>
        <w:tab/>
      </w:r>
      <w:r w:rsidRPr="00B2744D">
        <w:rPr>
          <w:sz w:val="20"/>
          <w:szCs w:val="20"/>
        </w:rPr>
        <w:t>In Brazil, Paraguay and Uruguay, the frequency band 4 800-4 900 MHz, or portions thereof, is identified for the implementation of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with neighbouring countries, and IMT stations shall not claim protection from stations of other applications of the mobile service.</w:t>
      </w:r>
      <w:r w:rsidRPr="00B2744D">
        <w:rPr>
          <w:rFonts w:eastAsia="SimSun"/>
          <w:sz w:val="20"/>
          <w:szCs w:val="20"/>
        </w:rPr>
        <w:t xml:space="preserve"> Such use shall be in accordance with Resolution </w:t>
      </w:r>
      <w:r w:rsidRPr="00B2744D">
        <w:rPr>
          <w:rFonts w:eastAsia="SimSun"/>
          <w:b/>
          <w:bCs/>
          <w:sz w:val="20"/>
          <w:szCs w:val="20"/>
        </w:rPr>
        <w:t>223 (</w:t>
      </w:r>
      <w:r w:rsidRPr="00B2744D">
        <w:rPr>
          <w:b/>
          <w:bCs/>
          <w:sz w:val="20"/>
          <w:szCs w:val="20"/>
          <w:lang w:eastAsia="ja-JP"/>
        </w:rPr>
        <w:t>Rev.</w:t>
      </w:r>
      <w:r w:rsidRPr="00B2744D">
        <w:rPr>
          <w:rFonts w:eastAsia="SimSun"/>
          <w:b/>
          <w:bCs/>
          <w:sz w:val="20"/>
          <w:szCs w:val="20"/>
        </w:rPr>
        <w:t>WRC</w:t>
      </w:r>
      <w:r w:rsidRPr="00B2744D">
        <w:rPr>
          <w:rFonts w:eastAsia="SimSun"/>
          <w:b/>
          <w:bCs/>
          <w:sz w:val="20"/>
          <w:szCs w:val="20"/>
        </w:rPr>
        <w:noBreakHyphen/>
        <w:t>19)</w:t>
      </w:r>
      <w:r w:rsidRPr="00B2744D">
        <w:rPr>
          <w:rFonts w:eastAsia="SimSun"/>
          <w:sz w:val="20"/>
          <w:szCs w:val="20"/>
        </w:rPr>
        <w:t>.</w:t>
      </w:r>
      <w:r w:rsidRPr="00B2744D">
        <w:rPr>
          <w:sz w:val="20"/>
          <w:szCs w:val="20"/>
        </w:rPr>
        <w:t>     (WRC</w:t>
      </w:r>
      <w:r w:rsidRPr="00B2744D">
        <w:rPr>
          <w:sz w:val="20"/>
          <w:szCs w:val="20"/>
        </w:rPr>
        <w:noBreakHyphen/>
        <w:t>19)</w:t>
      </w:r>
    </w:p>
    <w:p w14:paraId="65591A28"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5.441B </w:t>
      </w:r>
      <w:r w:rsidRPr="00B2744D">
        <w:rPr>
          <w:rFonts w:cstheme="minorHAnsi"/>
          <w:b/>
          <w:bCs/>
          <w:sz w:val="20"/>
          <w:szCs w:val="20"/>
        </w:rPr>
        <w:tab/>
      </w:r>
      <w:r w:rsidRPr="00B2744D">
        <w:rPr>
          <w:sz w:val="20"/>
          <w:szCs w:val="20"/>
        </w:rPr>
        <w:t xml:space="preserve">In Angola, </w:t>
      </w:r>
      <w:r w:rsidRPr="00B2744D">
        <w:rPr>
          <w:rStyle w:val="Policepardfaut1"/>
          <w:rFonts w:eastAsia="Calibri"/>
          <w:sz w:val="20"/>
          <w:szCs w:val="20"/>
        </w:rPr>
        <w:t xml:space="preserve">Armenia, Azerbaijan, </w:t>
      </w:r>
      <w:r w:rsidRPr="00B2744D">
        <w:rPr>
          <w:sz w:val="20"/>
          <w:szCs w:val="20"/>
        </w:rPr>
        <w:t xml:space="preserve">Benin, Botswana, Brazil, Burkina Faso, Burundi, Cambodia, Cameroon, China, Côte d’Ivoire, Djibouti, Eswatini, </w:t>
      </w:r>
      <w:r w:rsidRPr="00B2744D">
        <w:rPr>
          <w:rStyle w:val="Policepardfaut1"/>
          <w:rFonts w:eastAsia="Calibri"/>
          <w:sz w:val="20"/>
          <w:szCs w:val="20"/>
        </w:rPr>
        <w:t xml:space="preserve">Russian Federation, </w:t>
      </w:r>
      <w:r w:rsidRPr="00B2744D">
        <w:rPr>
          <w:sz w:val="20"/>
          <w:szCs w:val="20"/>
        </w:rPr>
        <w:t xml:space="preserve">Gambia, Guinea, </w:t>
      </w:r>
      <w:r w:rsidRPr="00B2744D">
        <w:rPr>
          <w:rStyle w:val="Policepardfaut1"/>
          <w:rFonts w:eastAsia="Calibri"/>
          <w:sz w:val="20"/>
          <w:szCs w:val="20"/>
        </w:rPr>
        <w:t xml:space="preserve">Iran (Islamic Republic of), Kazakhstan, Kenya, </w:t>
      </w:r>
      <w:r w:rsidRPr="00B2744D">
        <w:rPr>
          <w:sz w:val="20"/>
          <w:szCs w:val="20"/>
        </w:rPr>
        <w:t xml:space="preserve">Lao P.D.R., Lesotho, Liberia, Malawi, Mauritius, Mongolia, Mozambique, Nigeria, </w:t>
      </w:r>
      <w:r w:rsidRPr="00B2744D">
        <w:rPr>
          <w:rStyle w:val="Policepardfaut1"/>
          <w:rFonts w:eastAsia="Calibri"/>
          <w:sz w:val="20"/>
          <w:szCs w:val="20"/>
        </w:rPr>
        <w:t xml:space="preserve">Uganda, Uzbekistan, the </w:t>
      </w:r>
      <w:r w:rsidRPr="00B2744D">
        <w:rPr>
          <w:sz w:val="20"/>
          <w:szCs w:val="20"/>
        </w:rPr>
        <w:t>Dem. Rep. of the Congo,</w:t>
      </w:r>
      <w:r w:rsidRPr="00B2744D">
        <w:rPr>
          <w:rStyle w:val="Policepardfaut1"/>
          <w:rFonts w:eastAsia="Calibri"/>
          <w:sz w:val="20"/>
          <w:szCs w:val="20"/>
        </w:rPr>
        <w:t xml:space="preserve"> Kyrgyzstan, the Dem. People's Rep. of Korea, </w:t>
      </w:r>
      <w:r w:rsidRPr="00B2744D">
        <w:rPr>
          <w:sz w:val="20"/>
          <w:szCs w:val="20"/>
        </w:rPr>
        <w:t>Sudan, South Africa, Tanzania, Togo, Viet Nam, Zambia and Zimbabwe, 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IMT stations is subject to agreement obtained under No. </w:t>
      </w:r>
      <w:r w:rsidRPr="00B2744D">
        <w:rPr>
          <w:b/>
          <w:bCs/>
          <w:sz w:val="20"/>
          <w:szCs w:val="20"/>
        </w:rPr>
        <w:t>9.21</w:t>
      </w:r>
      <w:r w:rsidRPr="00B2744D">
        <w:rPr>
          <w:sz w:val="20"/>
          <w:szCs w:val="20"/>
        </w:rPr>
        <w:t xml:space="preserve"> with concerned administrations, and IMT stations shall not claim protection from stations of other applications of the mobile service. In addition, before an administration brings into use an IMT station in the mobile service, it shall ensure that the power flux-density (pfd) produced by this station does not exceed −155 dB(W/(m</w:t>
      </w:r>
      <w:r w:rsidRPr="00B2744D">
        <w:rPr>
          <w:sz w:val="20"/>
          <w:szCs w:val="20"/>
          <w:vertAlign w:val="superscript"/>
        </w:rPr>
        <w:t>2</w:t>
      </w:r>
      <w:r w:rsidRPr="00B2744D">
        <w:rPr>
          <w:sz w:val="20"/>
          <w:szCs w:val="20"/>
        </w:rPr>
        <w:t> · 1 MHz)) produced up to 19 km above sea level at 20 km from the coast, defined as the low-water mark, as officially recognized by the coastal State. This pfd criterion is subject to review at WRC</w:t>
      </w:r>
      <w:r w:rsidRPr="00B2744D">
        <w:rPr>
          <w:sz w:val="20"/>
          <w:szCs w:val="20"/>
        </w:rPr>
        <w:noBreakHyphen/>
        <w:t>23. Resolution </w:t>
      </w:r>
      <w:r w:rsidRPr="00B2744D">
        <w:rPr>
          <w:b/>
          <w:bCs/>
          <w:sz w:val="20"/>
          <w:szCs w:val="20"/>
        </w:rPr>
        <w:t>223 (Rev.WRC</w:t>
      </w:r>
      <w:r w:rsidRPr="00B2744D">
        <w:rPr>
          <w:b/>
          <w:bCs/>
          <w:sz w:val="20"/>
          <w:szCs w:val="20"/>
        </w:rPr>
        <w:noBreakHyphen/>
        <w:t>19)</w:t>
      </w:r>
      <w:r w:rsidRPr="00B2744D">
        <w:rPr>
          <w:bCs/>
          <w:sz w:val="20"/>
          <w:szCs w:val="20"/>
        </w:rPr>
        <w:t xml:space="preserve"> applies</w:t>
      </w:r>
      <w:r w:rsidRPr="00B2744D">
        <w:rPr>
          <w:sz w:val="20"/>
          <w:szCs w:val="20"/>
        </w:rPr>
        <w:t>. This identification shall be effective after WRC</w:t>
      </w:r>
      <w:r w:rsidRPr="00B2744D">
        <w:rPr>
          <w:sz w:val="20"/>
          <w:szCs w:val="20"/>
        </w:rPr>
        <w:noBreakHyphen/>
        <w:t>19.     (WRC</w:t>
      </w:r>
      <w:r w:rsidRPr="00B2744D">
        <w:rPr>
          <w:sz w:val="20"/>
          <w:szCs w:val="20"/>
        </w:rPr>
        <w:noBreakHyphen/>
        <w:t>19)</w:t>
      </w:r>
    </w:p>
    <w:p w14:paraId="264D66B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5.442</w:t>
      </w:r>
      <w:r w:rsidRPr="00B2744D">
        <w:rPr>
          <w:rStyle w:val="Artdef"/>
          <w:rFonts w:cstheme="minorHAnsi"/>
          <w:color w:val="auto"/>
          <w:sz w:val="20"/>
          <w:szCs w:val="20"/>
        </w:rPr>
        <w:tab/>
      </w:r>
      <w:r w:rsidRPr="00B2744D">
        <w:rPr>
          <w:rFonts w:cstheme="minorHAnsi"/>
          <w:sz w:val="20"/>
          <w:szCs w:val="20"/>
        </w:rPr>
        <w:t xml:space="preserve">In the frequency bands 4 825-4 835 MHz and 4 950-4 990 MHz, the allocation to the mobile service is restricted to the mobile, except aeronautical mobile, service. In Region 2 (except Brazil, Cuba, Guatemala, Mexico, Paraguay, Uruguay and Venezuela), and in Australia, the frequency band 4 825-4 835 MHz is also allocated to the aeronautical mobile service, limited to aeronautical mobile telemetry for flight testing by aircraft stations. Such use shall be in accordance with Resolution </w:t>
      </w:r>
      <w:r w:rsidRPr="00B2744D">
        <w:rPr>
          <w:rFonts w:cstheme="minorHAnsi"/>
          <w:b/>
          <w:bCs/>
          <w:sz w:val="20"/>
          <w:szCs w:val="20"/>
        </w:rPr>
        <w:t xml:space="preserve">416 (WRC-07) </w:t>
      </w:r>
      <w:r w:rsidRPr="00B2744D">
        <w:rPr>
          <w:rFonts w:cstheme="minorHAnsi"/>
          <w:sz w:val="20"/>
          <w:szCs w:val="20"/>
        </w:rPr>
        <w:t>and shall not cause harmful interference to the fixed service. (WRC-15)</w:t>
      </w:r>
    </w:p>
    <w:p w14:paraId="02697F4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Argentina, Australia and Canada, the allocation of the bands 4 825-4 835 MHz and 4 950-4 990 MHz to the radio astronomy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16C5541B"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5.443AA</w:t>
      </w:r>
      <w:r w:rsidRPr="00B2744D">
        <w:rPr>
          <w:rFonts w:cstheme="minorHAnsi"/>
          <w:b/>
          <w:bCs/>
          <w:sz w:val="20"/>
          <w:szCs w:val="20"/>
        </w:rPr>
        <w:tab/>
        <w:t xml:space="preserve"> </w:t>
      </w:r>
      <w:r w:rsidRPr="00B2744D">
        <w:rPr>
          <w:rFonts w:cstheme="minorHAnsi"/>
          <w:sz w:val="20"/>
          <w:szCs w:val="20"/>
        </w:rPr>
        <w:t xml:space="preserve">In the frequency bands 5 000-5 030 MHz and 5 091-5 150 MHz, the aeronautical mobile-satellite (R) service is subject to agreement obtained under No. </w:t>
      </w:r>
      <w:r w:rsidRPr="00B2744D">
        <w:rPr>
          <w:rFonts w:cstheme="minorHAnsi"/>
          <w:b/>
          <w:bCs/>
          <w:sz w:val="20"/>
          <w:szCs w:val="20"/>
        </w:rPr>
        <w:t>9.21</w:t>
      </w:r>
      <w:r w:rsidRPr="00B2744D">
        <w:rPr>
          <w:rFonts w:cstheme="minorHAnsi"/>
          <w:sz w:val="20"/>
          <w:szCs w:val="20"/>
        </w:rPr>
        <w:t>. The use of these bands by the aeronautical mobile-satellite (R) service is limited to internationally standardized aeronautical systems. (WRC-12)</w:t>
      </w:r>
    </w:p>
    <w:p w14:paraId="2B3857BE"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5.443B</w:t>
      </w:r>
      <w:r w:rsidRPr="00B2744D">
        <w:rPr>
          <w:rFonts w:cstheme="minorHAnsi"/>
          <w:sz w:val="20"/>
          <w:szCs w:val="20"/>
        </w:rPr>
        <w:tab/>
        <w:t>In order not to cause harmful interference to the microwave landing system operating above 5 030 MHz, the aggregate power flux-</w:t>
      </w:r>
      <w:r w:rsidRPr="00B2744D">
        <w:rPr>
          <w:rFonts w:eastAsia="TimesNewRoman" w:cstheme="minorHAnsi"/>
          <w:sz w:val="20"/>
          <w:szCs w:val="20"/>
        </w:rPr>
        <w:t xml:space="preserve">density produced at the Earth’s surface in the </w:t>
      </w:r>
      <w:r w:rsidRPr="00B2744D">
        <w:rPr>
          <w:rFonts w:cstheme="minorHAnsi"/>
          <w:sz w:val="20"/>
          <w:szCs w:val="20"/>
        </w:rPr>
        <w:t>frequency band 5 030-5 150 MHz by all the space stations within any radionavigation-satellite service system (space-to-Earth) operating in the frequency band 5 010-5 030 MHz shall n</w:t>
      </w:r>
      <w:r w:rsidRPr="00B2744D">
        <w:rPr>
          <w:rFonts w:eastAsia="TimesNewRoman" w:cstheme="minorHAnsi"/>
          <w:sz w:val="20"/>
          <w:szCs w:val="20"/>
        </w:rPr>
        <w:t xml:space="preserve">ot exceed </w:t>
      </w:r>
      <w:r w:rsidRPr="00B2744D">
        <w:rPr>
          <w:rFonts w:eastAsia="MS Mincho" w:cstheme="minorHAnsi"/>
          <w:sz w:val="20"/>
          <w:szCs w:val="20"/>
        </w:rPr>
        <w:t>-</w:t>
      </w:r>
      <w:r w:rsidRPr="00B2744D">
        <w:rPr>
          <w:rFonts w:eastAsia="TimesNewRoman" w:cstheme="minorHAnsi"/>
          <w:sz w:val="20"/>
          <w:szCs w:val="20"/>
        </w:rPr>
        <w:t xml:space="preserve">124.5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xml:space="preserve">) in a 150 kHz band. In order not to cause harmful interference to the radio astronomy service in the frequency band 4 990-5 000 MHz, radionavigation-satellite service systems operating in the frequency band 5 010-5 030 MHz shall comply with the limits in the frequency band 4 990-5 000 MHz defined in Resolution </w:t>
      </w:r>
      <w:r w:rsidRPr="00B2744D">
        <w:rPr>
          <w:rFonts w:cstheme="minorHAnsi"/>
          <w:b/>
          <w:bCs/>
          <w:sz w:val="20"/>
          <w:szCs w:val="20"/>
        </w:rPr>
        <w:t>741 (Rev.WRC-15)</w:t>
      </w:r>
      <w:r w:rsidRPr="00B2744D">
        <w:rPr>
          <w:rFonts w:cstheme="minorHAnsi"/>
          <w:sz w:val="20"/>
          <w:szCs w:val="20"/>
        </w:rPr>
        <w:t>. (WRC-15)</w:t>
      </w:r>
    </w:p>
    <w:p w14:paraId="2B8AD5E3"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5.443C</w:t>
      </w:r>
      <w:r w:rsidRPr="00B2744D">
        <w:rPr>
          <w:rFonts w:cstheme="minorHAnsi"/>
          <w:b/>
          <w:bCs/>
          <w:sz w:val="20"/>
          <w:szCs w:val="20"/>
        </w:rPr>
        <w:tab/>
        <w:t xml:space="preserve"> </w:t>
      </w:r>
      <w:r w:rsidRPr="00B2744D">
        <w:rPr>
          <w:rFonts w:cstheme="minorHAnsi"/>
          <w:sz w:val="20"/>
          <w:szCs w:val="20"/>
        </w:rPr>
        <w:t xml:space="preserve">The use of the frequency band 5 030-5 091 MHz by the aeronautical mobile (R) service is limited to internationally standardized aeronautical systems. Unwanted emissions from the aeronautical mobile </w:t>
      </w:r>
      <w:r w:rsidRPr="00B2744D">
        <w:rPr>
          <w:rFonts w:cstheme="minorHAnsi"/>
          <w:sz w:val="20"/>
          <w:szCs w:val="20"/>
        </w:rPr>
        <w:lastRenderedPageBreak/>
        <w:t xml:space="preserve">(R) service in the frequency band 5 030-5 091 MHz shall be limited to protect RNSS system downlinks in the adjacent 5 010-5 030 MHz band. Until such time that an appropriate value is established in a relevant ITU-R Recommendation, the e.i.r.p. density limit of </w:t>
      </w:r>
      <w:r w:rsidRPr="00B2744D">
        <w:rPr>
          <w:rFonts w:eastAsia="TimesNewRoman" w:cstheme="minorHAnsi"/>
          <w:sz w:val="20"/>
          <w:szCs w:val="20"/>
        </w:rPr>
        <w:t>−</w:t>
      </w:r>
      <w:r w:rsidRPr="00B2744D">
        <w:rPr>
          <w:rFonts w:cstheme="minorHAnsi"/>
          <w:sz w:val="20"/>
          <w:szCs w:val="20"/>
        </w:rPr>
        <w:t>75 dBW/MHz in the frequency band 5 010-5 030 MHz for any AM(R)S station unwanted emission should be used. (WRC-12)</w:t>
      </w:r>
    </w:p>
    <w:p w14:paraId="083C3258" w14:textId="77777777" w:rsidR="006F255C" w:rsidRPr="00B2744D" w:rsidRDefault="006F255C" w:rsidP="006F255C">
      <w:pPr>
        <w:autoSpaceDE w:val="0"/>
        <w:autoSpaceDN w:val="0"/>
        <w:adjustRightInd w:val="0"/>
        <w:spacing w:line="240" w:lineRule="auto"/>
        <w:ind w:left="851" w:hanging="851"/>
        <w:rPr>
          <w:rFonts w:cstheme="minorHAnsi"/>
          <w:sz w:val="20"/>
          <w:szCs w:val="20"/>
        </w:rPr>
      </w:pPr>
      <w:r w:rsidRPr="00B2744D">
        <w:rPr>
          <w:rFonts w:cstheme="minorHAnsi"/>
          <w:b/>
          <w:bCs/>
          <w:sz w:val="20"/>
          <w:szCs w:val="20"/>
        </w:rPr>
        <w:t>5.443D</w:t>
      </w:r>
      <w:r w:rsidRPr="00B2744D">
        <w:rPr>
          <w:rFonts w:cstheme="minorHAnsi"/>
          <w:b/>
          <w:bCs/>
          <w:sz w:val="20"/>
          <w:szCs w:val="20"/>
        </w:rPr>
        <w:tab/>
      </w:r>
      <w:r w:rsidRPr="00B2744D">
        <w:rPr>
          <w:rFonts w:cstheme="minorHAnsi"/>
          <w:sz w:val="20"/>
          <w:szCs w:val="20"/>
        </w:rPr>
        <w:t xml:space="preserve">In the frequency band 5 030-5 091 MHz, the aeronautical mobile-satellite (R) service is subject to coordination under No. </w:t>
      </w:r>
      <w:r w:rsidRPr="00B2744D">
        <w:rPr>
          <w:rFonts w:cstheme="minorHAnsi"/>
          <w:b/>
          <w:bCs/>
          <w:sz w:val="20"/>
          <w:szCs w:val="20"/>
        </w:rPr>
        <w:t>9.11A</w:t>
      </w:r>
      <w:r w:rsidRPr="00B2744D">
        <w:rPr>
          <w:rFonts w:cstheme="minorHAnsi"/>
          <w:sz w:val="20"/>
          <w:szCs w:val="20"/>
        </w:rPr>
        <w:t>. The use of this frequency band by the aeronautical mobile-satellite (R) service is limited to internationally standardized aeronautical systems. (WRC-12)</w:t>
      </w:r>
    </w:p>
    <w:p w14:paraId="08641B63"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5.444</w:t>
      </w:r>
      <w:r w:rsidRPr="00B2744D">
        <w:rPr>
          <w:rStyle w:val="Artdef"/>
          <w:rFonts w:cstheme="minorHAnsi"/>
          <w:color w:val="auto"/>
          <w:sz w:val="20"/>
          <w:szCs w:val="20"/>
        </w:rPr>
        <w:tab/>
      </w:r>
      <w:r w:rsidRPr="00B2744D">
        <w:rPr>
          <w:rFonts w:cstheme="minorHAnsi"/>
          <w:sz w:val="20"/>
          <w:szCs w:val="20"/>
        </w:rPr>
        <w:t xml:space="preserve">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B2744D">
        <w:rPr>
          <w:rFonts w:cstheme="minorHAnsi"/>
          <w:b/>
          <w:bCs/>
          <w:sz w:val="20"/>
          <w:szCs w:val="20"/>
        </w:rPr>
        <w:t xml:space="preserve">5.444A </w:t>
      </w:r>
      <w:r w:rsidRPr="00B2744D">
        <w:rPr>
          <w:rFonts w:cstheme="minorHAnsi"/>
          <w:sz w:val="20"/>
          <w:szCs w:val="20"/>
        </w:rPr>
        <w:t xml:space="preserve">and Resolution </w:t>
      </w:r>
      <w:r w:rsidRPr="00B2744D">
        <w:rPr>
          <w:rFonts w:cstheme="minorHAnsi"/>
          <w:b/>
          <w:bCs/>
          <w:sz w:val="20"/>
          <w:szCs w:val="20"/>
        </w:rPr>
        <w:t xml:space="preserve">114 (Rev.WRC-15) </w:t>
      </w:r>
      <w:r w:rsidRPr="00B2744D">
        <w:rPr>
          <w:rFonts w:cstheme="minorHAnsi"/>
          <w:sz w:val="20"/>
          <w:szCs w:val="20"/>
        </w:rPr>
        <w:t>apply. (WRC-15)</w:t>
      </w:r>
    </w:p>
    <w:p w14:paraId="037B480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5.444A</w:t>
      </w:r>
      <w:r w:rsidRPr="00B2744D">
        <w:rPr>
          <w:rStyle w:val="Artdef"/>
          <w:rFonts w:cstheme="minorHAnsi"/>
          <w:color w:val="auto"/>
          <w:sz w:val="20"/>
          <w:szCs w:val="20"/>
        </w:rPr>
        <w:tab/>
      </w:r>
      <w:r w:rsidRPr="00B2744D">
        <w:rPr>
          <w:rFonts w:cstheme="minorHAnsi"/>
          <w:sz w:val="20"/>
          <w:szCs w:val="20"/>
        </w:rPr>
        <w:t xml:space="preserve">The use of the allocation to the fixed-satellite service (Earth-to-space) in the frequency band 5 091-5 150 MHz is limited to feeder links of non-geostationary satellite systems in the mobile-satellite service and is subject to coordination under No. </w:t>
      </w:r>
      <w:r w:rsidRPr="00B2744D">
        <w:rPr>
          <w:rFonts w:cstheme="minorHAnsi"/>
          <w:b/>
          <w:bCs/>
          <w:sz w:val="20"/>
          <w:szCs w:val="20"/>
        </w:rPr>
        <w:t>9.11A</w:t>
      </w:r>
      <w:r w:rsidRPr="00B2744D">
        <w:rPr>
          <w:rFonts w:cstheme="minorHAnsi"/>
          <w:sz w:val="20"/>
          <w:szCs w:val="20"/>
        </w:rPr>
        <w:t xml:space="preserve">. The use of the frequency band 5 091-5 150 MHz by feeder links of non-geostationary satellite systems in the mobile-satellite service shall be subject to application of Resolution </w:t>
      </w:r>
      <w:r w:rsidRPr="00B2744D">
        <w:rPr>
          <w:rFonts w:cstheme="minorHAnsi"/>
          <w:b/>
          <w:bCs/>
          <w:sz w:val="20"/>
          <w:szCs w:val="20"/>
        </w:rPr>
        <w:t>114</w:t>
      </w:r>
      <w:r w:rsidRPr="00B2744D">
        <w:rPr>
          <w:rFonts w:cstheme="minorHAnsi"/>
          <w:sz w:val="20"/>
          <w:szCs w:val="20"/>
        </w:rPr>
        <w:t xml:space="preserve"> </w:t>
      </w:r>
      <w:r w:rsidRPr="00B2744D">
        <w:rPr>
          <w:rFonts w:cstheme="minorHAnsi"/>
          <w:b/>
          <w:bCs/>
          <w:sz w:val="20"/>
          <w:szCs w:val="20"/>
        </w:rPr>
        <w:t>(Rev.WRC-15)</w:t>
      </w:r>
      <w:r w:rsidRPr="00B2744D">
        <w:rPr>
          <w:rFonts w:cstheme="minorHAnsi"/>
          <w:sz w:val="20"/>
          <w:szCs w:val="20"/>
        </w:rPr>
        <w:t>. Moreover, to ensure that the aeronautical radionavigation service is protected from harmful interference, coordination is required for feeder-link earth stations of the non-geostationary satellite systems in the mobile-satellite service which are separated by less than 450 km from the territory of an administration operating ground stations in the aeronautical radionavigation service. (WRC-15)</w:t>
      </w:r>
    </w:p>
    <w:p w14:paraId="2B87350C" w14:textId="77777777" w:rsidR="006F255C" w:rsidRPr="00B2744D" w:rsidRDefault="006F255C" w:rsidP="006F255C">
      <w:pPr>
        <w:pStyle w:val="Note"/>
        <w:rPr>
          <w:rFonts w:asciiTheme="minorHAnsi" w:hAnsiTheme="minorHAnsi"/>
          <w:lang w:val="en-GB"/>
        </w:rPr>
      </w:pPr>
      <w:r w:rsidRPr="00B2744D">
        <w:rPr>
          <w:rStyle w:val="Artdef"/>
          <w:rFonts w:asciiTheme="minorHAnsi" w:eastAsiaTheme="minorHAnsi" w:hAnsiTheme="minorHAnsi"/>
          <w:color w:val="auto"/>
          <w:lang w:val="en-GB"/>
        </w:rPr>
        <w:t>5.444B</w:t>
      </w:r>
      <w:r w:rsidRPr="00B2744D">
        <w:rPr>
          <w:rFonts w:asciiTheme="minorHAnsi" w:hAnsiTheme="minorHAnsi" w:cstheme="minorHAnsi"/>
          <w:lang w:val="en-GB"/>
        </w:rPr>
        <w:tab/>
      </w:r>
      <w:r w:rsidRPr="00B2744D">
        <w:rPr>
          <w:rFonts w:asciiTheme="minorHAnsi" w:hAnsiTheme="minorHAnsi"/>
          <w:lang w:val="en-GB"/>
        </w:rPr>
        <w:t>The use of the frequency band 5 091-5 150 MHz by the aeronautical mobile service is</w:t>
      </w:r>
      <w:r w:rsidRPr="00B2744D">
        <w:rPr>
          <w:rFonts w:asciiTheme="minorHAnsi" w:hAnsiTheme="minorHAnsi"/>
          <w:b/>
          <w:bCs/>
          <w:lang w:val="en-GB"/>
        </w:rPr>
        <w:t xml:space="preserve"> </w:t>
      </w:r>
      <w:r w:rsidRPr="00B2744D">
        <w:rPr>
          <w:rFonts w:asciiTheme="minorHAnsi" w:hAnsiTheme="minorHAnsi"/>
          <w:lang w:val="en-GB"/>
        </w:rPr>
        <w:t>limited to:</w:t>
      </w:r>
    </w:p>
    <w:p w14:paraId="7D0AD48A" w14:textId="77777777" w:rsidR="006F255C" w:rsidRPr="00B2744D" w:rsidRDefault="006F255C" w:rsidP="006F255C">
      <w:pPr>
        <w:pStyle w:val="Note"/>
        <w:ind w:left="1843" w:hanging="1843"/>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w:t>
      </w:r>
      <w:r w:rsidRPr="00B2744D">
        <w:rPr>
          <w:rFonts w:asciiTheme="minorHAnsi" w:hAnsiTheme="minorHAnsi"/>
          <w:lang w:val="en-GB"/>
        </w:rPr>
        <w:tab/>
        <w:t>systems operating in the aeronautical mobile (R) service and in accordance with international aeronautical standards, limited to surface applications at airports. Such use shall be in accordance with Resolution </w:t>
      </w:r>
      <w:r w:rsidRPr="00B2744D">
        <w:rPr>
          <w:rFonts w:asciiTheme="minorHAnsi" w:hAnsiTheme="minorHAnsi"/>
          <w:b/>
          <w:bCs/>
          <w:lang w:val="en-GB"/>
        </w:rPr>
        <w:t>748 (Rev.WRC</w:t>
      </w:r>
      <w:r w:rsidRPr="00B2744D">
        <w:rPr>
          <w:rFonts w:asciiTheme="minorHAnsi" w:hAnsiTheme="minorHAnsi"/>
          <w:b/>
          <w:bCs/>
          <w:lang w:val="en-GB"/>
        </w:rPr>
        <w:noBreakHyphen/>
        <w:t>19)</w:t>
      </w:r>
      <w:r w:rsidRPr="00B2744D">
        <w:rPr>
          <w:rFonts w:asciiTheme="minorHAnsi" w:hAnsiTheme="minorHAnsi"/>
          <w:lang w:val="en-GB"/>
        </w:rPr>
        <w:t>;</w:t>
      </w:r>
    </w:p>
    <w:p w14:paraId="2388A167" w14:textId="77777777" w:rsidR="006F255C" w:rsidRPr="00B2744D" w:rsidRDefault="006F255C" w:rsidP="006F255C">
      <w:pPr>
        <w:pStyle w:val="Note"/>
        <w:ind w:left="1843" w:hanging="1843"/>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w:t>
      </w:r>
      <w:r w:rsidRPr="00B2744D">
        <w:rPr>
          <w:rFonts w:asciiTheme="minorHAnsi" w:hAnsiTheme="minorHAnsi"/>
          <w:lang w:val="en-GB"/>
        </w:rPr>
        <w:tab/>
        <w:t>aeronautical telemetry transmissions from aircraft stations (see No. </w:t>
      </w:r>
      <w:r w:rsidRPr="00B2744D">
        <w:rPr>
          <w:rFonts w:asciiTheme="minorHAnsi" w:hAnsiTheme="minorHAnsi"/>
          <w:b/>
          <w:bCs/>
          <w:lang w:val="en-GB"/>
        </w:rPr>
        <w:t>1.83</w:t>
      </w:r>
      <w:r w:rsidRPr="00B2744D">
        <w:rPr>
          <w:rFonts w:asciiTheme="minorHAnsi" w:hAnsiTheme="minorHAnsi"/>
          <w:lang w:val="en-GB"/>
        </w:rPr>
        <w:t>) in accordance with Resolution </w:t>
      </w:r>
      <w:r w:rsidRPr="00B2744D">
        <w:rPr>
          <w:rFonts w:asciiTheme="minorHAnsi" w:hAnsiTheme="minorHAnsi"/>
          <w:b/>
          <w:bCs/>
          <w:lang w:val="en-GB"/>
        </w:rPr>
        <w:t>418 (Rev.WRC</w:t>
      </w:r>
      <w:r w:rsidRPr="00B2744D">
        <w:rPr>
          <w:rFonts w:asciiTheme="minorHAnsi" w:hAnsiTheme="minorHAnsi"/>
          <w:b/>
          <w:bCs/>
          <w:lang w:val="en-GB"/>
        </w:rPr>
        <w:noBreakHyphen/>
        <w:t>19)</w:t>
      </w:r>
      <w:r w:rsidRPr="00B2744D">
        <w:rPr>
          <w:rFonts w:asciiTheme="minorHAnsi" w:hAnsiTheme="minorHAnsi"/>
          <w:lang w:val="en-GB"/>
        </w:rPr>
        <w:t>.     (WRC</w:t>
      </w:r>
      <w:r w:rsidRPr="00B2744D">
        <w:rPr>
          <w:rFonts w:asciiTheme="minorHAnsi" w:hAnsiTheme="minorHAnsi"/>
          <w:lang w:val="en-GB"/>
        </w:rPr>
        <w:noBreakHyphen/>
        <w:t>19)</w:t>
      </w:r>
    </w:p>
    <w:p w14:paraId="4BA4BC37" w14:textId="77777777" w:rsidR="006F255C" w:rsidRPr="00B2744D" w:rsidRDefault="006F255C" w:rsidP="006F255C">
      <w:pPr>
        <w:autoSpaceDE w:val="0"/>
        <w:autoSpaceDN w:val="0"/>
        <w:adjustRightInd w:val="0"/>
        <w:spacing w:line="240" w:lineRule="auto"/>
        <w:ind w:left="900" w:hanging="900"/>
        <w:rPr>
          <w:rStyle w:val="Artdef"/>
          <w:rFonts w:cstheme="minorHAnsi"/>
          <w:color w:val="auto"/>
          <w:sz w:val="20"/>
          <w:szCs w:val="20"/>
        </w:rPr>
      </w:pPr>
    </w:p>
    <w:p w14:paraId="09D574FB" w14:textId="4DD3DF79" w:rsidR="006F255C" w:rsidRPr="00B2744D" w:rsidRDefault="006F255C" w:rsidP="006F255C">
      <w:pPr>
        <w:autoSpaceDE w:val="0"/>
        <w:autoSpaceDN w:val="0"/>
        <w:adjustRightInd w:val="0"/>
        <w:spacing w:line="240" w:lineRule="auto"/>
        <w:ind w:left="900" w:hanging="900"/>
        <w:rPr>
          <w:rFonts w:cstheme="minorHAnsi"/>
          <w:sz w:val="20"/>
          <w:szCs w:val="20"/>
        </w:rPr>
      </w:pPr>
      <w:r w:rsidRPr="00B2744D">
        <w:rPr>
          <w:rStyle w:val="Artdef"/>
          <w:rFonts w:cstheme="minorHAnsi"/>
          <w:color w:val="auto"/>
          <w:sz w:val="20"/>
          <w:szCs w:val="20"/>
        </w:rPr>
        <w:t>5.446</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the countries listed in No. </w:t>
      </w:r>
      <w:r w:rsidRPr="00B2744D">
        <w:rPr>
          <w:rFonts w:cstheme="minorHAnsi"/>
          <w:b/>
          <w:bCs/>
          <w:sz w:val="20"/>
          <w:szCs w:val="20"/>
        </w:rPr>
        <w:t>5.369</w:t>
      </w:r>
      <w:r w:rsidRPr="00B2744D">
        <w:rPr>
          <w:rFonts w:cstheme="minorHAnsi"/>
          <w:sz w:val="20"/>
          <w:szCs w:val="20"/>
        </w:rPr>
        <w:t xml:space="preserve">, the frequency band 5 150-5 216 MHz is also allocated to the radiodetermination-satellite service (space-to-Earth) on a primary basis, subject to agreement obtained under No. </w:t>
      </w:r>
      <w:r w:rsidRPr="00B2744D">
        <w:rPr>
          <w:rFonts w:cstheme="minorHAnsi"/>
          <w:b/>
          <w:bCs/>
          <w:sz w:val="20"/>
          <w:szCs w:val="20"/>
        </w:rPr>
        <w:t>9.21</w:t>
      </w:r>
      <w:r w:rsidRPr="00B2744D">
        <w:rPr>
          <w:rFonts w:cstheme="minorHAnsi"/>
          <w:sz w:val="20"/>
          <w:szCs w:val="20"/>
        </w:rPr>
        <w:t xml:space="preserve">. In Region 2 (except in Mexico), the frequency band is also allocated to the radiodetermination-satellite service (space-to-Earth) on a primary basis. In Regions 1 and 3, except those countries listed in No. </w:t>
      </w:r>
      <w:r w:rsidRPr="00B2744D">
        <w:rPr>
          <w:rFonts w:cstheme="minorHAnsi"/>
          <w:b/>
          <w:bCs/>
          <w:sz w:val="20"/>
          <w:szCs w:val="20"/>
        </w:rPr>
        <w:t xml:space="preserve">5.369 </w:t>
      </w:r>
      <w:r w:rsidRPr="00B2744D">
        <w:rPr>
          <w:rFonts w:cstheme="minorHAnsi"/>
          <w:sz w:val="20"/>
          <w:szCs w:val="20"/>
        </w:rPr>
        <w:t>and Bangladesh, the frequency band is also allocated to the radiodetermination-satellite service (space-to-Earth) on a secondary basis. The use by the radiodetermination-satellite service is limited to feeder links in conjunction with the radiodetermination</w:t>
      </w:r>
      <w:r w:rsidR="00635B0F" w:rsidRPr="00B2744D">
        <w:rPr>
          <w:rFonts w:cstheme="minorHAnsi"/>
          <w:sz w:val="20"/>
          <w:szCs w:val="20"/>
        </w:rPr>
        <w:t xml:space="preserve"> </w:t>
      </w:r>
      <w:r w:rsidRPr="00B2744D">
        <w:rPr>
          <w:rFonts w:cstheme="minorHAnsi"/>
          <w:sz w:val="20"/>
          <w:szCs w:val="20"/>
        </w:rPr>
        <w:t>satellite service operating in the frequency bands 1 610-1 626.5 MHz and/or 2 483.5-2 500 MHz. The total power flux</w:t>
      </w:r>
      <w:r w:rsidRPr="00B2744D">
        <w:rPr>
          <w:rFonts w:eastAsia="TimesNewRoman" w:cstheme="minorHAnsi"/>
          <w:sz w:val="20"/>
          <w:szCs w:val="20"/>
        </w:rPr>
        <w:t>density</w:t>
      </w:r>
      <w:r w:rsidRPr="00B2744D">
        <w:rPr>
          <w:rFonts w:cstheme="minorHAnsi"/>
          <w:sz w:val="20"/>
          <w:szCs w:val="20"/>
        </w:rPr>
        <w:t xml:space="preserve"> </w:t>
      </w:r>
      <w:r w:rsidRPr="00B2744D">
        <w:rPr>
          <w:rFonts w:eastAsia="TimesNewRoman" w:cstheme="minorHAnsi"/>
          <w:sz w:val="20"/>
          <w:szCs w:val="20"/>
        </w:rPr>
        <w:t xml:space="preserve">at the Earth’s surface shall in no case exceed </w:t>
      </w:r>
      <w:r w:rsidRPr="00B2744D">
        <w:rPr>
          <w:rFonts w:eastAsia="MS Mincho" w:cstheme="minorHAnsi"/>
          <w:sz w:val="20"/>
          <w:szCs w:val="20"/>
        </w:rPr>
        <w:t>-</w:t>
      </w:r>
      <w:r w:rsidRPr="00B2744D">
        <w:rPr>
          <w:rFonts w:eastAsia="TimesNewRoman" w:cstheme="minorHAnsi"/>
          <w:sz w:val="20"/>
          <w:szCs w:val="20"/>
        </w:rPr>
        <w:t xml:space="preserve">159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in any 4 kHz band for all angles of arrival. (WRC-15)</w:t>
      </w:r>
    </w:p>
    <w:p w14:paraId="5CF58358" w14:textId="77777777" w:rsidR="006F255C" w:rsidRPr="00B2744D" w:rsidRDefault="006F255C" w:rsidP="006F255C">
      <w:pPr>
        <w:tabs>
          <w:tab w:val="left" w:pos="900"/>
        </w:tabs>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sz w:val="20"/>
          <w:szCs w:val="20"/>
        </w:rPr>
        <w:t>5.446A</w:t>
      </w:r>
      <w:r w:rsidRPr="00B2744D">
        <w:rPr>
          <w:rFonts w:cstheme="minorHAnsi"/>
          <w:sz w:val="20"/>
          <w:szCs w:val="20"/>
        </w:rPr>
        <w:tab/>
      </w:r>
      <w:r w:rsidRPr="00B2744D">
        <w:rPr>
          <w:sz w:val="20"/>
          <w:szCs w:val="20"/>
        </w:rPr>
        <w:t>The use of the frequency bands 5 150-5 350 MHz and 5 470-5 725 MHz by the stations in the mobile, except aeronautical mobile, service shall be in accordance with Resolution </w:t>
      </w:r>
      <w:r w:rsidRPr="00B2744D">
        <w:rPr>
          <w:b/>
          <w:bCs/>
          <w:sz w:val="20"/>
          <w:szCs w:val="20"/>
        </w:rPr>
        <w:t>229</w:t>
      </w:r>
      <w:r w:rsidRPr="00B2744D">
        <w:rPr>
          <w:sz w:val="20"/>
          <w:szCs w:val="20"/>
        </w:rPr>
        <w:t xml:space="preserve"> </w:t>
      </w:r>
      <w:r w:rsidRPr="00B2744D">
        <w:rPr>
          <w:b/>
          <w:bCs/>
          <w:sz w:val="20"/>
          <w:szCs w:val="20"/>
        </w:rPr>
        <w:t>(Rev.WRC</w:t>
      </w:r>
      <w:r w:rsidRPr="00B2744D">
        <w:rPr>
          <w:b/>
          <w:bCs/>
          <w:sz w:val="20"/>
          <w:szCs w:val="20"/>
        </w:rPr>
        <w:noBreakHyphen/>
        <w:t>19)</w:t>
      </w:r>
      <w:r w:rsidRPr="00B2744D">
        <w:rPr>
          <w:sz w:val="20"/>
          <w:szCs w:val="20"/>
        </w:rPr>
        <w:t>.    (</w:t>
      </w:r>
      <w:r w:rsidRPr="00B2744D">
        <w:rPr>
          <w:color w:val="000000"/>
          <w:sz w:val="20"/>
          <w:szCs w:val="20"/>
        </w:rPr>
        <w:t>WRC</w:t>
      </w:r>
      <w:r w:rsidRPr="00B2744D">
        <w:rPr>
          <w:color w:val="000000"/>
          <w:sz w:val="20"/>
          <w:szCs w:val="20"/>
        </w:rPr>
        <w:noBreakHyphen/>
        <w:t>19)</w:t>
      </w:r>
    </w:p>
    <w:p w14:paraId="51BCAFB8" w14:textId="77777777" w:rsidR="006F255C" w:rsidRPr="00B2744D" w:rsidRDefault="006F255C" w:rsidP="006F255C">
      <w:pPr>
        <w:pStyle w:val="Note"/>
        <w:tabs>
          <w:tab w:val="clear" w:pos="1134"/>
          <w:tab w:val="left" w:pos="851"/>
        </w:tabs>
        <w:ind w:left="851" w:hanging="851"/>
        <w:rPr>
          <w:rFonts w:asciiTheme="minorHAnsi" w:hAnsiTheme="minorHAnsi" w:cstheme="minorHAnsi"/>
          <w:bCs/>
          <w:lang w:val="en-GB"/>
        </w:rPr>
      </w:pPr>
      <w:r w:rsidRPr="00B2744D">
        <w:rPr>
          <w:rStyle w:val="Artdef"/>
          <w:rFonts w:asciiTheme="minorHAnsi" w:hAnsiTheme="minorHAnsi" w:cstheme="minorHAnsi"/>
          <w:color w:val="auto"/>
          <w:lang w:val="en-GB"/>
        </w:rPr>
        <w:t>5.446B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5 150-5 250 MHz, stations in the mobile service shall not claim protection from earth stations in the fixed</w:t>
      </w:r>
      <w:r w:rsidRPr="00B2744D">
        <w:rPr>
          <w:rFonts w:asciiTheme="minorHAnsi" w:hAnsiTheme="minorHAnsi" w:cstheme="minorHAnsi"/>
          <w:lang w:val="en-GB" w:eastAsia="ja-JP"/>
        </w:rPr>
        <w:t>-</w:t>
      </w:r>
      <w:r w:rsidRPr="00B2744D">
        <w:rPr>
          <w:rFonts w:asciiTheme="minorHAnsi" w:hAnsiTheme="minorHAnsi" w:cstheme="minorHAnsi"/>
          <w:lang w:val="en-GB"/>
        </w:rPr>
        <w:t>satellite service.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to the mobile service with respect to fixed-satellite service earth stations.</w:t>
      </w:r>
      <w:r w:rsidRPr="00B2744D">
        <w:rPr>
          <w:rFonts w:asciiTheme="minorHAnsi" w:hAnsiTheme="minorHAnsi" w:cstheme="minorHAnsi"/>
          <w:bCs/>
          <w:lang w:val="en-GB"/>
        </w:rPr>
        <w:t>     (WRC-03)</w:t>
      </w:r>
    </w:p>
    <w:p w14:paraId="03D4F2A6" w14:textId="77777777" w:rsidR="006F255C" w:rsidRPr="00B2744D" w:rsidRDefault="006F255C" w:rsidP="006F255C">
      <w:pPr>
        <w:tabs>
          <w:tab w:val="left" w:pos="900"/>
        </w:tabs>
        <w:autoSpaceDE w:val="0"/>
        <w:autoSpaceDN w:val="0"/>
        <w:adjustRightInd w:val="0"/>
        <w:spacing w:line="240" w:lineRule="auto"/>
        <w:ind w:left="900" w:hanging="900"/>
        <w:jc w:val="both"/>
        <w:rPr>
          <w:sz w:val="20"/>
          <w:szCs w:val="20"/>
        </w:rPr>
      </w:pPr>
      <w:r w:rsidRPr="00B2744D">
        <w:rPr>
          <w:rFonts w:cstheme="minorHAnsi"/>
          <w:b/>
          <w:sz w:val="20"/>
          <w:szCs w:val="20"/>
        </w:rPr>
        <w:t>5.446C</w:t>
      </w:r>
      <w:r w:rsidRPr="00B2744D">
        <w:rPr>
          <w:rFonts w:cstheme="minorHAnsi"/>
          <w:sz w:val="20"/>
          <w:szCs w:val="20"/>
        </w:rPr>
        <w:tab/>
      </w:r>
      <w:r w:rsidRPr="00B2744D">
        <w:rPr>
          <w:i/>
          <w:iCs/>
          <w:sz w:val="20"/>
          <w:szCs w:val="20"/>
        </w:rPr>
        <w:t>Additional allocation: </w:t>
      </w:r>
      <w:r w:rsidRPr="00B2744D">
        <w:rPr>
          <w:sz w:val="20"/>
          <w:szCs w:val="20"/>
        </w:rPr>
        <w:t> in Region 1 (except in Algeria, Saudi Arabia, Bahrain, Egypt, United Arab Emirates, Iraq, Jordan, Kuwait, Lebanon, Morocco, Oman, Qatar, Syrian Arab Republic, Sudan, South Sudan and Tunisia), the frequency band 5 150-5 250 MHz is also allocated to the aeronautical mobile service on a primary basis, limited to aeronautical telemetry transmissions from aircraft stations (see No. </w:t>
      </w:r>
      <w:r w:rsidRPr="00B2744D">
        <w:rPr>
          <w:b/>
          <w:bCs/>
          <w:sz w:val="20"/>
          <w:szCs w:val="20"/>
        </w:rPr>
        <w:t>1.83</w:t>
      </w:r>
      <w:r w:rsidRPr="00B2744D">
        <w:rPr>
          <w:sz w:val="20"/>
          <w:szCs w:val="20"/>
        </w:rPr>
        <w:t>), in accordance with Resolution </w:t>
      </w:r>
      <w:r w:rsidRPr="00B2744D">
        <w:rPr>
          <w:b/>
          <w:bCs/>
          <w:sz w:val="20"/>
          <w:szCs w:val="20"/>
        </w:rPr>
        <w:t>418</w:t>
      </w:r>
      <w:r w:rsidRPr="00B2744D">
        <w:rPr>
          <w:sz w:val="20"/>
          <w:szCs w:val="20"/>
        </w:rPr>
        <w:t> </w:t>
      </w:r>
      <w:r w:rsidRPr="00B2744D">
        <w:rPr>
          <w:b/>
          <w:bCs/>
          <w:sz w:val="20"/>
          <w:szCs w:val="20"/>
        </w:rPr>
        <w:t>(Rev.WRC</w:t>
      </w:r>
      <w:r w:rsidRPr="00B2744D">
        <w:rPr>
          <w:b/>
          <w:bCs/>
          <w:sz w:val="20"/>
          <w:szCs w:val="20"/>
        </w:rPr>
        <w:noBreakHyphen/>
        <w:t>19)</w:t>
      </w:r>
      <w:r w:rsidRPr="00B2744D">
        <w:rPr>
          <w:sz w:val="20"/>
          <w:szCs w:val="20"/>
        </w:rPr>
        <w:t>. These stations shall not claim protection from other stations operating in accordance with Article </w:t>
      </w:r>
      <w:r w:rsidRPr="00B2744D">
        <w:rPr>
          <w:b/>
          <w:bCs/>
          <w:sz w:val="20"/>
          <w:szCs w:val="20"/>
        </w:rPr>
        <w:t>5</w:t>
      </w:r>
      <w:r w:rsidRPr="00B2744D">
        <w:rPr>
          <w:sz w:val="20"/>
          <w:szCs w:val="20"/>
        </w:rPr>
        <w:t>. No. </w:t>
      </w:r>
      <w:r w:rsidRPr="00B2744D">
        <w:rPr>
          <w:b/>
          <w:bCs/>
          <w:sz w:val="20"/>
          <w:szCs w:val="20"/>
        </w:rPr>
        <w:t>5.43A</w:t>
      </w:r>
      <w:r w:rsidRPr="00B2744D">
        <w:rPr>
          <w:sz w:val="20"/>
          <w:szCs w:val="20"/>
        </w:rPr>
        <w:t xml:space="preserve"> does not apply.    (WRC</w:t>
      </w:r>
      <w:r w:rsidRPr="00B2744D">
        <w:rPr>
          <w:sz w:val="20"/>
          <w:szCs w:val="20"/>
        </w:rPr>
        <w:noBreakHyphen/>
        <w:t>19)</w:t>
      </w:r>
    </w:p>
    <w:p w14:paraId="1B6D6FFF"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lastRenderedPageBreak/>
        <w:t xml:space="preserve">5.446D </w:t>
      </w:r>
      <w:r w:rsidRPr="00B2744D">
        <w:rPr>
          <w:rFonts w:eastAsia="TimesNewRoman,Bold" w:cstheme="minorHAnsi"/>
          <w:b/>
          <w:bCs/>
          <w:sz w:val="20"/>
          <w:szCs w:val="20"/>
          <w:lang w:eastAsia="en-GB"/>
        </w:rPr>
        <w:tab/>
      </w:r>
      <w:r w:rsidRPr="00B2744D">
        <w:rPr>
          <w:i/>
          <w:sz w:val="20"/>
          <w:szCs w:val="20"/>
        </w:rPr>
        <w:t>Additional allocation</w:t>
      </w:r>
      <w:r w:rsidRPr="00B2744D">
        <w:rPr>
          <w:i/>
          <w:iCs/>
          <w:sz w:val="20"/>
          <w:szCs w:val="20"/>
        </w:rPr>
        <w:t>:</w:t>
      </w:r>
      <w:r w:rsidRPr="00B2744D">
        <w:rPr>
          <w:sz w:val="20"/>
          <w:szCs w:val="20"/>
        </w:rPr>
        <w:t>  in Brazil, the band 5 150-5 250 MHz is also allocated to the aeronautical mobile service on a primary basis, limited to aeronautical telemetry transmissions from aircraft stations (see No. </w:t>
      </w:r>
      <w:r w:rsidRPr="00B2744D">
        <w:rPr>
          <w:b/>
          <w:sz w:val="20"/>
          <w:szCs w:val="20"/>
        </w:rPr>
        <w:t>1.83</w:t>
      </w:r>
      <w:r w:rsidRPr="00B2744D">
        <w:rPr>
          <w:sz w:val="20"/>
          <w:szCs w:val="20"/>
        </w:rPr>
        <w:t xml:space="preserve">), in accordance with Resolution </w:t>
      </w:r>
      <w:r w:rsidRPr="00B2744D">
        <w:rPr>
          <w:b/>
          <w:sz w:val="20"/>
          <w:szCs w:val="20"/>
        </w:rPr>
        <w:t>418 (Rev.WRC</w:t>
      </w:r>
      <w:r w:rsidRPr="00B2744D">
        <w:rPr>
          <w:b/>
          <w:sz w:val="20"/>
          <w:szCs w:val="20"/>
        </w:rPr>
        <w:noBreakHyphen/>
        <w:t>19</w:t>
      </w:r>
      <w:r w:rsidRPr="00B2744D">
        <w:rPr>
          <w:sz w:val="20"/>
          <w:szCs w:val="20"/>
        </w:rPr>
        <w:t>).     (WRC</w:t>
      </w:r>
      <w:r w:rsidRPr="00B2744D">
        <w:rPr>
          <w:sz w:val="20"/>
          <w:szCs w:val="20"/>
        </w:rPr>
        <w:noBreakHyphen/>
        <w:t>19)</w:t>
      </w:r>
    </w:p>
    <w:p w14:paraId="506E4B20"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5.447</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Côte d'Ivoire, Egypt, Lebanon, the Syrian Arab Republic and Tunisia, the frequency band 5 150-5 250 MHz is also allocated to the mobile service, on a primary basis, subject to agreement obtained under No. </w:t>
      </w:r>
      <w:r w:rsidRPr="00B2744D">
        <w:rPr>
          <w:rStyle w:val="ArtrefBold"/>
          <w:sz w:val="20"/>
          <w:szCs w:val="20"/>
        </w:rPr>
        <w:t>9.21</w:t>
      </w:r>
      <w:r w:rsidRPr="00B2744D">
        <w:rPr>
          <w:sz w:val="20"/>
          <w:szCs w:val="20"/>
        </w:rPr>
        <w:t>.</w:t>
      </w:r>
      <w:r w:rsidRPr="00B2744D">
        <w:rPr>
          <w:b/>
          <w:bCs/>
          <w:sz w:val="20"/>
          <w:szCs w:val="20"/>
        </w:rPr>
        <w:t xml:space="preserve"> </w:t>
      </w:r>
      <w:r w:rsidRPr="00B2744D">
        <w:rPr>
          <w:sz w:val="20"/>
          <w:szCs w:val="20"/>
        </w:rPr>
        <w:t>In this case, the provisions of Resolution </w:t>
      </w:r>
      <w:r w:rsidRPr="00B2744D">
        <w:rPr>
          <w:b/>
          <w:bCs/>
          <w:sz w:val="20"/>
          <w:szCs w:val="20"/>
        </w:rPr>
        <w:t>229</w:t>
      </w:r>
      <w:r w:rsidRPr="00B2744D">
        <w:rPr>
          <w:sz w:val="20"/>
          <w:szCs w:val="20"/>
        </w:rPr>
        <w:t xml:space="preserve"> </w:t>
      </w:r>
      <w:r w:rsidRPr="00B2744D">
        <w:rPr>
          <w:b/>
          <w:bCs/>
          <w:sz w:val="20"/>
          <w:szCs w:val="20"/>
        </w:rPr>
        <w:t>(Rev.WRC</w:t>
      </w:r>
      <w:r w:rsidRPr="00B2744D">
        <w:rPr>
          <w:b/>
          <w:bCs/>
          <w:sz w:val="20"/>
          <w:szCs w:val="20"/>
        </w:rPr>
        <w:noBreakHyphen/>
        <w:t>19)</w:t>
      </w:r>
      <w:r w:rsidRPr="00B2744D">
        <w:rPr>
          <w:sz w:val="20"/>
          <w:szCs w:val="20"/>
        </w:rPr>
        <w:t xml:space="preserve"> do not apply.    (WRC</w:t>
      </w:r>
      <w:r w:rsidRPr="00B2744D">
        <w:rPr>
          <w:sz w:val="20"/>
          <w:szCs w:val="20"/>
        </w:rPr>
        <w:noBreakHyphen/>
        <w:t>19)</w:t>
      </w:r>
    </w:p>
    <w:p w14:paraId="3244DB0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allocation to the fixed-satellite service (Earth-to-space) is limited to feeder links of non-geostationary-satellite systems in the mobile-satellite service and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16934B3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5.447B</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the band 5 150-5 216 MHz is also allocated to the fixed-satellite service (space-to-Earth) on a primary basis. This allocation is limited to feeder links of non-geostationary-satellite systems in the mobile-satellite service and is subject to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The power flux-density at the Earth’s surface produced by space stations of the fixed-satellite service operating in the space-to-Earth direction in the band 5 150-5 216 MHz shall in no case exceed –164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4 kHz band for all angles of arrival.</w:t>
      </w:r>
    </w:p>
    <w:p w14:paraId="2BB8AB1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5.447C</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Administrations responsible for fixed-satellite service networks in the band 5 150-5 250 MHz operated under Nos. </w:t>
      </w:r>
      <w:r w:rsidRPr="00B2744D">
        <w:rPr>
          <w:rStyle w:val="Artref"/>
          <w:rFonts w:asciiTheme="minorHAnsi" w:hAnsiTheme="minorHAnsi" w:cstheme="minorHAnsi"/>
          <w:b/>
          <w:color w:val="auto"/>
          <w:lang w:val="en-GB"/>
        </w:rPr>
        <w:t>5.447A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5.447B</w:t>
      </w:r>
      <w:r w:rsidRPr="00B2744D">
        <w:rPr>
          <w:rFonts w:asciiTheme="minorHAnsi" w:hAnsiTheme="minorHAnsi" w:cstheme="minorHAnsi"/>
          <w:lang w:val="en-GB"/>
        </w:rPr>
        <w:t xml:space="preserve"> shall coordinate on an equal basis in accordance with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with administrations responsible for non-geostationary</w:t>
      </w:r>
      <w:r w:rsidRPr="00B2744D">
        <w:rPr>
          <w:rFonts w:asciiTheme="minorHAnsi" w:hAnsiTheme="minorHAnsi" w:cstheme="minorHAnsi"/>
          <w:lang w:val="en-GB"/>
        </w:rPr>
        <w:noBreakHyphen/>
        <w:t xml:space="preserve">satellite networks operated under No. </w:t>
      </w:r>
      <w:r w:rsidRPr="00B2744D">
        <w:rPr>
          <w:rStyle w:val="Artref"/>
          <w:rFonts w:asciiTheme="minorHAnsi" w:hAnsiTheme="minorHAnsi" w:cstheme="minorHAnsi"/>
          <w:b/>
          <w:color w:val="auto"/>
          <w:lang w:val="en-GB"/>
        </w:rPr>
        <w:t>5.446</w:t>
      </w:r>
      <w:r w:rsidRPr="00B2744D">
        <w:rPr>
          <w:rFonts w:asciiTheme="minorHAnsi" w:hAnsiTheme="minorHAnsi" w:cstheme="minorHAnsi"/>
          <w:lang w:val="en-GB"/>
        </w:rPr>
        <w:t xml:space="preserve"> and brought into use prior to 17 November 1995. Satellite networks operated under No. </w:t>
      </w:r>
      <w:r w:rsidRPr="00B2744D">
        <w:rPr>
          <w:rStyle w:val="Artref"/>
          <w:rFonts w:asciiTheme="minorHAnsi" w:hAnsiTheme="minorHAnsi" w:cstheme="minorHAnsi"/>
          <w:b/>
          <w:color w:val="auto"/>
          <w:lang w:val="en-GB"/>
        </w:rPr>
        <w:t>5.446</w:t>
      </w:r>
      <w:r w:rsidRPr="00B2744D">
        <w:rPr>
          <w:rFonts w:asciiTheme="minorHAnsi" w:hAnsiTheme="minorHAnsi" w:cstheme="minorHAnsi"/>
          <w:lang w:val="en-GB"/>
        </w:rPr>
        <w:t xml:space="preserve"> brought into use after 17 November 1995 shall not claim protection from, and shall not cause harmful interference to, stations of the fixed-satellite service operated under Nos. </w:t>
      </w:r>
      <w:r w:rsidRPr="00B2744D">
        <w:rPr>
          <w:rStyle w:val="Artref"/>
          <w:rFonts w:asciiTheme="minorHAnsi" w:hAnsiTheme="minorHAnsi" w:cstheme="minorHAnsi"/>
          <w:b/>
          <w:color w:val="auto"/>
          <w:lang w:val="en-GB"/>
        </w:rPr>
        <w:t>5.447A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5.447B</w:t>
      </w:r>
      <w:r w:rsidRPr="00B2744D">
        <w:rPr>
          <w:rFonts w:asciiTheme="minorHAnsi" w:hAnsiTheme="minorHAnsi" w:cstheme="minorHAnsi"/>
          <w:lang w:val="en-GB"/>
        </w:rPr>
        <w:t>.</w:t>
      </w:r>
    </w:p>
    <w:p w14:paraId="6688306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5.447D</w:t>
      </w:r>
      <w:r w:rsidRPr="00B2744D">
        <w:rPr>
          <w:rFonts w:asciiTheme="minorHAnsi" w:hAnsiTheme="minorHAnsi" w:cstheme="minorHAnsi"/>
          <w:lang w:val="en-GB"/>
        </w:rPr>
        <w:tab/>
        <w:t>The allocation of the band 5 250-5 255 MHz to the space research service on a primary basis is limited to active spaceborne sensors. Other uses of the band by the space research service are on a secondary basis.  (WRC</w:t>
      </w:r>
      <w:r w:rsidRPr="00B2744D">
        <w:rPr>
          <w:rFonts w:asciiTheme="minorHAnsi" w:hAnsiTheme="minorHAnsi" w:cstheme="minorHAnsi"/>
          <w:lang w:val="en-GB"/>
        </w:rPr>
        <w:noBreakHyphen/>
        <w:t>97)</w:t>
      </w:r>
    </w:p>
    <w:p w14:paraId="11B4B45C"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5.447E</w:t>
      </w:r>
      <w:r w:rsidRPr="00B2744D">
        <w:rPr>
          <w:rFonts w:cstheme="minorHAnsi"/>
          <w:b/>
          <w:sz w:val="20"/>
          <w:szCs w:val="20"/>
        </w:rPr>
        <w:tab/>
      </w:r>
      <w:r w:rsidRPr="00B2744D">
        <w:rPr>
          <w:rFonts w:cstheme="minorHAnsi"/>
          <w:i/>
          <w:iCs/>
          <w:sz w:val="20"/>
          <w:szCs w:val="20"/>
        </w:rPr>
        <w:t xml:space="preserve">Additional allocation: </w:t>
      </w:r>
      <w:r w:rsidRPr="00B2744D">
        <w:rPr>
          <w:rFonts w:cstheme="minorHAnsi"/>
          <w:sz w:val="20"/>
          <w:szCs w:val="20"/>
        </w:rPr>
        <w:t xml:space="preserve">The frequency band 5 250-5 350 MHz is also allocated to the fixed service on a primary basis in the following countries in Region 3: Australia, Korea (Rep. of), India, Indonesia, Iran (Islamic Republic </w:t>
      </w:r>
      <w:r w:rsidRPr="00B2744D">
        <w:rPr>
          <w:rFonts w:eastAsia="TimesNewRoman" w:cstheme="minorHAnsi"/>
          <w:sz w:val="20"/>
          <w:szCs w:val="20"/>
        </w:rPr>
        <w:t>of), Japan, Malaysia, Papua New Guinea, the Philippines, Dem. People’s Rep. of Korea, Sri Lanka, Thailand and</w:t>
      </w:r>
      <w:r w:rsidRPr="00B2744D">
        <w:rPr>
          <w:rFonts w:cstheme="minorHAnsi"/>
          <w:sz w:val="20"/>
          <w:szCs w:val="20"/>
        </w:rPr>
        <w:t xml:space="preserve"> Viet Nam. The use of this frequency band by the fixed service is intended for the implementation of fixed wireless access systems and shall comply with Recommendation ITU-R F.1613-0. In addition, the fixed service shall not claim protection from the radiodetermination, Earth exploration-satellite (active) and space research (active) services, but the provisions of No. </w:t>
      </w:r>
      <w:r w:rsidRPr="00B2744D">
        <w:rPr>
          <w:rFonts w:cstheme="minorHAnsi"/>
          <w:b/>
          <w:bCs/>
          <w:sz w:val="20"/>
          <w:szCs w:val="20"/>
        </w:rPr>
        <w:t xml:space="preserve">5.43A </w:t>
      </w:r>
      <w:r w:rsidRPr="00B2744D">
        <w:rPr>
          <w:rFonts w:cstheme="minorHAnsi"/>
          <w:sz w:val="20"/>
          <w:szCs w:val="20"/>
        </w:rPr>
        <w:t>do not apply to the fixed service with respect to the Earth exploration-satellite (active) and space research (active) services. After implementation of fixed wireless access systems in the fixed service with protection for the existing radiodetermination systems, no more stringent constraints should be imposed on the fixed wireless access systems by future radiodetermination implementations. (WRC-15)</w:t>
      </w:r>
    </w:p>
    <w:p w14:paraId="5C77ECF6"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5.447F</w:t>
      </w:r>
      <w:r w:rsidRPr="00B2744D">
        <w:rPr>
          <w:rStyle w:val="Artdef"/>
          <w:rFonts w:cstheme="minorHAnsi"/>
          <w:color w:val="auto"/>
          <w:sz w:val="20"/>
          <w:szCs w:val="20"/>
        </w:rPr>
        <w:tab/>
      </w:r>
      <w:r w:rsidRPr="00B2744D">
        <w:rPr>
          <w:sz w:val="20"/>
          <w:szCs w:val="20"/>
        </w:rPr>
        <w:t xml:space="preserve">In the frequency band 5 250-5 350 MHz, stations in the mobile service shall not claim protection from the radiolocation service, the </w:t>
      </w:r>
      <w:r w:rsidRPr="00B2744D">
        <w:rPr>
          <w:sz w:val="20"/>
          <w:szCs w:val="20"/>
          <w:lang w:eastAsia="ja-JP"/>
        </w:rPr>
        <w:t>E</w:t>
      </w:r>
      <w:r w:rsidRPr="00B2744D">
        <w:rPr>
          <w:sz w:val="20"/>
          <w:szCs w:val="20"/>
        </w:rPr>
        <w:t xml:space="preserve">arth exploration-satellite service (active) and the space research service (active). The radiolocation service, the Earth exploration-satellite service (active) and the space research service (active) shall not impose more stringent conditions upon the mobile service than those stipulated in Resolution </w:t>
      </w:r>
      <w:r w:rsidRPr="00B2744D">
        <w:rPr>
          <w:b/>
          <w:sz w:val="20"/>
          <w:szCs w:val="20"/>
        </w:rPr>
        <w:t>229</w:t>
      </w:r>
      <w:r w:rsidRPr="00B2744D">
        <w:rPr>
          <w:sz w:val="20"/>
          <w:szCs w:val="20"/>
        </w:rPr>
        <w:t> </w:t>
      </w:r>
      <w:r w:rsidRPr="00B2744D">
        <w:rPr>
          <w:b/>
          <w:sz w:val="20"/>
          <w:szCs w:val="20"/>
        </w:rPr>
        <w:t>(Rev.WRC</w:t>
      </w:r>
      <w:r w:rsidRPr="00B2744D">
        <w:rPr>
          <w:b/>
          <w:sz w:val="20"/>
          <w:szCs w:val="20"/>
        </w:rPr>
        <w:noBreakHyphen/>
        <w:t>19)</w:t>
      </w:r>
      <w:r w:rsidRPr="00B2744D">
        <w:rPr>
          <w:bCs/>
          <w:sz w:val="20"/>
          <w:szCs w:val="20"/>
        </w:rPr>
        <w:t>.     (WRC</w:t>
      </w:r>
      <w:r w:rsidRPr="00B2744D">
        <w:rPr>
          <w:bCs/>
          <w:sz w:val="20"/>
          <w:szCs w:val="20"/>
        </w:rPr>
        <w:noBreakHyphen/>
        <w:t>19)</w:t>
      </w:r>
    </w:p>
    <w:p w14:paraId="7FCA7467"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5.448</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Kyrgyzstan, Romania and Turkmenistan, the frequency band 5 250-5 350 MHz is also allocated to the radionavigation service on a primary basis.    (WRC 19)</w:t>
      </w:r>
    </w:p>
    <w:p w14:paraId="14E087D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5.448A</w:t>
      </w:r>
      <w:r w:rsidRPr="00B2744D">
        <w:rPr>
          <w:rFonts w:asciiTheme="minorHAnsi" w:hAnsiTheme="minorHAnsi" w:cstheme="minorHAnsi"/>
          <w:lang w:val="en-GB"/>
        </w:rPr>
        <w:tab/>
        <w:t>The Earth exploration-satellite (active) and space research (active) services in the frequency band 5 250-5 350 MHz shall not claim protection from the radiolocation service.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04C8C0E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5.448B</w:t>
      </w:r>
      <w:r w:rsidRPr="00B2744D">
        <w:rPr>
          <w:rFonts w:asciiTheme="minorHAnsi" w:hAnsiTheme="minorHAnsi" w:cstheme="minorHAnsi"/>
          <w:lang w:val="en-GB"/>
        </w:rPr>
        <w:tab/>
        <w:t xml:space="preserve">The Earth exploration-satellite service (active) operating in the band 5 350-5 570 MHz and space research service (active) operating in the band 5 460-5 570 MHz shall not cause harmful interference </w:t>
      </w:r>
      <w:r w:rsidRPr="00B2744D">
        <w:rPr>
          <w:rFonts w:asciiTheme="minorHAnsi" w:hAnsiTheme="minorHAnsi" w:cstheme="minorHAnsi"/>
          <w:lang w:val="en-GB"/>
        </w:rPr>
        <w:lastRenderedPageBreak/>
        <w:t>to the aeronautical radionavigation service in the band 5 350-5 460 MHz, the radionavigation service in the band 5 460-5 470 MHz and the maritime radionavigation service in the band 5 470-5 570 MHz.     (WRC-03)</w:t>
      </w:r>
    </w:p>
    <w:p w14:paraId="249CA69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5.448C</w:t>
      </w:r>
      <w:r w:rsidRPr="00B2744D">
        <w:rPr>
          <w:rFonts w:asciiTheme="minorHAnsi" w:hAnsiTheme="minorHAnsi" w:cstheme="minorHAnsi"/>
          <w:lang w:val="en-GB"/>
        </w:rPr>
        <w:tab/>
        <w:t>The space research service (active) operating in the band 5 350-5 460 MHz shall not cause harmful interference to nor claim protection from other services to which this band is allocated.    (WRC-03)</w:t>
      </w:r>
    </w:p>
    <w:p w14:paraId="28B0F9A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5.448D</w:t>
      </w:r>
      <w:r w:rsidRPr="00B2744D">
        <w:rPr>
          <w:rFonts w:asciiTheme="minorHAnsi" w:hAnsiTheme="minorHAnsi" w:cstheme="minorHAnsi"/>
          <w:lang w:val="en-GB"/>
        </w:rPr>
        <w:tab/>
        <w:t>In the frequency band 5 350-5 470 MHz, stations in the radiolocation service shall not cause harmful interference to, nor claim protection from, radar systems in the aeronautical radionavigation service operating in accordance with No. </w:t>
      </w:r>
      <w:r w:rsidRPr="00B2744D">
        <w:rPr>
          <w:rStyle w:val="Artref"/>
          <w:rFonts w:asciiTheme="minorHAnsi" w:hAnsiTheme="minorHAnsi" w:cstheme="minorHAnsi"/>
          <w:b/>
          <w:bCs/>
          <w:color w:val="auto"/>
          <w:lang w:val="en-GB"/>
        </w:rPr>
        <w:t>5.449</w:t>
      </w:r>
      <w:r w:rsidRPr="00B2744D">
        <w:rPr>
          <w:rFonts w:asciiTheme="minorHAnsi" w:hAnsiTheme="minorHAnsi" w:cstheme="minorHAnsi"/>
          <w:lang w:val="en-GB"/>
        </w:rPr>
        <w:t>.</w:t>
      </w:r>
      <w:r w:rsidRPr="00B2744D">
        <w:rPr>
          <w:rFonts w:asciiTheme="minorHAnsi" w:hAnsiTheme="minorHAnsi" w:cstheme="minorHAnsi"/>
          <w:bCs/>
          <w:lang w:val="en-GB"/>
        </w:rPr>
        <w:t>     (WRC-03)</w:t>
      </w:r>
    </w:p>
    <w:p w14:paraId="286657F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5 350-5 470 MHz by the aeronautical radionavigation service is limited to airborne radars and associated airborne beacons.</w:t>
      </w:r>
    </w:p>
    <w:p w14:paraId="794A09A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Austria, Azerbaijan, Iran (Islamic Republic of), Kyrgyzstan, Romania, Turkmenistan and Ukraine, the band 5 470-5 650 MHz is also allocated to the aeronautical radionavigation service on a primary basis.     (WRC-12)</w:t>
      </w:r>
    </w:p>
    <w:p w14:paraId="28605056"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5.450A</w:t>
      </w:r>
      <w:r w:rsidRPr="00B2744D">
        <w:rPr>
          <w:rFonts w:cstheme="minorHAnsi"/>
          <w:b/>
          <w:sz w:val="20"/>
          <w:szCs w:val="20"/>
        </w:rPr>
        <w:tab/>
      </w:r>
      <w:r w:rsidRPr="00B2744D">
        <w:rPr>
          <w:sz w:val="20"/>
          <w:szCs w:val="20"/>
        </w:rPr>
        <w:t>In the frequency band 5 470-5 725 MHz, stations in the mobile service shall not claim protection from radiodetermination services.</w:t>
      </w:r>
      <w:r w:rsidRPr="00B2744D">
        <w:rPr>
          <w:strike/>
          <w:sz w:val="20"/>
          <w:szCs w:val="20"/>
          <w:lang w:eastAsia="ja-JP"/>
        </w:rPr>
        <w:t xml:space="preserve"> </w:t>
      </w:r>
      <w:r w:rsidRPr="00B2744D">
        <w:rPr>
          <w:sz w:val="20"/>
          <w:szCs w:val="20"/>
        </w:rPr>
        <w:t xml:space="preserve">The radiodetermination services shall not impose more stringent conditions upon the mobile service than those stipulated in Resolution </w:t>
      </w:r>
      <w:r w:rsidRPr="00B2744D">
        <w:rPr>
          <w:b/>
          <w:sz w:val="20"/>
          <w:szCs w:val="20"/>
        </w:rPr>
        <w:t>229 (Rev.WRC</w:t>
      </w:r>
      <w:r w:rsidRPr="00B2744D">
        <w:rPr>
          <w:b/>
          <w:sz w:val="20"/>
          <w:szCs w:val="20"/>
        </w:rPr>
        <w:noBreakHyphen/>
        <w:t>19)</w:t>
      </w:r>
      <w:r w:rsidRPr="00B2744D">
        <w:rPr>
          <w:bCs/>
          <w:sz w:val="20"/>
          <w:szCs w:val="20"/>
        </w:rPr>
        <w:t>. </w:t>
      </w:r>
      <w:r w:rsidRPr="00B2744D">
        <w:rPr>
          <w:sz w:val="20"/>
          <w:szCs w:val="20"/>
        </w:rPr>
        <w:t>     </w:t>
      </w:r>
      <w:r w:rsidRPr="00B2744D">
        <w:rPr>
          <w:bCs/>
          <w:sz w:val="20"/>
          <w:szCs w:val="20"/>
        </w:rPr>
        <w:t>(WRC</w:t>
      </w:r>
      <w:r w:rsidRPr="00B2744D">
        <w:rPr>
          <w:bCs/>
          <w:sz w:val="20"/>
          <w:szCs w:val="20"/>
        </w:rPr>
        <w:noBreakHyphen/>
        <w:t>19)</w:t>
      </w:r>
    </w:p>
    <w:p w14:paraId="11F6CDF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5.450B</w:t>
      </w:r>
      <w:r w:rsidRPr="00B2744D">
        <w:rPr>
          <w:rFonts w:cstheme="minorHAnsi"/>
          <w:sz w:val="20"/>
          <w:szCs w:val="20"/>
        </w:rPr>
        <w:tab/>
        <w:t>In the frequency band 5 470-5 650 MHz, stations in the radiolocation service, except ground-based radars used for meteorological purposes in the band 5 600-5 650 MHz, shall not cause harmful interference to, nor claim protection from, radar systems in the maritime radionavigation service.</w:t>
      </w:r>
      <w:r w:rsidRPr="00B2744D">
        <w:rPr>
          <w:rFonts w:cstheme="minorHAnsi"/>
          <w:bCs/>
          <w:sz w:val="20"/>
          <w:szCs w:val="20"/>
        </w:rPr>
        <w:t>     (WRC-03)</w:t>
      </w:r>
    </w:p>
    <w:p w14:paraId="4448EEC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spacing w:val="-5"/>
          <w:lang w:val="en-GB"/>
        </w:rPr>
        <w:t>in the United Kingdom, the band 5</w:t>
      </w:r>
      <w:r w:rsidRPr="00B2744D">
        <w:rPr>
          <w:rFonts w:asciiTheme="minorHAnsi" w:hAnsiTheme="minorHAnsi" w:cstheme="minorHAnsi"/>
          <w:lang w:val="en-GB"/>
        </w:rPr>
        <w:t> </w:t>
      </w:r>
      <w:r w:rsidRPr="00B2744D">
        <w:rPr>
          <w:rFonts w:asciiTheme="minorHAnsi" w:hAnsiTheme="minorHAnsi" w:cstheme="minorHAnsi"/>
          <w:spacing w:val="-5"/>
          <w:lang w:val="en-GB"/>
        </w:rPr>
        <w:t>470-</w:t>
      </w:r>
      <w:r w:rsidRPr="00B2744D">
        <w:rPr>
          <w:rFonts w:asciiTheme="minorHAnsi" w:hAnsiTheme="minorHAnsi" w:cstheme="minorHAnsi"/>
          <w:lang w:val="en-GB"/>
        </w:rPr>
        <w:t>5 850 MHz is also allocated to the land mobile service on a secondary basis. The power limits specified in Nos. </w:t>
      </w:r>
      <w:r w:rsidRPr="00B2744D">
        <w:rPr>
          <w:rStyle w:val="Artref"/>
          <w:rFonts w:asciiTheme="minorHAnsi" w:hAnsiTheme="minorHAnsi" w:cstheme="minorHAnsi"/>
          <w:b/>
          <w:color w:val="auto"/>
          <w:lang w:val="en-GB"/>
        </w:rPr>
        <w:t>21.2</w:t>
      </w:r>
      <w:r w:rsidRPr="00B2744D">
        <w:rPr>
          <w:rFonts w:asciiTheme="minorHAnsi" w:hAnsiTheme="minorHAnsi" w:cstheme="minorHAnsi"/>
          <w:lang w:val="en-GB"/>
        </w:rPr>
        <w:t xml:space="preserve">, </w:t>
      </w:r>
      <w:r w:rsidRPr="00B2744D">
        <w:rPr>
          <w:rStyle w:val="Artref"/>
          <w:rFonts w:asciiTheme="minorHAnsi" w:hAnsiTheme="minorHAnsi" w:cstheme="minorHAnsi"/>
          <w:b/>
          <w:color w:val="auto"/>
          <w:lang w:val="en-GB"/>
        </w:rPr>
        <w:t>21.3</w:t>
      </w:r>
      <w:r w:rsidRPr="00B2744D">
        <w:rPr>
          <w:rFonts w:asciiTheme="minorHAnsi" w:hAnsiTheme="minorHAnsi" w:cstheme="minorHAnsi"/>
          <w:lang w:val="en-GB"/>
        </w:rPr>
        <w:t xml:space="preserve">, </w:t>
      </w:r>
      <w:r w:rsidRPr="00B2744D">
        <w:rPr>
          <w:rStyle w:val="Artref"/>
          <w:rFonts w:asciiTheme="minorHAnsi" w:hAnsiTheme="minorHAnsi" w:cstheme="minorHAnsi"/>
          <w:b/>
          <w:color w:val="auto"/>
          <w:lang w:val="en-GB"/>
        </w:rPr>
        <w:t>21.4</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21.5</w:t>
      </w:r>
      <w:r w:rsidRPr="00B2744D">
        <w:rPr>
          <w:rFonts w:asciiTheme="minorHAnsi" w:hAnsiTheme="minorHAnsi" w:cstheme="minorHAnsi"/>
          <w:lang w:val="en-GB"/>
        </w:rPr>
        <w:t xml:space="preserve"> shall apply in the band 5 725</w:t>
      </w:r>
      <w:r w:rsidRPr="00B2744D">
        <w:rPr>
          <w:rFonts w:asciiTheme="minorHAnsi" w:hAnsiTheme="minorHAnsi" w:cstheme="minorHAnsi"/>
          <w:spacing w:val="-5"/>
          <w:lang w:val="en-GB"/>
        </w:rPr>
        <w:t>-</w:t>
      </w:r>
      <w:r w:rsidRPr="00B2744D">
        <w:rPr>
          <w:rFonts w:asciiTheme="minorHAnsi" w:hAnsiTheme="minorHAnsi" w:cstheme="minorHAnsi"/>
          <w:lang w:val="en-GB"/>
        </w:rPr>
        <w:t>5 850 MHz.</w:t>
      </w:r>
    </w:p>
    <w:p w14:paraId="3CFC0A0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Between 5 600 MHz and 5 650 MHz, ground-based radars used for meteorological purposes are authorized to operate on a basis of equality with stations of the maritime radionavigation service.</w:t>
      </w:r>
    </w:p>
    <w:p w14:paraId="2C1A677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5.453</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eastAsia="en-GB"/>
        </w:rPr>
        <w:t xml:space="preserve">Additional allocation:  </w:t>
      </w:r>
      <w:r w:rsidRPr="00B2744D">
        <w:rPr>
          <w:rFonts w:asciiTheme="minorHAnsi" w:hAnsiTheme="minorHAnsi" w:cstheme="minorHAnsi"/>
          <w:iCs/>
          <w:lang w:val="en-GB" w:eastAsia="en-GB"/>
        </w:rPr>
        <w:t xml:space="preserve">in Saudi Arabia, Bahrain, Bangladesh, Brunei Darussalam, Cameroon, China, Congo (Rep. of the), Korea (Rep. of), Côte d’Ivoire, Djibouti, Egypt, the United Arab Emirates, Eswatini, Gabon, Guinea, Equatorial Guinea, India, Indonesia, Iran (Islamic Republic of), Iraq, Japan, Jordan, Kenya, Kuwait, Lebanon, Libya, Madagascar, Malaysia, Niger, Nigeria, Oman, Uganda, Pakistan, the Philippines, Qatar, the Syrian Arab Republic, the Dem. People’s Rep. of Korea, Singapore, Sri Lanka, Tanzania, Chad, Thailand, Togo, Viet Nam and Yemen, the frequency band 5 650-5 850 MHz is also allocated to the fixed and mobile services on a primary basis. In this case, the provisions of Resolution </w:t>
      </w:r>
      <w:r w:rsidRPr="00B2744D">
        <w:rPr>
          <w:rFonts w:asciiTheme="minorHAnsi" w:hAnsiTheme="minorHAnsi" w:cstheme="minorHAnsi"/>
          <w:b/>
          <w:iCs/>
          <w:lang w:val="en-GB" w:eastAsia="en-GB"/>
        </w:rPr>
        <w:t>229 (Rev.WRC-19)</w:t>
      </w:r>
      <w:r w:rsidRPr="00B2744D">
        <w:rPr>
          <w:rFonts w:asciiTheme="minorHAnsi" w:hAnsiTheme="minorHAnsi" w:cstheme="minorHAnsi"/>
          <w:iCs/>
          <w:lang w:val="en-GB" w:eastAsia="en-GB"/>
        </w:rPr>
        <w:t xml:space="preserve"> do not apply. In addition, in Afghanistan, Angola, Benin, Bhutan, Botswana, Burkina Faso, Burundi, Dem. Rep. of the Congo, Fiji, Ghana, Kiribati, Lesotho, Malawi, Maldives, Mauritius, Micronesia, Mongolia, Mozambique, Myanmar, Namibia, Nauru, New Zealand, Papua New Guinea, Rwanda, Solomon Islands, South Sudan, South Africa, Tonga, Vanuatu, Zambia and Zimbabwe, the frequency band 5 725-5 850 MHz is allocated to the fixed service on a primary basis, and stations operating in the fixed service shall not cause harmful interference to and shall not claim protection from other primary services in the frequency band.     (WRC 19)</w:t>
      </w:r>
    </w:p>
    <w:p w14:paraId="0BFF484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5.454</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Azerbaijan, the Russian Federation, Georgia, , Kyrgyzstan, Tajikistan and Turkmenistan, the allocation of the band 5 670</w:t>
      </w:r>
      <w:r w:rsidRPr="00B2744D">
        <w:rPr>
          <w:rFonts w:asciiTheme="minorHAnsi" w:hAnsiTheme="minorHAnsi" w:cstheme="minorHAnsi"/>
          <w:lang w:val="en-GB"/>
        </w:rPr>
        <w:noBreakHyphen/>
        <w:t>5 725 MHz to the space research service is on a primary basis (see No. </w:t>
      </w:r>
      <w:r w:rsidRPr="00B2744D">
        <w:rPr>
          <w:rFonts w:asciiTheme="minorHAnsi" w:hAnsiTheme="minorHAnsi" w:cstheme="minorHAnsi"/>
          <w:b/>
          <w:lang w:val="en-GB"/>
        </w:rPr>
        <w:t>5.33</w:t>
      </w:r>
      <w:r w:rsidRPr="00B2744D">
        <w:rPr>
          <w:rFonts w:asciiTheme="minorHAnsi" w:hAnsiTheme="minorHAnsi" w:cstheme="minorHAnsi"/>
          <w:lang w:val="en-GB"/>
        </w:rPr>
        <w:t xml:space="preserve">).     (WRC-12) </w:t>
      </w:r>
    </w:p>
    <w:p w14:paraId="5B846052"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5.455</w:t>
      </w:r>
      <w:r w:rsidRPr="00B2744D">
        <w:rPr>
          <w:rStyle w:val="Artdef"/>
          <w:rFonts w:cstheme="minorHAnsi"/>
          <w:color w:val="auto"/>
          <w:sz w:val="20"/>
          <w:szCs w:val="20"/>
        </w:rPr>
        <w:tab/>
      </w:r>
      <w:r w:rsidRPr="00B2744D">
        <w:rPr>
          <w:i/>
          <w:sz w:val="20"/>
          <w:szCs w:val="20"/>
        </w:rPr>
        <w:t>Additional allocation:  </w:t>
      </w:r>
      <w:r w:rsidRPr="00B2744D">
        <w:rPr>
          <w:sz w:val="20"/>
          <w:szCs w:val="20"/>
        </w:rPr>
        <w:t>in Armenia, Azerbaijan, Belarus, Cuba, the Russian Federation, Georgia, Hungary, Kazakhstan, Moldova, Uzbekistan, Kyrgyzstan, Romania, Tajikistan, Turkmenistan and Ukraine, the frequency band 5 670</w:t>
      </w:r>
      <w:r w:rsidRPr="00B2744D">
        <w:rPr>
          <w:sz w:val="20"/>
          <w:szCs w:val="20"/>
        </w:rPr>
        <w:noBreakHyphen/>
        <w:t>5 850 MHz is also allocated to the fixed service on a primary basis.     (WRC-19)</w:t>
      </w:r>
    </w:p>
    <w:p w14:paraId="00702127" w14:textId="4D5AB60E"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p>
    <w:p w14:paraId="68B49634"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lastRenderedPageBreak/>
        <w:t>5.457</w:t>
      </w:r>
      <w:r w:rsidRPr="00B2744D">
        <w:rPr>
          <w:rFonts w:cstheme="minorHAnsi"/>
          <w:b/>
          <w:bCs/>
          <w:sz w:val="20"/>
          <w:szCs w:val="20"/>
        </w:rPr>
        <w:tab/>
      </w:r>
      <w:r w:rsidRPr="00B2744D">
        <w:rPr>
          <w:rFonts w:cstheme="minorHAnsi"/>
          <w:sz w:val="20"/>
          <w:szCs w:val="20"/>
        </w:rPr>
        <w:t xml:space="preserve">In Australia, Burkina Faso, Cote d'Ivoire, Mali and Nigeria, the allocation to the fixed service in the bands 6 440-6 520 MHz (HAPS-to-ground direction) and 6 560-6 640 MHz (ground-to- HAPS direction) may also be used by gateway links for high-altitude platform stations (HAPS) within the territory of these countries. Such use is limited to operation in HAPS gateway links and shall not cause harmful interference to, and shall not claim protection from, existing services, and shall be in compliance with Resolution </w:t>
      </w:r>
      <w:r w:rsidRPr="00B2744D">
        <w:rPr>
          <w:rFonts w:cstheme="minorHAnsi"/>
          <w:b/>
          <w:bCs/>
          <w:sz w:val="20"/>
          <w:szCs w:val="20"/>
        </w:rPr>
        <w:t>150 (WRC-12)</w:t>
      </w:r>
      <w:r w:rsidRPr="00B2744D">
        <w:rPr>
          <w:rFonts w:cstheme="minorHAnsi"/>
          <w:sz w:val="20"/>
          <w:szCs w:val="20"/>
        </w:rPr>
        <w:t>. Existing services shall not be constrained in future development by HAPS gateway links. The use of HAPS gateway links in these bands requires explicit agreement with other administrations whose territories are located within 1 000 kilometres from the border of an administration intending to use the HAPS gateway links.  (WRC-12)</w:t>
      </w:r>
    </w:p>
    <w:p w14:paraId="72F33C3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5.457A</w:t>
      </w:r>
      <w:r w:rsidRPr="00B2744D">
        <w:rPr>
          <w:rFonts w:cstheme="minorHAnsi"/>
          <w:sz w:val="20"/>
          <w:szCs w:val="20"/>
        </w:rPr>
        <w:tab/>
        <w:t xml:space="preserve">In the frequency bands 5 925-6 425 MHz and 14-14.5 GHz, earth stations located on board vessels may communicate with space stations of the fixed-satellite service. Such use shall be in accordance with Resolution </w:t>
      </w:r>
      <w:r w:rsidRPr="00B2744D">
        <w:rPr>
          <w:rFonts w:cstheme="minorHAnsi"/>
          <w:b/>
          <w:bCs/>
          <w:sz w:val="20"/>
          <w:szCs w:val="20"/>
        </w:rPr>
        <w:t>902</w:t>
      </w:r>
      <w:r w:rsidRPr="00B2744D">
        <w:rPr>
          <w:rFonts w:cstheme="minorHAnsi"/>
          <w:sz w:val="20"/>
          <w:szCs w:val="20"/>
        </w:rPr>
        <w:t xml:space="preserve"> </w:t>
      </w:r>
      <w:r w:rsidRPr="00B2744D">
        <w:rPr>
          <w:rFonts w:cstheme="minorHAnsi"/>
          <w:b/>
          <w:bCs/>
          <w:sz w:val="20"/>
          <w:szCs w:val="20"/>
        </w:rPr>
        <w:t>(WRC-03)</w:t>
      </w:r>
      <w:r w:rsidRPr="00B2744D">
        <w:rPr>
          <w:rFonts w:cstheme="minorHAnsi"/>
          <w:sz w:val="20"/>
          <w:szCs w:val="20"/>
        </w:rPr>
        <w:t xml:space="preserve">. In the frequency band 5 925-6 425 MHz, earth stations located on board vessels and communicating with space stations of the fixed-satellite service may employ transmit antennas with minimum diameter of 1.2 m and operate without prior agreement of any administration if located at least 330 km away from the low-water mark as officially recognized by the coastal State. All other provisions of Resolution </w:t>
      </w:r>
      <w:r w:rsidRPr="00B2744D">
        <w:rPr>
          <w:rFonts w:cstheme="minorHAnsi"/>
          <w:b/>
          <w:bCs/>
          <w:sz w:val="20"/>
          <w:szCs w:val="20"/>
        </w:rPr>
        <w:t xml:space="preserve">902 (WRC-03) </w:t>
      </w:r>
      <w:r w:rsidRPr="00B2744D">
        <w:rPr>
          <w:rFonts w:cstheme="minorHAnsi"/>
          <w:sz w:val="20"/>
          <w:szCs w:val="20"/>
        </w:rPr>
        <w:t>shall apply. (WRC-15)</w:t>
      </w:r>
    </w:p>
    <w:p w14:paraId="78599118"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5.457B</w:t>
      </w:r>
      <w:r w:rsidRPr="00B2744D">
        <w:rPr>
          <w:rFonts w:cstheme="minorHAnsi"/>
          <w:sz w:val="20"/>
          <w:szCs w:val="20"/>
        </w:rPr>
        <w:tab/>
        <w:t xml:space="preserve">In the frequency bands 5 925-6 425 MHz and 14-14.5 GHz, earth stations located on board vessels may operate with the characteristics and under the conditions contained in Resolution </w:t>
      </w:r>
      <w:r w:rsidRPr="00B2744D">
        <w:rPr>
          <w:rFonts w:cstheme="minorHAnsi"/>
          <w:b/>
          <w:bCs/>
          <w:sz w:val="20"/>
          <w:szCs w:val="20"/>
        </w:rPr>
        <w:t xml:space="preserve">902 (WRC-03) </w:t>
      </w:r>
      <w:r w:rsidRPr="00B2744D">
        <w:rPr>
          <w:rFonts w:cstheme="minorHAnsi"/>
          <w:sz w:val="20"/>
          <w:szCs w:val="20"/>
        </w:rPr>
        <w:t xml:space="preserve">in Algeria, Saudi Arabia, Bahrain, Comoros, Djibouti, Egypt, United Arab Emirates, Jordan, Kuwait, Libya, Morocco, Mauritania, Oman, Qatar, the Syrian Arab Republic, Sudan, Tunisia and Yemen, in the maritime mobile-satellite service on a secondary basis. Such use shall be in accordance with Resolution </w:t>
      </w:r>
      <w:r w:rsidRPr="00B2744D">
        <w:rPr>
          <w:rFonts w:cstheme="minorHAnsi"/>
          <w:b/>
          <w:bCs/>
          <w:sz w:val="20"/>
          <w:szCs w:val="20"/>
        </w:rPr>
        <w:t>902 (WRC-03)</w:t>
      </w:r>
      <w:r w:rsidRPr="00B2744D">
        <w:rPr>
          <w:rFonts w:cstheme="minorHAnsi"/>
          <w:sz w:val="20"/>
          <w:szCs w:val="20"/>
        </w:rPr>
        <w:t>. (WRC-15)</w:t>
      </w:r>
    </w:p>
    <w:p w14:paraId="1F204FD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t>5.457C</w:t>
      </w:r>
      <w:r w:rsidRPr="00B2744D">
        <w:rPr>
          <w:rFonts w:cstheme="minorHAnsi"/>
          <w:sz w:val="20"/>
          <w:szCs w:val="20"/>
        </w:rPr>
        <w:tab/>
        <w:t xml:space="preserve">In Region 2 (except Brazil, Cuba, French overseas departments and communities, Guatemala, Mexico, Paraguay, Uruguay and Venezuela), the frequency band 5 925-6 700 MHz may be used for aeronautical mobile telemetry for flight testing by aircraft stations (see No. </w:t>
      </w:r>
      <w:r w:rsidRPr="00B2744D">
        <w:rPr>
          <w:rFonts w:cstheme="minorHAnsi"/>
          <w:b/>
          <w:bCs/>
          <w:sz w:val="20"/>
          <w:szCs w:val="20"/>
        </w:rPr>
        <w:t>1.83</w:t>
      </w:r>
      <w:r w:rsidRPr="00B2744D">
        <w:rPr>
          <w:rFonts w:cstheme="minorHAnsi"/>
          <w:sz w:val="20"/>
          <w:szCs w:val="20"/>
        </w:rPr>
        <w:t xml:space="preserve">). Such use shall be in accordance with Resolution </w:t>
      </w:r>
      <w:r w:rsidRPr="00B2744D">
        <w:rPr>
          <w:rFonts w:cstheme="minorHAnsi"/>
          <w:b/>
          <w:bCs/>
          <w:sz w:val="20"/>
          <w:szCs w:val="20"/>
        </w:rPr>
        <w:t xml:space="preserve">416 (WRC-07) </w:t>
      </w:r>
      <w:r w:rsidRPr="00B2744D">
        <w:rPr>
          <w:rFonts w:cstheme="minorHAnsi"/>
          <w:sz w:val="20"/>
          <w:szCs w:val="20"/>
        </w:rPr>
        <w:t>and shall not cause harmful interference to, or claim protection from, the fixed-satellite and fixed services. Any such use does not preclude the use of this frequency band by other mobile service applications or by other services to which this frequency band is allocated on a co-primary basis and does not establish priority in the Radio Regulations. (WRC-15)</w:t>
      </w:r>
    </w:p>
    <w:p w14:paraId="35A2AF69"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6 425</w:t>
      </w:r>
      <w:r w:rsidRPr="00B2744D">
        <w:rPr>
          <w:rFonts w:asciiTheme="minorHAnsi" w:hAnsiTheme="minorHAnsi" w:cstheme="minorHAnsi"/>
          <w:spacing w:val="-5"/>
          <w:lang w:val="en-GB"/>
        </w:rPr>
        <w:t>-</w:t>
      </w:r>
      <w:r w:rsidRPr="00B2744D">
        <w:rPr>
          <w:rFonts w:asciiTheme="minorHAnsi" w:hAnsiTheme="minorHAnsi" w:cstheme="minorHAnsi"/>
          <w:lang w:val="en-GB"/>
        </w:rPr>
        <w:t>7 075 MHz, passive microwave sensor measurements are carried out over the oceans. In the band 7 075</w:t>
      </w:r>
      <w:r w:rsidRPr="00B2744D">
        <w:rPr>
          <w:rFonts w:asciiTheme="minorHAnsi" w:hAnsiTheme="minorHAnsi" w:cstheme="minorHAnsi"/>
          <w:spacing w:val="-5"/>
          <w:lang w:val="en-GB"/>
        </w:rPr>
        <w:t>-</w:t>
      </w:r>
      <w:r w:rsidRPr="00B2744D">
        <w:rPr>
          <w:rFonts w:asciiTheme="minorHAnsi" w:hAnsiTheme="minorHAnsi" w:cstheme="minorHAnsi"/>
          <w:lang w:val="en-GB"/>
        </w:rPr>
        <w:t>7 250 MHz, passive microwave sensor measurements are carried out. Administrations should bear in mind the needs of the Earth exploration-satellite (passive) and space research (passive) services in their future planning of the bands 6 425-7 025 MHz and 7 075</w:t>
      </w:r>
      <w:r w:rsidRPr="00B2744D">
        <w:rPr>
          <w:rFonts w:asciiTheme="minorHAnsi" w:hAnsiTheme="minorHAnsi" w:cstheme="minorHAnsi"/>
          <w:spacing w:val="-5"/>
          <w:lang w:val="en-GB"/>
        </w:rPr>
        <w:t>-</w:t>
      </w:r>
      <w:r w:rsidRPr="00B2744D">
        <w:rPr>
          <w:rFonts w:asciiTheme="minorHAnsi" w:hAnsiTheme="minorHAnsi" w:cstheme="minorHAnsi"/>
          <w:lang w:val="en-GB"/>
        </w:rPr>
        <w:t>7 250 MHz.</w:t>
      </w:r>
    </w:p>
    <w:p w14:paraId="3D30289C"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5.458A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making assignments in the band 6 700</w:t>
      </w:r>
      <w:r w:rsidRPr="00B2744D">
        <w:rPr>
          <w:rFonts w:asciiTheme="minorHAnsi" w:hAnsiTheme="minorHAnsi" w:cstheme="minorHAnsi"/>
          <w:spacing w:val="-5"/>
          <w:lang w:val="en-GB"/>
        </w:rPr>
        <w:t>-</w:t>
      </w:r>
      <w:r w:rsidRPr="00B2744D">
        <w:rPr>
          <w:rFonts w:asciiTheme="minorHAnsi" w:hAnsiTheme="minorHAnsi" w:cstheme="minorHAnsi"/>
          <w:lang w:val="en-GB"/>
        </w:rPr>
        <w:t>7 075 MHz to space stations of the fixed-satellite service, administrations are urged to take all practicable steps to protect spectral line observations of the radio astronomy service in the band 6 650</w:t>
      </w:r>
      <w:r w:rsidRPr="00B2744D">
        <w:rPr>
          <w:rFonts w:asciiTheme="minorHAnsi" w:hAnsiTheme="minorHAnsi" w:cstheme="minorHAnsi"/>
          <w:spacing w:val="-5"/>
          <w:lang w:val="en-GB"/>
        </w:rPr>
        <w:t>-</w:t>
      </w:r>
      <w:r w:rsidRPr="00B2744D">
        <w:rPr>
          <w:rFonts w:asciiTheme="minorHAnsi" w:hAnsiTheme="minorHAnsi" w:cstheme="minorHAnsi"/>
          <w:lang w:val="en-GB"/>
        </w:rPr>
        <w:t>6 675.2 MHz from harmful interference from unwanted emissions.</w:t>
      </w:r>
    </w:p>
    <w:p w14:paraId="7B92BDDD"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5.458B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space-to-Earth allocation to the fixed-satellite service in the band 6 700</w:t>
      </w:r>
      <w:r w:rsidRPr="00B2744D">
        <w:rPr>
          <w:rFonts w:asciiTheme="minorHAnsi" w:hAnsiTheme="minorHAnsi" w:cstheme="minorHAnsi"/>
          <w:spacing w:val="-5"/>
          <w:lang w:val="en-GB"/>
        </w:rPr>
        <w:t>-</w:t>
      </w:r>
      <w:r w:rsidRPr="00B2744D">
        <w:rPr>
          <w:rFonts w:asciiTheme="minorHAnsi" w:hAnsiTheme="minorHAnsi" w:cstheme="minorHAnsi"/>
          <w:lang w:val="en-GB"/>
        </w:rPr>
        <w:t xml:space="preserve">7 075 MHz is limited to feeder links for non-geostationary satellite systems of the mobile-satellite service and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The use of the band 6 700</w:t>
      </w:r>
      <w:r w:rsidRPr="00B2744D">
        <w:rPr>
          <w:rFonts w:asciiTheme="minorHAnsi" w:hAnsiTheme="minorHAnsi" w:cstheme="minorHAnsi"/>
          <w:spacing w:val="-5"/>
          <w:lang w:val="en-GB"/>
        </w:rPr>
        <w:t>-</w:t>
      </w:r>
      <w:r w:rsidRPr="00B2744D">
        <w:rPr>
          <w:rFonts w:asciiTheme="minorHAnsi" w:hAnsiTheme="minorHAnsi" w:cstheme="minorHAnsi"/>
          <w:lang w:val="en-GB"/>
        </w:rPr>
        <w:t>7 075 MHz (space-to-Earth) by feeder links for non-geostationary satellite systems in the mobile-satellite service is not subject to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w:t>
      </w:r>
    </w:p>
    <w:p w14:paraId="2F595782"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5.459</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the Russian Federation, the frequency bands 7 100-7 155 MHz and 7 190-7 235 MHz are also allocated to the space operation service (Earth-to-space) on a primary basis, subject to agreement obtained under No. </w:t>
      </w:r>
      <w:r w:rsidRPr="00B2744D">
        <w:rPr>
          <w:rFonts w:cstheme="minorHAnsi"/>
          <w:b/>
          <w:bCs/>
          <w:sz w:val="20"/>
          <w:szCs w:val="20"/>
        </w:rPr>
        <w:t>9.21</w:t>
      </w:r>
      <w:r w:rsidRPr="00B2744D">
        <w:rPr>
          <w:rFonts w:cstheme="minorHAnsi"/>
          <w:sz w:val="20"/>
          <w:szCs w:val="20"/>
        </w:rPr>
        <w:t xml:space="preserve">. In the frequency band 7 190-7 235 MHz, with respect to the Earth exploration satellite service (Earth-to-space), No. </w:t>
      </w:r>
      <w:r w:rsidRPr="00B2744D">
        <w:rPr>
          <w:rFonts w:cstheme="minorHAnsi"/>
          <w:b/>
          <w:bCs/>
          <w:sz w:val="20"/>
          <w:szCs w:val="20"/>
        </w:rPr>
        <w:t xml:space="preserve">9.21 </w:t>
      </w:r>
      <w:r w:rsidRPr="00B2744D">
        <w:rPr>
          <w:rFonts w:cstheme="minorHAnsi"/>
          <w:sz w:val="20"/>
          <w:szCs w:val="20"/>
        </w:rPr>
        <w:t>does not apply. (WRC-15)</w:t>
      </w:r>
    </w:p>
    <w:p w14:paraId="4E53A7C5"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5.460</w:t>
      </w:r>
      <w:r w:rsidRPr="00B2744D">
        <w:rPr>
          <w:rStyle w:val="Artdef"/>
          <w:rFonts w:cstheme="minorHAnsi"/>
          <w:color w:val="auto"/>
          <w:sz w:val="20"/>
          <w:szCs w:val="20"/>
        </w:rPr>
        <w:tab/>
      </w:r>
      <w:r w:rsidRPr="00B2744D">
        <w:rPr>
          <w:rFonts w:cstheme="minorHAnsi"/>
          <w:sz w:val="20"/>
          <w:szCs w:val="20"/>
        </w:rPr>
        <w:t xml:space="preserve">No emissions from space research service (Earth-to-space) systems intended for deep space shall be effected in the frequency band 7 190-7 235 MHz. Geostationary satellites in the space research service operating in the frequency band 7 190-7 235 MHz shall not claim protection from existing and future stations of the fixed and mobile services and No. </w:t>
      </w:r>
      <w:r w:rsidRPr="00B2744D">
        <w:rPr>
          <w:rFonts w:cstheme="minorHAnsi"/>
          <w:b/>
          <w:bCs/>
          <w:sz w:val="20"/>
          <w:szCs w:val="20"/>
        </w:rPr>
        <w:t xml:space="preserve">5.43A </w:t>
      </w:r>
      <w:r w:rsidRPr="00B2744D">
        <w:rPr>
          <w:rFonts w:cstheme="minorHAnsi"/>
          <w:sz w:val="20"/>
          <w:szCs w:val="20"/>
        </w:rPr>
        <w:t>does not apply. (WRC-15)</w:t>
      </w:r>
    </w:p>
    <w:p w14:paraId="7A580814"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lastRenderedPageBreak/>
        <w:t xml:space="preserve">5.460A </w:t>
      </w:r>
      <w:r w:rsidRPr="00B2744D">
        <w:rPr>
          <w:rFonts w:cstheme="minorHAnsi"/>
          <w:b/>
          <w:bCs/>
          <w:sz w:val="20"/>
          <w:szCs w:val="20"/>
        </w:rPr>
        <w:tab/>
      </w:r>
      <w:r w:rsidRPr="00B2744D">
        <w:rPr>
          <w:rFonts w:cstheme="minorHAnsi"/>
          <w:sz w:val="20"/>
          <w:szCs w:val="20"/>
        </w:rPr>
        <w:t xml:space="preserve">The use of the frequency band 7 190-7 250 MHz (Earth-to-space) by the Earth exploration-satellite service shall be limited to tracking, telemetry and command for the operation of spacecraft. Space stations operating in the Earth exploration-satellite service (Earth-to-space) in the frequency band 7 190-7 250 MHz shall not claim protection from existing and future stations in the fixed and mobile services, and No. </w:t>
      </w:r>
      <w:r w:rsidRPr="00B2744D">
        <w:rPr>
          <w:rFonts w:cstheme="minorHAnsi"/>
          <w:b/>
          <w:bCs/>
          <w:sz w:val="20"/>
          <w:szCs w:val="20"/>
        </w:rPr>
        <w:t xml:space="preserve">5.43A </w:t>
      </w:r>
      <w:r w:rsidRPr="00B2744D">
        <w:rPr>
          <w:rFonts w:cstheme="minorHAnsi"/>
          <w:sz w:val="20"/>
          <w:szCs w:val="20"/>
        </w:rPr>
        <w:t xml:space="preserve">does not apply. No. </w:t>
      </w:r>
      <w:r w:rsidRPr="00B2744D">
        <w:rPr>
          <w:rFonts w:cstheme="minorHAnsi"/>
          <w:b/>
          <w:bCs/>
          <w:sz w:val="20"/>
          <w:szCs w:val="20"/>
        </w:rPr>
        <w:t xml:space="preserve">9.17 </w:t>
      </w:r>
      <w:r w:rsidRPr="00B2744D">
        <w:rPr>
          <w:rFonts w:cstheme="minorHAnsi"/>
          <w:sz w:val="20"/>
          <w:szCs w:val="20"/>
        </w:rPr>
        <w:t>applies. Additionally, to ensure protection of the existing and future deployment of fixed and mobile services, the location of earth stations supporting spacecraft in the Earth exploration-satellite service in non-geostationary orbits or geostationary orbit shall maintain a separation distance of at least 10 km and 50 km, respectively, from the respective border(s) of neighbouring countries, unless a shorter distance is otherwise agreed between the corresponding administrations. (WRC-15)</w:t>
      </w:r>
    </w:p>
    <w:p w14:paraId="1E3AED77"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5.460B </w:t>
      </w:r>
      <w:r w:rsidRPr="00B2744D">
        <w:rPr>
          <w:rFonts w:cstheme="minorHAnsi"/>
          <w:b/>
          <w:bCs/>
          <w:sz w:val="20"/>
          <w:szCs w:val="20"/>
        </w:rPr>
        <w:tab/>
      </w:r>
      <w:r w:rsidRPr="00B2744D">
        <w:rPr>
          <w:rFonts w:cstheme="minorHAnsi"/>
          <w:sz w:val="20"/>
          <w:szCs w:val="20"/>
        </w:rPr>
        <w:t xml:space="preserve">Space stations on the geostationary orbit operating in the Earth exploration-satellite service (Earth-to-space) in the frequency band 7 190-7 235 MHz shall not claim protection from existing and future stations of the space research service, and No. </w:t>
      </w:r>
      <w:r w:rsidRPr="00B2744D">
        <w:rPr>
          <w:rFonts w:cstheme="minorHAnsi"/>
          <w:b/>
          <w:bCs/>
          <w:sz w:val="20"/>
          <w:szCs w:val="20"/>
        </w:rPr>
        <w:t xml:space="preserve">5.43A </w:t>
      </w:r>
      <w:r w:rsidRPr="00B2744D">
        <w:rPr>
          <w:rFonts w:cstheme="minorHAnsi"/>
          <w:sz w:val="20"/>
          <w:szCs w:val="20"/>
        </w:rPr>
        <w:t>does not apply. (WRC-15)</w:t>
      </w:r>
      <w:r w:rsidRPr="00B2744D">
        <w:rPr>
          <w:rStyle w:val="Artdef"/>
          <w:rFonts w:cstheme="minorHAnsi"/>
          <w:color w:val="auto"/>
          <w:sz w:val="20"/>
          <w:szCs w:val="20"/>
        </w:rPr>
        <w:tab/>
      </w:r>
      <w:r w:rsidRPr="00B2744D">
        <w:rPr>
          <w:rStyle w:val="Artdef"/>
          <w:rFonts w:cstheme="minorHAnsi"/>
          <w:color w:val="auto"/>
          <w:sz w:val="20"/>
          <w:szCs w:val="20"/>
        </w:rPr>
        <w:tab/>
      </w:r>
    </w:p>
    <w:p w14:paraId="55B4ADF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bands 7 250</w:t>
      </w:r>
      <w:r w:rsidRPr="00B2744D">
        <w:rPr>
          <w:rFonts w:asciiTheme="minorHAnsi" w:hAnsiTheme="minorHAnsi" w:cstheme="minorHAnsi"/>
          <w:spacing w:val="-5"/>
          <w:lang w:val="en-GB"/>
        </w:rPr>
        <w:t>-</w:t>
      </w:r>
      <w:r w:rsidRPr="00B2744D">
        <w:rPr>
          <w:rFonts w:asciiTheme="minorHAnsi" w:hAnsiTheme="minorHAnsi" w:cstheme="minorHAnsi"/>
          <w:lang w:val="en-GB"/>
        </w:rPr>
        <w:t>7 375 MHz (space-to-Earth) and 7 900</w:t>
      </w:r>
      <w:r w:rsidRPr="00B2744D">
        <w:rPr>
          <w:rFonts w:asciiTheme="minorHAnsi" w:hAnsiTheme="minorHAnsi" w:cstheme="minorHAnsi"/>
          <w:spacing w:val="-5"/>
          <w:lang w:val="en-GB"/>
        </w:rPr>
        <w:t>-</w:t>
      </w:r>
      <w:r w:rsidRPr="00B2744D">
        <w:rPr>
          <w:rFonts w:asciiTheme="minorHAnsi" w:hAnsiTheme="minorHAnsi" w:cstheme="minorHAnsi"/>
          <w:lang w:val="en-GB"/>
        </w:rPr>
        <w:t>8 025 MHz (Earth-to-space) are also allocated to the mobile-satellite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0F83D93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5.461A</w:t>
      </w:r>
      <w:r w:rsidRPr="00B2744D">
        <w:rPr>
          <w:rFonts w:asciiTheme="minorHAnsi" w:hAnsiTheme="minorHAnsi" w:cstheme="minorHAnsi"/>
          <w:lang w:val="en-GB"/>
        </w:rPr>
        <w:tab/>
        <w:t>The use of the band 7 450-7 550 MHz by the meteorological-satellite service (space-to-Earth) is limited to geostationary-satellite systems. Non-geostationary meteorological-satellite systems in this band notified before 30 November 1997 may continue to operate on a primary basis until the end of their lifetime.  (WRC-97)</w:t>
      </w:r>
    </w:p>
    <w:p w14:paraId="021C2D6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5.461AA </w:t>
      </w:r>
      <w:r w:rsidRPr="00B2744D">
        <w:rPr>
          <w:rFonts w:cstheme="minorHAnsi"/>
          <w:b/>
          <w:bCs/>
          <w:sz w:val="20"/>
          <w:szCs w:val="20"/>
        </w:rPr>
        <w:tab/>
      </w:r>
      <w:r w:rsidRPr="00B2744D">
        <w:rPr>
          <w:rFonts w:cstheme="minorHAnsi"/>
          <w:sz w:val="20"/>
          <w:szCs w:val="20"/>
        </w:rPr>
        <w:t>The use of the frequency band 7 375-7 750 MHz by the maritime mobile-satellite service is limited to geostationary-satellite networks. (WRC-15)</w:t>
      </w:r>
    </w:p>
    <w:p w14:paraId="0E061EFC"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5.461AB</w:t>
      </w:r>
      <w:r w:rsidRPr="00B2744D">
        <w:rPr>
          <w:rFonts w:cstheme="minorHAnsi"/>
          <w:b/>
          <w:bCs/>
          <w:sz w:val="20"/>
          <w:szCs w:val="20"/>
        </w:rPr>
        <w:tab/>
      </w:r>
      <w:r w:rsidRPr="00B2744D">
        <w:rPr>
          <w:rFonts w:cstheme="minorHAnsi"/>
          <w:sz w:val="20"/>
          <w:szCs w:val="20"/>
        </w:rPr>
        <w:t xml:space="preserve">In the frequency band 7 375-7 750 MHz, earth stations in the maritime mobile-satellite service shall not claim protection from, nor constrain the use and development of, stations in the fixed and mobile, except aeronautical mobile, services. No. </w:t>
      </w:r>
      <w:r w:rsidRPr="00B2744D">
        <w:rPr>
          <w:rFonts w:cstheme="minorHAnsi"/>
          <w:b/>
          <w:bCs/>
          <w:sz w:val="20"/>
          <w:szCs w:val="20"/>
        </w:rPr>
        <w:t xml:space="preserve">5.43A </w:t>
      </w:r>
      <w:r w:rsidRPr="00B2744D">
        <w:rPr>
          <w:rFonts w:cstheme="minorHAnsi"/>
          <w:sz w:val="20"/>
          <w:szCs w:val="20"/>
        </w:rPr>
        <w:t>does not apply. (WRC-15)</w:t>
      </w:r>
    </w:p>
    <w:p w14:paraId="1BDF723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5.461B</w:t>
      </w:r>
      <w:r w:rsidRPr="00B2744D">
        <w:rPr>
          <w:rFonts w:asciiTheme="minorHAnsi" w:hAnsiTheme="minorHAnsi" w:cstheme="minorHAnsi"/>
          <w:lang w:val="en-GB"/>
        </w:rPr>
        <w:tab/>
        <w:t>The use of the band 7 750-7 900 MHz by the meteorological-satellite service (space-to-Earth) is limited to non-geostationary satellite systems.     (WRC-12 )</w:t>
      </w:r>
    </w:p>
    <w:p w14:paraId="662E1341" w14:textId="52315151" w:rsidR="006F255C" w:rsidRPr="00B2744D" w:rsidRDefault="006F255C" w:rsidP="006F255C">
      <w:pPr>
        <w:pStyle w:val="Note"/>
        <w:tabs>
          <w:tab w:val="clear" w:pos="1134"/>
          <w:tab w:val="left" w:pos="851"/>
        </w:tabs>
        <w:ind w:left="851" w:hanging="851"/>
        <w:rPr>
          <w:rFonts w:asciiTheme="minorHAnsi" w:hAnsiTheme="minorHAnsi" w:cstheme="minorHAnsi"/>
          <w:lang w:val="en-GB"/>
        </w:rPr>
      </w:pPr>
    </w:p>
    <w:p w14:paraId="10A58BF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5.462A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Regions 1 and 3 (except for Japan), in the band 8 025-8 400 MHz, the Earth exploration-satellite service using geostationary satellites shall not produce a power flux-density in excess of the following provisional values for angles of arrival (</w:t>
      </w:r>
      <w:r w:rsidRPr="00B2744D">
        <w:rPr>
          <w:rFonts w:asciiTheme="minorHAnsi" w:hAnsiTheme="minorHAnsi" w:cstheme="minorHAnsi"/>
          <w:lang w:val="en-GB"/>
        </w:rPr>
        <w:sym w:font="Symbol" w:char="F071"/>
      </w:r>
      <w:r w:rsidRPr="00B2744D">
        <w:rPr>
          <w:rFonts w:asciiTheme="minorHAnsi" w:hAnsiTheme="minorHAnsi" w:cstheme="minorHAnsi"/>
          <w:lang w:val="en-GB"/>
        </w:rPr>
        <w:t>), without the consent of the affected administration:</w:t>
      </w:r>
    </w:p>
    <w:p w14:paraId="39F66289" w14:textId="77777777" w:rsidR="006F255C" w:rsidRPr="00B2744D" w:rsidRDefault="006F255C" w:rsidP="006F255C">
      <w:pPr>
        <w:pStyle w:val="Note"/>
        <w:tabs>
          <w:tab w:val="clear" w:pos="284"/>
          <w:tab w:val="clear" w:pos="1871"/>
          <w:tab w:val="clear" w:pos="2268"/>
          <w:tab w:val="left" w:pos="5783"/>
          <w:tab w:val="left" w:pos="6577"/>
        </w:tabs>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sym w:font="Symbol" w:char="F02D"/>
      </w:r>
      <w:r w:rsidRPr="00B2744D">
        <w:rPr>
          <w:rFonts w:asciiTheme="minorHAnsi" w:hAnsiTheme="minorHAnsi" w:cstheme="minorHAnsi"/>
          <w:lang w:val="en-GB"/>
        </w:rPr>
        <w:t>135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 4 kHz band</w:t>
      </w:r>
      <w:r w:rsidRPr="00B2744D">
        <w:rPr>
          <w:rFonts w:asciiTheme="minorHAnsi" w:hAnsiTheme="minorHAnsi" w:cstheme="minorHAnsi"/>
          <w:lang w:val="en-GB"/>
        </w:rPr>
        <w:tab/>
        <w:t>for       0</w:t>
      </w:r>
      <w:r w:rsidRPr="00B2744D">
        <w:rPr>
          <w:rFonts w:asciiTheme="minorHAnsi" w:hAnsiTheme="minorHAnsi" w:cstheme="minorHAnsi"/>
          <w:vertAlign w:val="superscript"/>
          <w:lang w:val="en-GB"/>
        </w:rPr>
        <w:t>o</w:t>
      </w:r>
      <w:r w:rsidRPr="00B2744D">
        <w:rPr>
          <w:rFonts w:asciiTheme="minorHAnsi" w:hAnsiTheme="minorHAnsi" w:cstheme="minorHAnsi"/>
          <w:lang w:val="en-GB"/>
        </w:rPr>
        <w:tab/>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3C"/>
      </w:r>
      <w:r w:rsidRPr="00B2744D">
        <w:rPr>
          <w:rFonts w:asciiTheme="minorHAnsi" w:hAnsiTheme="minorHAnsi" w:cstheme="minorHAnsi"/>
          <w:lang w:val="en-GB"/>
        </w:rPr>
        <w:t xml:space="preserve">    5º</w:t>
      </w:r>
      <w:r w:rsidRPr="00B2744D">
        <w:rPr>
          <w:rFonts w:asciiTheme="minorHAnsi" w:hAnsiTheme="minorHAnsi" w:cstheme="minorHAnsi"/>
          <w:lang w:val="en-GB"/>
        </w:rPr>
        <w:br/>
      </w:r>
      <w:r w:rsidRPr="00B2744D">
        <w:rPr>
          <w:rFonts w:asciiTheme="minorHAnsi" w:hAnsiTheme="minorHAnsi" w:cstheme="minorHAnsi"/>
          <w:lang w:val="en-GB"/>
        </w:rPr>
        <w:tab/>
        <w:t>–135  + 0.5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 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 4 kHz band</w:t>
      </w:r>
      <w:r w:rsidRPr="00B2744D">
        <w:rPr>
          <w:rFonts w:asciiTheme="minorHAnsi" w:hAnsiTheme="minorHAnsi" w:cstheme="minorHAnsi"/>
          <w:lang w:val="en-GB"/>
        </w:rPr>
        <w:tab/>
        <w:t>for       5º</w:t>
      </w:r>
      <w:r w:rsidRPr="00B2744D">
        <w:rPr>
          <w:rFonts w:asciiTheme="minorHAnsi" w:hAnsiTheme="minorHAnsi" w:cstheme="minorHAnsi"/>
          <w:lang w:val="en-GB"/>
        </w:rPr>
        <w:tab/>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3C"/>
      </w:r>
      <w:r w:rsidRPr="00B2744D">
        <w:rPr>
          <w:rFonts w:asciiTheme="minorHAnsi" w:hAnsiTheme="minorHAnsi" w:cstheme="minorHAnsi"/>
          <w:lang w:val="en-GB"/>
        </w:rPr>
        <w:t xml:space="preserve">  25º</w:t>
      </w:r>
      <w:r w:rsidRPr="00B2744D">
        <w:rPr>
          <w:rFonts w:asciiTheme="minorHAnsi" w:hAnsiTheme="minorHAnsi" w:cstheme="minorHAnsi"/>
          <w:lang w:val="en-GB"/>
        </w:rPr>
        <w:br/>
      </w:r>
      <w:r w:rsidRPr="00B2744D">
        <w:rPr>
          <w:rFonts w:asciiTheme="minorHAnsi" w:hAnsiTheme="minorHAnsi" w:cstheme="minorHAnsi"/>
          <w:lang w:val="en-GB"/>
        </w:rPr>
        <w:tab/>
        <w:t>–125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 1 MHz  band</w:t>
      </w:r>
      <w:r w:rsidRPr="00B2744D">
        <w:rPr>
          <w:rFonts w:asciiTheme="minorHAnsi" w:hAnsiTheme="minorHAnsi" w:cstheme="minorHAnsi"/>
          <w:lang w:val="en-GB"/>
        </w:rPr>
        <w:tab/>
        <w:t>for     25º</w:t>
      </w:r>
      <w:r w:rsidRPr="00B2744D">
        <w:rPr>
          <w:rFonts w:asciiTheme="minorHAnsi" w:hAnsiTheme="minorHAnsi" w:cstheme="minorHAnsi"/>
          <w:lang w:val="en-GB"/>
        </w:rPr>
        <w:tab/>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90º  (WRC-12 )</w:t>
      </w:r>
    </w:p>
    <w:p w14:paraId="3C2EEE4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Aircraft stations are not permitted to transmit in the band 8 025-8 400 MHz.     (WRC-97)</w:t>
      </w:r>
    </w:p>
    <w:p w14:paraId="6F77B85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space research service, the use of the band 8 400</w:t>
      </w:r>
      <w:r w:rsidRPr="00B2744D">
        <w:rPr>
          <w:rFonts w:asciiTheme="minorHAnsi" w:hAnsiTheme="minorHAnsi" w:cstheme="minorHAnsi"/>
          <w:spacing w:val="-5"/>
          <w:lang w:val="en-GB"/>
        </w:rPr>
        <w:t>-</w:t>
      </w:r>
      <w:r w:rsidRPr="00B2744D">
        <w:rPr>
          <w:rFonts w:asciiTheme="minorHAnsi" w:hAnsiTheme="minorHAnsi" w:cstheme="minorHAnsi"/>
          <w:lang w:val="en-GB"/>
        </w:rPr>
        <w:t>8 450 MHz is limited to deep space.</w:t>
      </w:r>
    </w:p>
    <w:p w14:paraId="5EE8A5D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00444549" w:rsidRPr="00B2744D">
        <w:rPr>
          <w:rFonts w:asciiTheme="minorHAnsi" w:hAnsiTheme="minorHAnsi" w:cstheme="minorHAnsi"/>
          <w:lang w:val="en-GB"/>
        </w:rPr>
        <w:t>in</w:t>
      </w:r>
      <w:r w:rsidRPr="00B2744D">
        <w:rPr>
          <w:rFonts w:asciiTheme="minorHAnsi" w:hAnsiTheme="minorHAnsi" w:cstheme="minorHAnsi"/>
          <w:lang w:val="en-GB"/>
        </w:rPr>
        <w:t xml:space="preserve"> Singapore and Sri Lanka, the allocation of the band 8 400-8 500 MHz to the space research service is on a secondary basis (see No. </w:t>
      </w:r>
      <w:r w:rsidRPr="00B2744D">
        <w:rPr>
          <w:rStyle w:val="Artref"/>
          <w:rFonts w:asciiTheme="minorHAnsi" w:hAnsiTheme="minorHAnsi" w:cstheme="minorHAnsi"/>
          <w:b/>
          <w:color w:val="auto"/>
          <w:lang w:val="en-GB"/>
        </w:rPr>
        <w:t>5.32</w:t>
      </w:r>
      <w:r w:rsidRPr="00B2744D">
        <w:rPr>
          <w:rFonts w:asciiTheme="minorHAnsi" w:hAnsiTheme="minorHAnsi" w:cstheme="minorHAnsi"/>
          <w:lang w:val="en-GB"/>
        </w:rPr>
        <w:t>).     (WRC-12 )</w:t>
      </w:r>
    </w:p>
    <w:p w14:paraId="1E2E41A2"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5.468</w:t>
      </w:r>
      <w:r w:rsidRPr="00B2744D">
        <w:rPr>
          <w:rStyle w:val="Artdef"/>
          <w:rFonts w:cstheme="minorHAnsi"/>
          <w:color w:val="auto"/>
          <w:sz w:val="20"/>
          <w:szCs w:val="20"/>
        </w:rPr>
        <w:tab/>
      </w:r>
      <w:r w:rsidRPr="00B2744D">
        <w:rPr>
          <w:i/>
          <w:sz w:val="20"/>
          <w:szCs w:val="20"/>
        </w:rPr>
        <w:t>Additional allocation:  </w:t>
      </w:r>
      <w:r w:rsidRPr="00B2744D">
        <w:rPr>
          <w:sz w:val="20"/>
          <w:szCs w:val="20"/>
        </w:rPr>
        <w:t>in Saudi Arabia, Bahrain, Bangladesh, Brunei Darussalam, Burundi, Cameroon, China, Congo (Rep. of the), Djibouti, Egypt, the United Arab Emirates, Eswatini, Gabon, Guyana, Indonesia, Iran (Islamic Republic of), Iraq, Jamaica, Jordan, Kenya, Kuwait, Lebanon, Libya, Malaysia, Mali, Morocco, Mauritania, Nepal, Nigeria, Oman, Uganda, Pakistan, Qatar, Syrian Arab Republic, the Dem. People’s Rep. of Korea, Senegal, Singapore, Somalia, Sudan, Chad, Togo, Tunisia and Yemen, the frequency band 8 500-8 750 MHz is also allocated to the fixed and mobile services on a primary basis.     (WRC</w:t>
      </w:r>
      <w:r w:rsidRPr="00B2744D">
        <w:rPr>
          <w:sz w:val="20"/>
          <w:szCs w:val="20"/>
        </w:rPr>
        <w:noBreakHyphen/>
        <w:t>19)</w:t>
      </w:r>
    </w:p>
    <w:p w14:paraId="6F989D3E" w14:textId="49096A7D"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 xml:space="preserve">in Armenia, Azerbaijan, Belarus, the Russian Federation, Georgia, Hungary, Lithuania, Mongolia, Uzbekistan, Poland, Kyrgyzstan, the Czech Rep., Romania, Tajikistan, </w:t>
      </w:r>
      <w:r w:rsidRPr="00B2744D">
        <w:rPr>
          <w:rFonts w:asciiTheme="minorHAnsi" w:hAnsiTheme="minorHAnsi" w:cstheme="minorHAnsi"/>
          <w:lang w:val="en-GB"/>
        </w:rPr>
        <w:lastRenderedPageBreak/>
        <w:t>Turkmenistan and Ukraine, the band 8 500</w:t>
      </w:r>
      <w:r w:rsidRPr="00B2744D">
        <w:rPr>
          <w:rFonts w:asciiTheme="minorHAnsi" w:hAnsiTheme="minorHAnsi" w:cstheme="minorHAnsi"/>
          <w:spacing w:val="-5"/>
          <w:lang w:val="en-GB"/>
        </w:rPr>
        <w:t>-</w:t>
      </w:r>
      <w:r w:rsidRPr="00B2744D">
        <w:rPr>
          <w:rFonts w:asciiTheme="minorHAnsi" w:hAnsiTheme="minorHAnsi" w:cstheme="minorHAnsi"/>
          <w:lang w:val="en-GB"/>
        </w:rPr>
        <w:t>8 750 MHz is also allocated to the land mobile and radionavigation services on a primary basis.     (WRC-12)</w:t>
      </w:r>
    </w:p>
    <w:p w14:paraId="4CD558F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5.469A</w:t>
      </w:r>
      <w:r w:rsidRPr="00B2744D">
        <w:rPr>
          <w:rFonts w:asciiTheme="minorHAnsi" w:hAnsiTheme="minorHAnsi" w:cstheme="minorHAnsi"/>
          <w:lang w:val="en-GB"/>
        </w:rPr>
        <w:tab/>
        <w:t>In the band 8 550-8 650 MHz, stations in the Earth exploration-satellite service (active) and space research service (active) shall not cause harmful interference to, or constrain the use and development of, stations of the radiolocation service.     (WRC-97)</w:t>
      </w:r>
    </w:p>
    <w:p w14:paraId="2FC30F4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8 750</w:t>
      </w:r>
      <w:r w:rsidRPr="00B2744D">
        <w:rPr>
          <w:rFonts w:asciiTheme="minorHAnsi" w:hAnsiTheme="minorHAnsi" w:cstheme="minorHAnsi"/>
          <w:spacing w:val="-5"/>
          <w:lang w:val="en-GB"/>
        </w:rPr>
        <w:t>-</w:t>
      </w:r>
      <w:r w:rsidRPr="00B2744D">
        <w:rPr>
          <w:rFonts w:asciiTheme="minorHAnsi" w:hAnsiTheme="minorHAnsi" w:cstheme="minorHAnsi"/>
          <w:lang w:val="en-GB"/>
        </w:rPr>
        <w:t>8 850 MHz by the aeronautical radionavigation service is limited to airborne Doppler navigation aids on a centre frequency of 8 800 MHz.</w:t>
      </w:r>
    </w:p>
    <w:p w14:paraId="692D7021"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5.471</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 (WRC-15)</w:t>
      </w:r>
    </w:p>
    <w:p w14:paraId="0F33865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8 850</w:t>
      </w:r>
      <w:r w:rsidRPr="00B2744D">
        <w:rPr>
          <w:rFonts w:asciiTheme="minorHAnsi" w:hAnsiTheme="minorHAnsi" w:cstheme="minorHAnsi"/>
          <w:spacing w:val="-5"/>
          <w:lang w:val="en-GB"/>
        </w:rPr>
        <w:t>-</w:t>
      </w:r>
      <w:r w:rsidRPr="00B2744D">
        <w:rPr>
          <w:rFonts w:asciiTheme="minorHAnsi" w:hAnsiTheme="minorHAnsi" w:cstheme="minorHAnsi"/>
          <w:lang w:val="en-GB"/>
        </w:rPr>
        <w:t>9 000 MHz and 9 200</w:t>
      </w:r>
      <w:r w:rsidRPr="00B2744D">
        <w:rPr>
          <w:rFonts w:asciiTheme="minorHAnsi" w:hAnsiTheme="minorHAnsi" w:cstheme="minorHAnsi"/>
          <w:spacing w:val="-5"/>
          <w:lang w:val="en-GB"/>
        </w:rPr>
        <w:t>-</w:t>
      </w:r>
      <w:r w:rsidRPr="00B2744D">
        <w:rPr>
          <w:rFonts w:asciiTheme="minorHAnsi" w:hAnsiTheme="minorHAnsi" w:cstheme="minorHAnsi"/>
          <w:lang w:val="en-GB"/>
        </w:rPr>
        <w:t>9 225 MHz, the maritime radionavigation service is limited to shore-based radars.</w:t>
      </w:r>
    </w:p>
    <w:p w14:paraId="46B4B39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5.473</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Additional allocation:  </w:t>
      </w:r>
      <w:r w:rsidRPr="00B2744D">
        <w:rPr>
          <w:rFonts w:asciiTheme="minorHAnsi" w:hAnsiTheme="minorHAnsi"/>
          <w:lang w:val="en-GB"/>
        </w:rPr>
        <w:t>in Armenia, Austria, Azerbaijan, Belarus, Cuba, the Russian Federation, Georgia, Hungary, Uzbekistan, Poland, Kyrgyzstan, Romania, Tajikistan, Turkmenistan and Ukraine, the frequency bands 8 850</w:t>
      </w:r>
      <w:r w:rsidRPr="00B2744D">
        <w:rPr>
          <w:rFonts w:asciiTheme="minorHAnsi" w:hAnsiTheme="minorHAnsi"/>
          <w:lang w:val="en-GB"/>
        </w:rPr>
        <w:noBreakHyphen/>
        <w:t>9 000 MHz and 9 200-9 300 MHz are also allocated to the radionavigation service on a primary basis.     (WRC-19)</w:t>
      </w:r>
    </w:p>
    <w:p w14:paraId="1D5A3306" w14:textId="6E525F89" w:rsidR="006F255C" w:rsidRPr="00B2744D" w:rsidRDefault="006F255C" w:rsidP="006F255C">
      <w:pPr>
        <w:pStyle w:val="Note"/>
        <w:tabs>
          <w:tab w:val="clear" w:pos="1134"/>
          <w:tab w:val="left" w:pos="851"/>
        </w:tabs>
        <w:ind w:left="851" w:hanging="851"/>
        <w:rPr>
          <w:rFonts w:asciiTheme="minorHAnsi" w:hAnsiTheme="minorHAnsi"/>
          <w:lang w:val="en-GB"/>
        </w:rPr>
      </w:pPr>
      <w:r w:rsidRPr="00B2744D">
        <w:rPr>
          <w:rFonts w:asciiTheme="minorHAnsi" w:hAnsiTheme="minorHAnsi" w:cstheme="minorHAnsi"/>
          <w:b/>
          <w:lang w:val="en-GB"/>
        </w:rPr>
        <w:t>5.473A</w:t>
      </w:r>
      <w:r w:rsidRPr="00B2744D">
        <w:rPr>
          <w:rFonts w:asciiTheme="minorHAnsi" w:hAnsiTheme="minorHAnsi" w:cstheme="minorHAnsi"/>
          <w:lang w:val="en-GB"/>
        </w:rPr>
        <w:tab/>
      </w:r>
      <w:r w:rsidR="00C300E2" w:rsidRPr="00B2744D">
        <w:rPr>
          <w:rFonts w:asciiTheme="minorHAnsi" w:hAnsiTheme="minorHAnsi"/>
          <w:lang w:val="en-GB"/>
        </w:rPr>
        <w:t xml:space="preserve">In the band 9 000-9 200 MHz, stations operating in the radiolocation service shall not cause harmful interference to, nor claim protection from, systems identified in No. </w:t>
      </w:r>
      <w:hyperlink r:id="rId22" w:history="1">
        <w:r w:rsidR="00C300E2" w:rsidRPr="00B2744D">
          <w:rPr>
            <w:rFonts w:asciiTheme="minorHAnsi" w:hAnsiTheme="minorHAnsi"/>
            <w:lang w:val="en-GB"/>
          </w:rPr>
          <w:t>5.337</w:t>
        </w:r>
      </w:hyperlink>
      <w:r w:rsidR="00C300E2" w:rsidRPr="00B2744D">
        <w:rPr>
          <w:rFonts w:asciiTheme="minorHAnsi" w:hAnsiTheme="minorHAnsi"/>
          <w:lang w:val="en-GB"/>
        </w:rPr>
        <w:t xml:space="preserve"> operating in the aeronautical radionavigation service, or radar systems in the maritime radionavigation service operating in this band on a primary basis in the countries listed in No. </w:t>
      </w:r>
      <w:hyperlink r:id="rId23" w:history="1">
        <w:r w:rsidR="00C300E2" w:rsidRPr="00B2744D">
          <w:rPr>
            <w:rFonts w:asciiTheme="minorHAnsi" w:hAnsiTheme="minorHAnsi"/>
            <w:lang w:val="en-GB"/>
          </w:rPr>
          <w:t>5.471</w:t>
        </w:r>
      </w:hyperlink>
      <w:r w:rsidR="00C300E2" w:rsidRPr="00B2744D">
        <w:rPr>
          <w:rFonts w:asciiTheme="minorHAnsi" w:hAnsiTheme="minorHAnsi"/>
          <w:lang w:val="en-GB"/>
        </w:rPr>
        <w:t>. (WRC-07)</w:t>
      </w:r>
    </w:p>
    <w:p w14:paraId="2864232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9 200</w:t>
      </w:r>
      <w:r w:rsidRPr="00B2744D">
        <w:rPr>
          <w:rFonts w:asciiTheme="minorHAnsi" w:hAnsiTheme="minorHAnsi" w:cstheme="minorHAnsi"/>
          <w:spacing w:val="-5"/>
          <w:lang w:val="en-GB"/>
        </w:rPr>
        <w:t>-</w:t>
      </w:r>
      <w:r w:rsidRPr="00B2744D">
        <w:rPr>
          <w:rFonts w:asciiTheme="minorHAnsi" w:hAnsiTheme="minorHAnsi" w:cstheme="minorHAnsi"/>
          <w:lang w:val="en-GB"/>
        </w:rPr>
        <w:t>9 500 MHz, search and rescue transponders (SART) may be used, having due regard to the appropriate ITU-R Recommendation (see also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24A47A70"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 xml:space="preserve">5.474A </w:t>
      </w:r>
      <w:r w:rsidRPr="00B2744D">
        <w:rPr>
          <w:rFonts w:cstheme="minorHAnsi"/>
          <w:b/>
          <w:bCs/>
          <w:sz w:val="20"/>
          <w:szCs w:val="20"/>
        </w:rPr>
        <w:tab/>
      </w:r>
      <w:r w:rsidRPr="00B2744D">
        <w:rPr>
          <w:rFonts w:cstheme="minorHAnsi"/>
          <w:sz w:val="20"/>
          <w:szCs w:val="20"/>
        </w:rPr>
        <w:t xml:space="preserve">The use of the frequency bands 9 200-9 300 MHz and 9 900-10 400 MHz by the Earth exploration-satellite service (active) is limited to systems requiring necessary bandwidth greater than 600 MHz that cannot be fully accommodated within the frequency band 9 300-9 900 MHz. Such use is subject to agreement to be obtained under No. </w:t>
      </w:r>
      <w:r w:rsidRPr="00B2744D">
        <w:rPr>
          <w:rFonts w:cstheme="minorHAnsi"/>
          <w:b/>
          <w:bCs/>
          <w:sz w:val="20"/>
          <w:szCs w:val="20"/>
        </w:rPr>
        <w:t xml:space="preserve">9.21 </w:t>
      </w:r>
      <w:r w:rsidRPr="00B2744D">
        <w:rPr>
          <w:rFonts w:cstheme="minorHAnsi"/>
          <w:sz w:val="20"/>
          <w:szCs w:val="20"/>
        </w:rPr>
        <w:t xml:space="preserve">from Algeria, Saudi Arabia, Bahrain, Egypt, Indonesia, Iran (Islamic Republic of), Lebanon and Tunisia. An administration that has not replied under No. </w:t>
      </w:r>
      <w:r w:rsidRPr="00B2744D">
        <w:rPr>
          <w:rFonts w:cstheme="minorHAnsi"/>
          <w:b/>
          <w:bCs/>
          <w:sz w:val="20"/>
          <w:szCs w:val="20"/>
        </w:rPr>
        <w:t xml:space="preserve">9.52 </w:t>
      </w:r>
      <w:r w:rsidRPr="00B2744D">
        <w:rPr>
          <w:rFonts w:cstheme="minorHAnsi"/>
          <w:sz w:val="20"/>
          <w:szCs w:val="20"/>
        </w:rPr>
        <w:t xml:space="preserve">is considered as not having agreed to the coordination request. In this case, the notifying administration of the satellite system operating in the Earth exploration-satellite service (active) may request the assistance of the Bureau under Sub-Section IID of Article </w:t>
      </w:r>
      <w:r w:rsidRPr="00B2744D">
        <w:rPr>
          <w:rFonts w:cstheme="minorHAnsi"/>
          <w:b/>
          <w:bCs/>
          <w:sz w:val="20"/>
          <w:szCs w:val="20"/>
        </w:rPr>
        <w:t>9</w:t>
      </w:r>
      <w:r w:rsidRPr="00B2744D">
        <w:rPr>
          <w:rFonts w:cstheme="minorHAnsi"/>
          <w:sz w:val="20"/>
          <w:szCs w:val="20"/>
        </w:rPr>
        <w:t>. (WRC-15)</w:t>
      </w:r>
    </w:p>
    <w:p w14:paraId="54F9DF2C"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5.474B </w:t>
      </w:r>
      <w:r w:rsidRPr="00B2744D">
        <w:rPr>
          <w:rFonts w:cstheme="minorHAnsi"/>
          <w:b/>
          <w:bCs/>
          <w:sz w:val="20"/>
          <w:szCs w:val="20"/>
        </w:rPr>
        <w:tab/>
      </w:r>
      <w:r w:rsidRPr="00B2744D">
        <w:rPr>
          <w:rFonts w:cstheme="minorHAnsi"/>
          <w:sz w:val="20"/>
          <w:szCs w:val="20"/>
        </w:rPr>
        <w:t>Stations operating in the Earth exploration-satellite (active) service shall comply with Recommendation ITU-R RS.2066-0. (WRC-15)</w:t>
      </w:r>
    </w:p>
    <w:p w14:paraId="10F37593"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5.474C</w:t>
      </w:r>
      <w:r w:rsidRPr="00B2744D">
        <w:rPr>
          <w:rFonts w:cstheme="minorHAnsi"/>
          <w:b/>
          <w:bCs/>
          <w:sz w:val="20"/>
          <w:szCs w:val="20"/>
        </w:rPr>
        <w:tab/>
      </w:r>
      <w:r w:rsidRPr="00B2744D">
        <w:rPr>
          <w:rFonts w:cstheme="minorHAnsi"/>
          <w:sz w:val="20"/>
          <w:szCs w:val="20"/>
        </w:rPr>
        <w:t>Stations operating in the Earth exploration-satellite (active) service shall comply with Recommendation ITU-R RS.2065-0. (WRC-15)</w:t>
      </w:r>
    </w:p>
    <w:p w14:paraId="66F25307"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5.474D </w:t>
      </w:r>
      <w:r w:rsidRPr="00B2744D">
        <w:rPr>
          <w:rFonts w:cstheme="minorHAnsi"/>
          <w:b/>
          <w:bCs/>
          <w:sz w:val="20"/>
          <w:szCs w:val="20"/>
        </w:rPr>
        <w:tab/>
      </w:r>
      <w:r w:rsidRPr="00B2744D">
        <w:rPr>
          <w:rFonts w:cstheme="minorHAnsi"/>
          <w:sz w:val="20"/>
          <w:szCs w:val="20"/>
        </w:rPr>
        <w:t>Stations in the Earth exploration-satellite service (active) shall not cause harmful interference to, or claim protection from, stations of the maritime radionavigation and radiolocation services in the frequency band 9 200-9 300 MHz, the radionavigation and radiolocation services in the frequency band 9 900-10 000 MHz and the radiolocation service in the frequency band 10.0-10.4 GHz. (WRC-15)</w:t>
      </w:r>
    </w:p>
    <w:p w14:paraId="79683072" w14:textId="77777777" w:rsidR="006F255C" w:rsidRPr="00B2744D" w:rsidRDefault="006F255C" w:rsidP="006F255C">
      <w:pPr>
        <w:pStyle w:val="Note"/>
        <w:tabs>
          <w:tab w:val="clear" w:pos="1134"/>
          <w:tab w:val="left" w:pos="851"/>
        </w:tabs>
        <w:ind w:left="851" w:hanging="851"/>
        <w:rPr>
          <w:rFonts w:asciiTheme="minorHAnsi" w:hAnsiTheme="minorHAnsi" w:cstheme="minorHAnsi"/>
          <w:u w:val="words"/>
          <w:lang w:val="en-GB"/>
        </w:rPr>
      </w:pPr>
      <w:r w:rsidRPr="00B2744D">
        <w:rPr>
          <w:rStyle w:val="Artdef"/>
          <w:rFonts w:asciiTheme="minorHAnsi" w:hAnsiTheme="minorHAnsi" w:cstheme="minorHAnsi"/>
          <w:color w:val="auto"/>
          <w:lang w:val="en-GB"/>
        </w:rPr>
        <w:t>5.475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9 300</w:t>
      </w:r>
      <w:r w:rsidRPr="00B2744D">
        <w:rPr>
          <w:rFonts w:asciiTheme="minorHAnsi" w:hAnsiTheme="minorHAnsi" w:cstheme="minorHAnsi"/>
          <w:spacing w:val="-5"/>
          <w:lang w:val="en-GB"/>
        </w:rPr>
        <w:t>-</w:t>
      </w:r>
      <w:r w:rsidRPr="00B2744D">
        <w:rPr>
          <w:rFonts w:asciiTheme="minorHAnsi" w:hAnsiTheme="minorHAnsi" w:cstheme="minorHAnsi"/>
          <w:lang w:val="en-GB"/>
        </w:rPr>
        <w:t>9 500 MHz by the aeronautical radionavigation service is limited to airborne weather radars and ground-based radars. In addition, ground-based radar beacons in the aeronautical radionavigation service are permitted in the band 9 300</w:t>
      </w:r>
      <w:r w:rsidRPr="00B2744D">
        <w:rPr>
          <w:rFonts w:asciiTheme="minorHAnsi" w:hAnsiTheme="minorHAnsi" w:cstheme="minorHAnsi"/>
          <w:spacing w:val="-5"/>
          <w:lang w:val="en-GB"/>
        </w:rPr>
        <w:t>-</w:t>
      </w:r>
      <w:r w:rsidRPr="00B2744D">
        <w:rPr>
          <w:rFonts w:asciiTheme="minorHAnsi" w:hAnsiTheme="minorHAnsi" w:cstheme="minorHAnsi"/>
          <w:lang w:val="en-GB"/>
        </w:rPr>
        <w:t>9 320 MHz on condition that harmful interference is not caused to the maritime radionavigation service.     (WRC-07)</w:t>
      </w:r>
    </w:p>
    <w:p w14:paraId="2D177DC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MS Mincho" w:hAnsiTheme="minorHAnsi" w:cstheme="minorHAnsi"/>
          <w:b/>
          <w:lang w:val="en-GB"/>
        </w:rPr>
        <w:t>5.475A</w:t>
      </w:r>
      <w:r w:rsidRPr="00B2744D">
        <w:rPr>
          <w:rFonts w:asciiTheme="minorHAnsi" w:eastAsia="MS Mincho" w:hAnsiTheme="minorHAnsi" w:cstheme="minorHAnsi"/>
          <w:lang w:val="en-GB"/>
        </w:rPr>
        <w:tab/>
      </w:r>
      <w:r w:rsidRPr="00B2744D">
        <w:rPr>
          <w:rFonts w:asciiTheme="minorHAnsi" w:hAnsiTheme="minorHAnsi" w:cstheme="minorHAnsi"/>
          <w:lang w:val="en-GB"/>
        </w:rPr>
        <w:t>The use of the band 9 300-9 500 MHz by the Earth exploration-satellite service (active) and the space research service (active) is limited to systems requiring necessary bandwidth greater than 300 MHz that cannot be fully accommodated within the 9 500-9 800 MHz band.     (WRC</w:t>
      </w:r>
      <w:r w:rsidRPr="00B2744D">
        <w:rPr>
          <w:rFonts w:asciiTheme="minorHAnsi" w:hAnsiTheme="minorHAnsi" w:cstheme="minorHAnsi"/>
          <w:lang w:val="en-GB"/>
        </w:rPr>
        <w:noBreakHyphen/>
        <w:t>07)</w:t>
      </w:r>
    </w:p>
    <w:p w14:paraId="793FFDC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lastRenderedPageBreak/>
        <w:t>5.475B</w:t>
      </w:r>
      <w:r w:rsidRPr="00B2744D">
        <w:rPr>
          <w:rFonts w:asciiTheme="minorHAnsi" w:hAnsiTheme="minorHAnsi" w:cstheme="minorHAnsi"/>
          <w:b/>
          <w:lang w:val="en-GB"/>
        </w:rPr>
        <w:tab/>
      </w:r>
      <w:r w:rsidRPr="00B2744D">
        <w:rPr>
          <w:rFonts w:asciiTheme="minorHAnsi" w:hAnsiTheme="minorHAnsi" w:cstheme="minorHAnsi"/>
          <w:lang w:val="en-GB"/>
        </w:rPr>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     (WRC</w:t>
      </w:r>
      <w:r w:rsidRPr="00B2744D">
        <w:rPr>
          <w:rFonts w:asciiTheme="minorHAnsi" w:hAnsiTheme="minorHAnsi" w:cstheme="minorHAnsi"/>
          <w:lang w:val="en-GB"/>
        </w:rPr>
        <w:noBreakHyphen/>
        <w:t>07)</w:t>
      </w:r>
    </w:p>
    <w:p w14:paraId="2380365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5.476A</w:t>
      </w:r>
      <w:r w:rsidRPr="00B2744D">
        <w:rPr>
          <w:rFonts w:asciiTheme="minorHAnsi" w:hAnsiTheme="minorHAnsi" w:cstheme="minorHAnsi"/>
          <w:lang w:val="en-GB"/>
        </w:rPr>
        <w:tab/>
        <w:t>In the band 9 300-9 800 MHz, stations in the Earth exploration-satellite service (active) and space research service (active) shall not cause harmful interference to, nor claim protection from, stations of the radio</w:t>
      </w:r>
      <w:r w:rsidRPr="00B2744D">
        <w:rPr>
          <w:rFonts w:asciiTheme="minorHAnsi" w:hAnsiTheme="minorHAnsi" w:cstheme="minorHAnsi"/>
          <w:lang w:val="en-GB"/>
        </w:rPr>
        <w:softHyphen/>
        <w:t>navigation and radiolocation services.     (WRC</w:t>
      </w:r>
      <w:r w:rsidRPr="00B2744D">
        <w:rPr>
          <w:rFonts w:asciiTheme="minorHAnsi" w:hAnsiTheme="minorHAnsi" w:cstheme="minorHAnsi"/>
          <w:lang w:val="en-GB"/>
        </w:rPr>
        <w:noBreakHyphen/>
        <w:t>07)</w:t>
      </w:r>
    </w:p>
    <w:p w14:paraId="08B10119"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5.477</w:t>
      </w:r>
      <w:r w:rsidRPr="00B2744D">
        <w:rPr>
          <w:rStyle w:val="Artdef"/>
          <w:rFonts w:cstheme="minorHAnsi"/>
          <w:color w:val="auto"/>
          <w:sz w:val="20"/>
          <w:szCs w:val="20"/>
        </w:rPr>
        <w:tab/>
      </w:r>
      <w:r w:rsidRPr="00B2744D">
        <w:rPr>
          <w:rFonts w:cstheme="minorHAnsi"/>
          <w:i/>
          <w:iCs/>
          <w:sz w:val="20"/>
          <w:szCs w:val="20"/>
        </w:rPr>
        <w:t xml:space="preserve">Different category of service: </w:t>
      </w:r>
      <w:r w:rsidRPr="00B2744D">
        <w:rPr>
          <w:rFonts w:cstheme="minorHAnsi"/>
          <w:sz w:val="20"/>
          <w:szCs w:val="20"/>
        </w:rPr>
        <w:t xml:space="preserve">in Algeria, Saudi Arabia, Bahrain, Bangladesh, Brunei Darussalam, Cameroon, Djibouti, Egypt, the United Arab Emirates, Eritrea, Ethiopia, Guyana, India, Indonesia, Iran (Islamic Republic of), Iraq, Jamaica, Japan, Jordan, Kuwait, Lebanon, Liberia, Malaysia, Nigeria, Oman, Uganda, Pakistan, Qatar, Syrian </w:t>
      </w:r>
      <w:r w:rsidRPr="00B2744D">
        <w:rPr>
          <w:rFonts w:eastAsia="TimesNewRoman" w:cstheme="minorHAnsi"/>
          <w:sz w:val="20"/>
          <w:szCs w:val="20"/>
        </w:rPr>
        <w:t>Arab Republic, the Dem. People’</w:t>
      </w:r>
      <w:r w:rsidRPr="00B2744D">
        <w:rPr>
          <w:rFonts w:cstheme="minorHAnsi"/>
          <w:sz w:val="20"/>
          <w:szCs w:val="20"/>
        </w:rPr>
        <w:t xml:space="preserve">s Rep. of Korea, Singapore, Somalia, Sudan, South Sudan, Trinidad and Tobago, and Yemen, the allocation of the frequency band 9 800-10 000 MHz to the fixed service is on a primary basis (see No. </w:t>
      </w:r>
      <w:r w:rsidRPr="00B2744D">
        <w:rPr>
          <w:rFonts w:cstheme="minorHAnsi"/>
          <w:b/>
          <w:bCs/>
          <w:sz w:val="20"/>
          <w:szCs w:val="20"/>
        </w:rPr>
        <w:t>5.33</w:t>
      </w:r>
      <w:r w:rsidRPr="00B2744D">
        <w:rPr>
          <w:rFonts w:cstheme="minorHAnsi"/>
          <w:sz w:val="20"/>
          <w:szCs w:val="20"/>
        </w:rPr>
        <w:t>). (WRC-15)</w:t>
      </w:r>
    </w:p>
    <w:p w14:paraId="0983C1A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5.478</w:t>
      </w:r>
      <w:r w:rsidRPr="00B2744D">
        <w:rPr>
          <w:rStyle w:val="Artdef"/>
          <w:rFonts w:cstheme="minorHAnsi"/>
          <w:color w:val="auto"/>
          <w:sz w:val="20"/>
          <w:szCs w:val="20"/>
        </w:rPr>
        <w:tab/>
      </w:r>
      <w:r w:rsidRPr="00B2744D">
        <w:rPr>
          <w:i/>
          <w:iCs/>
          <w:color w:val="000000"/>
          <w:sz w:val="20"/>
          <w:szCs w:val="20"/>
        </w:rPr>
        <w:t>Additional allocation:  </w:t>
      </w:r>
      <w:r w:rsidRPr="00B2744D">
        <w:rPr>
          <w:sz w:val="20"/>
          <w:szCs w:val="20"/>
        </w:rPr>
        <w:t>in Azerbaijan, Kyrgyzstan, Romania, Turkmenistan and Ukraine, the frequency band 9 800-10 000 MHz is also allocated to the radionavigation service on a primary basis.     (WRC-19)</w:t>
      </w:r>
    </w:p>
    <w:p w14:paraId="1EA7CAA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bCs/>
          <w:lang w:val="en-GB"/>
        </w:rPr>
        <w:t>5.478A</w:t>
      </w:r>
      <w:r w:rsidRPr="00B2744D">
        <w:rPr>
          <w:rFonts w:asciiTheme="minorHAnsi" w:eastAsia="MS Mincho" w:hAnsiTheme="minorHAnsi" w:cstheme="minorHAnsi"/>
          <w:lang w:val="en-GB"/>
        </w:rPr>
        <w:tab/>
      </w:r>
      <w:r w:rsidRPr="00B2744D">
        <w:rPr>
          <w:rFonts w:asciiTheme="minorHAnsi" w:hAnsiTheme="minorHAnsi" w:cstheme="minorHAnsi"/>
          <w:lang w:val="en-GB"/>
        </w:rPr>
        <w:t>The use of the band 9 800-9 900 MHz by the Earth exploration-satellite service (active) and the space research service (active) is limited to systems requiring necessary bandwidth greater than 500 MHz that cannot be fully accommodated within the 9 300-9 800 MHz band.     (WRC</w:t>
      </w:r>
      <w:r w:rsidRPr="00B2744D">
        <w:rPr>
          <w:rFonts w:asciiTheme="minorHAnsi" w:hAnsiTheme="minorHAnsi" w:cstheme="minorHAnsi"/>
          <w:lang w:val="en-GB"/>
        </w:rPr>
        <w:noBreakHyphen/>
        <w:t>07)</w:t>
      </w:r>
    </w:p>
    <w:p w14:paraId="2617277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5.478B</w:t>
      </w:r>
      <w:r w:rsidRPr="00B2744D">
        <w:rPr>
          <w:rFonts w:asciiTheme="minorHAnsi" w:hAnsiTheme="minorHAnsi" w:cstheme="minorHAnsi"/>
          <w:b/>
          <w:lang w:val="en-GB"/>
        </w:rPr>
        <w:tab/>
      </w:r>
      <w:r w:rsidRPr="00B2744D">
        <w:rPr>
          <w:rFonts w:asciiTheme="minorHAnsi" w:hAnsiTheme="minorHAnsi" w:cstheme="minorHAnsi"/>
          <w:lang w:val="en-GB"/>
        </w:rPr>
        <w:t>In the band 9 800-9 900 MHz, stations in the Earth exploration-satellite service (active) and space research service (active) shall not cause harmful interference to, nor claim protection from stations of the fixed service to which this band is allocated on a secondary basis.     (WRC</w:t>
      </w:r>
      <w:r w:rsidRPr="00B2744D">
        <w:rPr>
          <w:rFonts w:asciiTheme="minorHAnsi" w:hAnsiTheme="minorHAnsi" w:cstheme="minorHAnsi"/>
          <w:lang w:val="en-GB"/>
        </w:rPr>
        <w:noBreakHyphen/>
        <w:t>07)</w:t>
      </w:r>
    </w:p>
    <w:p w14:paraId="6152BBA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9 975</w:t>
      </w:r>
      <w:r w:rsidRPr="00B2744D">
        <w:rPr>
          <w:rFonts w:asciiTheme="minorHAnsi" w:hAnsiTheme="minorHAnsi" w:cstheme="minorHAnsi"/>
          <w:spacing w:val="-5"/>
          <w:lang w:val="en-GB"/>
        </w:rPr>
        <w:t>-</w:t>
      </w:r>
      <w:r w:rsidRPr="00B2744D">
        <w:rPr>
          <w:rFonts w:asciiTheme="minorHAnsi" w:hAnsiTheme="minorHAnsi" w:cstheme="minorHAnsi"/>
          <w:lang w:val="en-GB"/>
        </w:rPr>
        <w:t>10 025 MHz is also allocated to the meteorological-satellite service on a secondary basis for use by weather radars.</w:t>
      </w:r>
    </w:p>
    <w:p w14:paraId="40B583CB"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5.481</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Algeria, Germany, Angola, Brazil, China, Côte d'Ivoire, Egypt, El Salvador, Ecuador, Spain, Guatemala, Hungary, Japan, Kenya, Morocco, Nigeria, Oman, Uzbekistan, Pakistan, Paraguay, Peru, the Dem. People’s Rep. of Korea, Romania, Tunisia and Uruguay, the frequency band 10.45-10.5 GHz is also allocated to the fixed and mobile services on a primary basis. In Costa Rica, the frequency band 10.45-10.5 GHz is also allocated to the fixed service on a primary basis.     (WRC 19)</w:t>
      </w:r>
    </w:p>
    <w:p w14:paraId="0E8DE07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5.482</w:t>
      </w:r>
      <w:r w:rsidRPr="00B2744D">
        <w:rPr>
          <w:rStyle w:val="Artdef"/>
          <w:rFonts w:cstheme="minorHAnsi"/>
          <w:color w:val="auto"/>
          <w:sz w:val="20"/>
          <w:szCs w:val="20"/>
        </w:rPr>
        <w:tab/>
      </w:r>
      <w:r w:rsidRPr="00B2744D">
        <w:rPr>
          <w:rFonts w:cstheme="minorHAnsi"/>
          <w:sz w:val="20"/>
          <w:szCs w:val="20"/>
        </w:rPr>
        <w:t>In the band 10.6</w:t>
      </w:r>
      <w:r w:rsidRPr="00B2744D">
        <w:rPr>
          <w:rFonts w:cstheme="minorHAnsi"/>
          <w:spacing w:val="-5"/>
          <w:sz w:val="20"/>
          <w:szCs w:val="20"/>
        </w:rPr>
        <w:t>-</w:t>
      </w:r>
      <w:r w:rsidRPr="00B2744D">
        <w:rPr>
          <w:rFonts w:cstheme="minorHAnsi"/>
          <w:sz w:val="20"/>
          <w:szCs w:val="20"/>
        </w:rPr>
        <w:t>10.68 GHz, the power delivered to the antenna of stations of the fixed and mobile, except aeronautical mobile, services shall not exceed −3 dBW. This limit may be exceeded, subject to agreement obtained under No. </w:t>
      </w:r>
      <w:r w:rsidRPr="00B2744D">
        <w:rPr>
          <w:rStyle w:val="Artref"/>
          <w:rFonts w:cstheme="minorHAnsi"/>
          <w:b/>
          <w:color w:val="auto"/>
          <w:sz w:val="20"/>
          <w:szCs w:val="20"/>
        </w:rPr>
        <w:t>9.21</w:t>
      </w:r>
      <w:r w:rsidRPr="00B2744D">
        <w:rPr>
          <w:rFonts w:cstheme="minorHAnsi"/>
          <w:sz w:val="20"/>
          <w:szCs w:val="20"/>
        </w:rPr>
        <w:t>. However, in Algeria, Saudi Arabia, Armenia, Azerbaijan, Bahrain, Bangladesh, Belarus, Egypt, United Arab Emirates, Georgia, India, Indonesia, Iran (Islamic Republic of), Iraq, Jordan, Libyan Arab Jamahiriya, Kazakhstan, Kuwait, Lebanon, Morocco, Mauritania, Moldova, Nigeria, Oman, Uzbekistan, Pakistan, Philippines, Qatar, Syrian Arab Republic, Kyrgyzstan, Singapore, Tajikistan, Tunisia, Turkmenistan and Viet Nam, this restriction on the fixed and mobile, except aeronautical mobile, service is not applicable.     (WRC</w:t>
      </w:r>
      <w:r w:rsidRPr="00B2744D">
        <w:rPr>
          <w:rFonts w:cstheme="minorHAnsi"/>
          <w:sz w:val="20"/>
          <w:szCs w:val="20"/>
        </w:rPr>
        <w:noBreakHyphen/>
        <w:t>07)</w:t>
      </w:r>
    </w:p>
    <w:p w14:paraId="73E9B17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5.482A</w:t>
      </w:r>
      <w:r w:rsidRPr="00B2744D">
        <w:rPr>
          <w:rFonts w:asciiTheme="minorHAnsi" w:hAnsiTheme="minorHAnsi" w:cstheme="minorHAnsi"/>
          <w:lang w:val="en-GB"/>
        </w:rPr>
        <w:tab/>
        <w:t>For sharing of the band 10.6-10.68 GHz between the Earth exploration-satellite (passive) service and the fixed and mobile, except aeronautical mobile, services, Resolution </w:t>
      </w:r>
      <w:r w:rsidRPr="00B2744D">
        <w:rPr>
          <w:rFonts w:asciiTheme="minorHAnsi" w:hAnsiTheme="minorHAnsi" w:cstheme="minorHAnsi"/>
          <w:b/>
          <w:lang w:val="en-GB"/>
        </w:rPr>
        <w:t>751 (WRC</w:t>
      </w:r>
      <w:r w:rsidRPr="00B2744D">
        <w:rPr>
          <w:rFonts w:asciiTheme="minorHAnsi" w:hAnsiTheme="minorHAnsi" w:cstheme="minorHAnsi"/>
          <w:b/>
          <w:lang w:val="en-GB"/>
        </w:rPr>
        <w:noBreakHyphen/>
        <w:t>07)</w:t>
      </w:r>
      <w:r w:rsidRPr="00B2744D">
        <w:rPr>
          <w:rFonts w:asciiTheme="minorHAnsi" w:hAnsiTheme="minorHAnsi" w:cstheme="minorHAnsi"/>
          <w:lang w:val="en-GB"/>
        </w:rPr>
        <w:t xml:space="preserve"> applies.     (WRC</w:t>
      </w:r>
      <w:r w:rsidRPr="00B2744D">
        <w:rPr>
          <w:rFonts w:asciiTheme="minorHAnsi" w:hAnsiTheme="minorHAnsi" w:cstheme="minorHAnsi"/>
          <w:lang w:val="en-GB"/>
        </w:rPr>
        <w:noBreakHyphen/>
        <w:t>07)</w:t>
      </w:r>
    </w:p>
    <w:p w14:paraId="6748FEF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5.483</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Saudi Arabia, Armenia, Azerbaijan, Bahrain, Belarus, China, Colombia, Korea (Rep. of), Egypt, the United Arab Emirates, Georgia, Iran (Islamic Republic of), Iraq, Israel, Jordan, Kazakhstan, Kuwait, Lebanon, Mongolia, Qatar, Kyrgyzstan, the Dem. People’s Rep. of Korea, Tajikistan, Turkmenistan and Yemen, the frequency band 10.68-10.7 GHz is also allocated to the fixed and mobile, except aeronautical mobile, services on a primary basis. Such use is limited to equipment in operation by 1 January 1985.    (WRC</w:t>
      </w:r>
      <w:r w:rsidRPr="00B2744D">
        <w:rPr>
          <w:rFonts w:asciiTheme="minorHAnsi" w:hAnsiTheme="minorHAnsi"/>
          <w:lang w:val="en-GB"/>
        </w:rPr>
        <w:noBreakHyphen/>
        <w:t>19)</w:t>
      </w:r>
    </w:p>
    <w:p w14:paraId="766A052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use of the band 10.7</w:t>
      </w:r>
      <w:r w:rsidRPr="00B2744D">
        <w:rPr>
          <w:rFonts w:asciiTheme="minorHAnsi" w:hAnsiTheme="minorHAnsi" w:cstheme="minorHAnsi"/>
          <w:spacing w:val="-5"/>
          <w:lang w:val="en-GB"/>
        </w:rPr>
        <w:t>-</w:t>
      </w:r>
      <w:r w:rsidRPr="00B2744D">
        <w:rPr>
          <w:rFonts w:asciiTheme="minorHAnsi" w:hAnsiTheme="minorHAnsi" w:cstheme="minorHAnsi"/>
          <w:lang w:val="en-GB"/>
        </w:rPr>
        <w:t>11.7 GHz by the fixed-satellite service (Earth-to-space) is limited to feeder links for the broadcasting-satellite service.</w:t>
      </w:r>
    </w:p>
    <w:p w14:paraId="5C545E3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5.484A</w:t>
      </w:r>
      <w:r w:rsidRPr="00B2744D">
        <w:rPr>
          <w:rFonts w:asciiTheme="minorHAnsi" w:hAnsiTheme="minorHAnsi" w:cstheme="minorHAnsi"/>
          <w:lang w:val="en-GB"/>
        </w:rPr>
        <w:tab/>
        <w:t xml:space="preserve">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(Earth-to-space) by a non-geostationary-satellite system in the fixed-satellite service is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w:t>
      </w:r>
      <w:r w:rsidRPr="00B2744D">
        <w:rPr>
          <w:rFonts w:asciiTheme="minorHAnsi" w:hAnsiTheme="minorHAnsi" w:cstheme="minorHAnsi"/>
          <w:lang w:val="en-GB"/>
        </w:rPr>
        <w:noBreakHyphen/>
        <w:t>2000)</w:t>
      </w:r>
    </w:p>
    <w:p w14:paraId="2BAF54E6" w14:textId="77777777" w:rsidR="006F255C" w:rsidRPr="00B2744D" w:rsidRDefault="006F255C" w:rsidP="006F255C">
      <w:pPr>
        <w:pStyle w:val="Note"/>
        <w:tabs>
          <w:tab w:val="clear" w:pos="1134"/>
          <w:tab w:val="left" w:pos="851"/>
        </w:tabs>
        <w:ind w:left="851" w:hanging="851"/>
        <w:jc w:val="left"/>
        <w:rPr>
          <w:rStyle w:val="Artdef"/>
          <w:rFonts w:asciiTheme="minorHAnsi" w:hAnsiTheme="minorHAnsi" w:cstheme="minorHAnsi"/>
          <w:color w:val="auto"/>
          <w:lang w:val="en-GB"/>
        </w:rPr>
      </w:pPr>
      <w:r w:rsidRPr="00B2744D">
        <w:rPr>
          <w:rFonts w:asciiTheme="minorHAnsi" w:hAnsiTheme="minorHAnsi" w:cstheme="minorHAnsi"/>
          <w:b/>
          <w:bCs/>
          <w:lang w:val="en-GB"/>
        </w:rPr>
        <w:t xml:space="preserve">5.484B </w:t>
      </w:r>
      <w:r w:rsidRPr="00B2744D">
        <w:rPr>
          <w:rFonts w:asciiTheme="minorHAnsi" w:hAnsiTheme="minorHAnsi" w:cstheme="minorHAnsi"/>
          <w:b/>
          <w:bCs/>
          <w:lang w:val="en-GB"/>
        </w:rPr>
        <w:tab/>
      </w:r>
      <w:r w:rsidRPr="00B2744D">
        <w:rPr>
          <w:rFonts w:asciiTheme="minorHAnsi" w:hAnsiTheme="minorHAnsi" w:cstheme="minorHAnsi"/>
          <w:lang w:val="en-GB"/>
        </w:rPr>
        <w:t xml:space="preserve">Resolution </w:t>
      </w:r>
      <w:r w:rsidRPr="00B2744D">
        <w:rPr>
          <w:rFonts w:asciiTheme="minorHAnsi" w:hAnsiTheme="minorHAnsi" w:cstheme="minorHAnsi"/>
          <w:b/>
          <w:bCs/>
          <w:lang w:val="en-GB"/>
        </w:rPr>
        <w:t xml:space="preserve">155 (WRC-15) </w:t>
      </w:r>
      <w:r w:rsidRPr="00B2744D">
        <w:rPr>
          <w:rFonts w:asciiTheme="minorHAnsi" w:hAnsiTheme="minorHAnsi" w:cstheme="minorHAnsi"/>
          <w:lang w:val="en-GB"/>
        </w:rPr>
        <w:t>shall apply. (WRC-15)</w:t>
      </w:r>
    </w:p>
    <w:p w14:paraId="5CCBFF2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11.7</w:t>
      </w:r>
      <w:r w:rsidRPr="00B2744D">
        <w:rPr>
          <w:rFonts w:asciiTheme="minorHAnsi" w:hAnsiTheme="minorHAnsi" w:cstheme="minorHAnsi"/>
          <w:spacing w:val="-5"/>
          <w:lang w:val="en-GB"/>
        </w:rPr>
        <w:t>-</w:t>
      </w:r>
      <w:r w:rsidRPr="00B2744D">
        <w:rPr>
          <w:rFonts w:asciiTheme="minorHAnsi" w:hAnsiTheme="minorHAnsi" w:cstheme="minorHAnsi"/>
          <w:lang w:val="en-GB"/>
        </w:rPr>
        <w:t>12.5 GHz in Regions 1 and 3, the fixed, fixed-satellite, mobile, except aeronautical mobile, and broadcasting services, in accordance with their respective allocations, shall not cause harmful interference to, or claim protection from, broadcasting-satellite stations operating in accordance with the Regions 1 and 3 Plan in Appendix </w:t>
      </w:r>
      <w:r w:rsidRPr="00B2744D">
        <w:rPr>
          <w:rStyle w:val="Artref"/>
          <w:rFonts w:asciiTheme="minorHAnsi" w:hAnsiTheme="minorHAnsi" w:cstheme="minorHAnsi"/>
          <w:b/>
          <w:bCs/>
          <w:color w:val="auto"/>
          <w:lang w:val="en-GB"/>
        </w:rPr>
        <w:t>30</w:t>
      </w:r>
      <w:r w:rsidRPr="00B2744D">
        <w:rPr>
          <w:rStyle w:val="Artref"/>
          <w:rFonts w:asciiTheme="minorHAnsi" w:hAnsiTheme="minorHAnsi"/>
          <w:b/>
          <w:bCs/>
          <w:color w:val="auto"/>
          <w:lang w:val="en-GB"/>
        </w:rPr>
        <w:t>.</w:t>
      </w:r>
      <w:r w:rsidRPr="00B2744D">
        <w:rPr>
          <w:rFonts w:asciiTheme="minorHAnsi" w:hAnsiTheme="minorHAnsi" w:cstheme="minorHAnsi"/>
          <w:lang w:val="en-GB"/>
        </w:rPr>
        <w:t>     (WRC-03)</w:t>
      </w:r>
    </w:p>
    <w:p w14:paraId="1908712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5.487A</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w:t>
      </w:r>
      <w:r w:rsidRPr="00B2744D">
        <w:rPr>
          <w:rFonts w:asciiTheme="minorHAnsi" w:hAnsiTheme="minorHAnsi" w:cstheme="minorHAnsi"/>
          <w:lang w:val="en-GB"/>
        </w:rPr>
        <w:t xml:space="preserve"> </w:t>
      </w:r>
      <w:r w:rsidRPr="00B2744D">
        <w:rPr>
          <w:rFonts w:asciiTheme="minorHAnsi" w:hAnsiTheme="minorHAnsi" w:cstheme="minorHAnsi"/>
          <w:i/>
          <w:iCs/>
          <w:lang w:val="en-GB"/>
        </w:rPr>
        <w:t>allocation:  </w:t>
      </w:r>
      <w:r w:rsidRPr="00B2744D">
        <w:rPr>
          <w:rFonts w:asciiTheme="minorHAnsi" w:hAnsiTheme="minorHAnsi" w:cstheme="minorHAnsi"/>
          <w:lang w:val="en-GB"/>
        </w:rPr>
        <w:t>in Region 1, the band 11.7-12.5 GHz, in Region 2, the band 12.2-12.7 GHz and, in Region 3, the band 11.7-12.2 GHz, are also allocated to the fixed-satellite service (space-to-Earth) on a primary basis, limited to non-geostationary systems and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Non-geostationary-satellite systems in the fixed-satellite service shall not claim protection from geostationary-satellite networks in the broadcasting-satellite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(WRC-03)</w:t>
      </w:r>
    </w:p>
    <w:p w14:paraId="6E857FCB"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5.494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Algeria, Saudi Arabia, Bahrain, Cameroon, the Central African Rep., Congo </w:t>
      </w:r>
      <w:r w:rsidRPr="00B2744D">
        <w:rPr>
          <w:rFonts w:eastAsia="TimesNewRoman" w:cstheme="minorHAnsi"/>
          <w:sz w:val="20"/>
          <w:szCs w:val="20"/>
        </w:rPr>
        <w:t>(Rep. of the), Côte d’Ivoire, Djibouti, Egypt, the United Arab Emirates, Eritrea, Ethiopia, Gabon, Ghana, Guinea, Iraq,</w:t>
      </w:r>
      <w:r w:rsidRPr="00B2744D">
        <w:rPr>
          <w:rFonts w:cstheme="minorHAnsi"/>
          <w:sz w:val="20"/>
          <w:szCs w:val="20"/>
        </w:rPr>
        <w:t xml:space="preserve"> Israel, Jordan, Kuwait, Lebanon, Libya, Madagascar, Mali, Morocco, Mongolia, Nigeria, Oman, Qatar, the Syrian Arab Republic, the Dem. Rep. of the Congo, Somalia, Sudan, South Sudan, Chad, Togo and Yemen, the frequency band 12.5-12.75 GHz is also allocated to the fixed and mobile, except aeronautical mobile, services on a primary basis. (WRC-15)</w:t>
      </w:r>
    </w:p>
    <w:p w14:paraId="128476E6" w14:textId="77777777" w:rsidR="006F255C" w:rsidRPr="00B2744D" w:rsidRDefault="006F255C" w:rsidP="006F255C">
      <w:pPr>
        <w:autoSpaceDE w:val="0"/>
        <w:autoSpaceDN w:val="0"/>
        <w:adjustRightInd w:val="0"/>
        <w:spacing w:line="240" w:lineRule="auto"/>
        <w:ind w:left="900" w:hanging="900"/>
        <w:rPr>
          <w:rFonts w:eastAsia="TimesNewRoman" w:cstheme="minorHAnsi"/>
          <w:sz w:val="20"/>
          <w:szCs w:val="20"/>
          <w:lang w:eastAsia="en-GB"/>
        </w:rPr>
      </w:pPr>
      <w:r w:rsidRPr="00B2744D">
        <w:rPr>
          <w:rStyle w:val="Artdef"/>
          <w:rFonts w:cstheme="minorHAnsi"/>
          <w:color w:val="auto"/>
          <w:sz w:val="20"/>
          <w:szCs w:val="20"/>
        </w:rPr>
        <w:t>5.495</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Greece, Monaco, Montenegro, Uganda and Tunisia, the frequency band 12.5-12.75 GHz is also allocated to the fixed and mobile, except aeronautical mobile, services on a secondary basis.     (WRC 19)</w:t>
      </w:r>
    </w:p>
    <w:p w14:paraId="7ED21B9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5.496</w:t>
      </w:r>
      <w:r w:rsidRPr="00B2744D">
        <w:rPr>
          <w:rStyle w:val="Artdef"/>
          <w:rFonts w:cstheme="minorHAnsi"/>
          <w:color w:val="auto"/>
          <w:sz w:val="20"/>
          <w:szCs w:val="20"/>
        </w:rPr>
        <w:tab/>
      </w:r>
      <w:r w:rsidRPr="00B2744D">
        <w:rPr>
          <w:rFonts w:cstheme="minorHAnsi"/>
          <w:i/>
          <w:iCs/>
          <w:sz w:val="20"/>
          <w:szCs w:val="20"/>
        </w:rPr>
        <w:t>Additional allocation:  </w:t>
      </w:r>
      <w:r w:rsidRPr="00B2744D">
        <w:rPr>
          <w:rFonts w:cstheme="minorHAnsi"/>
          <w:sz w:val="20"/>
          <w:szCs w:val="20"/>
        </w:rPr>
        <w:t xml:space="preserve">in Austria, Azerbaijan, Kyrgyzstan and Turkmenistan, the band 12.5-12.75 GHz is also allocated to the fixed service and the mobile, except aeronautical mobile, service on a primary basis. However, stations in these services shall not cause harmful interference to fixed-satellite service earth stations of countries in Region 1 other than those listed in this footnote. Coordination of these earth stations is not required with stations of the fixed and mobile services of the countries listed in this footnote. The power flux-density limit at the Earth’s surface given in Table </w:t>
      </w:r>
      <w:r w:rsidRPr="00B2744D">
        <w:rPr>
          <w:rFonts w:cstheme="minorHAnsi"/>
          <w:b/>
          <w:bCs/>
          <w:sz w:val="20"/>
          <w:szCs w:val="20"/>
        </w:rPr>
        <w:t>21-4</w:t>
      </w:r>
      <w:r w:rsidRPr="00B2744D">
        <w:rPr>
          <w:rFonts w:cstheme="minorHAnsi"/>
          <w:sz w:val="20"/>
          <w:szCs w:val="20"/>
        </w:rPr>
        <w:t xml:space="preserve"> of Article </w:t>
      </w:r>
      <w:r w:rsidRPr="00B2744D">
        <w:rPr>
          <w:rStyle w:val="Artref"/>
          <w:rFonts w:cstheme="minorHAnsi"/>
          <w:b/>
          <w:bCs/>
          <w:color w:val="auto"/>
          <w:sz w:val="20"/>
          <w:szCs w:val="20"/>
        </w:rPr>
        <w:t>21</w:t>
      </w:r>
      <w:r w:rsidRPr="00B2744D">
        <w:rPr>
          <w:rFonts w:cstheme="minorHAnsi"/>
          <w:sz w:val="20"/>
          <w:szCs w:val="20"/>
        </w:rPr>
        <w:t>, for the fixed-satellite service shall apply on the territory of the countries listed in this footnote.     (WRC</w:t>
      </w:r>
      <w:r w:rsidRPr="00B2744D">
        <w:rPr>
          <w:rFonts w:cstheme="minorHAnsi"/>
          <w:sz w:val="20"/>
          <w:szCs w:val="20"/>
        </w:rPr>
        <w:noBreakHyphen/>
        <w:t>2000)</w:t>
      </w:r>
    </w:p>
    <w:p w14:paraId="5D7A298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5.497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13.25</w:t>
      </w:r>
      <w:r w:rsidRPr="00B2744D">
        <w:rPr>
          <w:rFonts w:asciiTheme="minorHAnsi" w:hAnsiTheme="minorHAnsi" w:cstheme="minorHAnsi"/>
          <w:spacing w:val="-5"/>
          <w:lang w:val="en-GB"/>
        </w:rPr>
        <w:t>-</w:t>
      </w:r>
      <w:r w:rsidRPr="00B2744D">
        <w:rPr>
          <w:rFonts w:asciiTheme="minorHAnsi" w:hAnsiTheme="minorHAnsi" w:cstheme="minorHAnsi"/>
          <w:lang w:val="en-GB"/>
        </w:rPr>
        <w:t>13.4 GHz by the aeronautical radionavigation service is limited to Doppler navigation aids.</w:t>
      </w:r>
    </w:p>
    <w:p w14:paraId="32972131" w14:textId="4ED415AF" w:rsidR="006F255C" w:rsidRPr="00B2744D" w:rsidRDefault="006F255C" w:rsidP="006F255C">
      <w:pPr>
        <w:pStyle w:val="Note"/>
        <w:tabs>
          <w:tab w:val="clear" w:pos="1134"/>
          <w:tab w:val="left" w:pos="851"/>
        </w:tabs>
        <w:ind w:left="851" w:hanging="851"/>
        <w:rPr>
          <w:rFonts w:asciiTheme="minorHAnsi" w:hAnsiTheme="minorHAnsi" w:cstheme="minorHAnsi"/>
          <w:lang w:val="en-GB"/>
        </w:rPr>
      </w:pPr>
    </w:p>
    <w:p w14:paraId="6AE11AC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5.498A</w:t>
      </w:r>
      <w:r w:rsidRPr="00B2744D">
        <w:rPr>
          <w:rFonts w:asciiTheme="minorHAnsi" w:hAnsiTheme="minorHAnsi" w:cstheme="minorHAnsi"/>
          <w:lang w:val="en-GB"/>
        </w:rPr>
        <w:tab/>
        <w:t>The Earth exploration-satellite (active) and space research (active) services operating in the band 13.25-13.4 GHz shall not cause harmful interference to, or constrain the use and development of, the aeronautical radionavigation service.     (WRC-97)</w:t>
      </w:r>
    </w:p>
    <w:p w14:paraId="58CD5D85"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5.499</w:t>
      </w:r>
      <w:r w:rsidRPr="00B2744D">
        <w:rPr>
          <w:rStyle w:val="Artdef"/>
          <w:rFonts w:cstheme="minorHAnsi"/>
          <w:color w:val="auto"/>
          <w:sz w:val="20"/>
          <w:szCs w:val="20"/>
        </w:rPr>
        <w:tab/>
      </w:r>
      <w:r w:rsidRPr="00B2744D">
        <w:rPr>
          <w:rFonts w:cstheme="minorHAnsi"/>
          <w:i/>
          <w:sz w:val="20"/>
          <w:szCs w:val="20"/>
        </w:rPr>
        <w:t>Additional allocation:  </w:t>
      </w:r>
      <w:r w:rsidRPr="00B2744D">
        <w:rPr>
          <w:rFonts w:cstheme="minorHAnsi"/>
          <w:sz w:val="20"/>
          <w:szCs w:val="20"/>
        </w:rPr>
        <w:t>in Bangladesh, and India , the band 13.25-14 GHz is also allocated to the fixed service on a primary basis. In Pakistan, the band 13.25-13.75 GHz is allocated to the fixed service on a primary basis. (WRC 12)</w:t>
      </w:r>
    </w:p>
    <w:p w14:paraId="5989A2B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5.499A</w:t>
      </w:r>
      <w:r w:rsidRPr="00B2744D">
        <w:rPr>
          <w:rFonts w:cstheme="minorHAnsi"/>
          <w:b/>
          <w:bCs/>
          <w:sz w:val="20"/>
          <w:szCs w:val="20"/>
        </w:rPr>
        <w:tab/>
      </w:r>
      <w:r w:rsidRPr="00B2744D">
        <w:rPr>
          <w:rFonts w:cstheme="minorHAnsi"/>
          <w:sz w:val="20"/>
          <w:szCs w:val="20"/>
        </w:rPr>
        <w:t xml:space="preserve">The use of the frequency band 13.4-13.65 GHz by the fixed-satellite service (space-to-Earth) is limited to geostationary-satellite systems and is subject to agreement obtained under No. </w:t>
      </w:r>
      <w:r w:rsidRPr="00B2744D">
        <w:rPr>
          <w:rFonts w:cstheme="minorHAnsi"/>
          <w:b/>
          <w:bCs/>
          <w:sz w:val="20"/>
          <w:szCs w:val="20"/>
        </w:rPr>
        <w:t xml:space="preserve">9.21 </w:t>
      </w:r>
      <w:r w:rsidRPr="00B2744D">
        <w:rPr>
          <w:rFonts w:cstheme="minorHAnsi"/>
          <w:sz w:val="20"/>
          <w:szCs w:val="20"/>
        </w:rPr>
        <w:t>with respect to 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 (WRC-15)</w:t>
      </w:r>
    </w:p>
    <w:p w14:paraId="10331EF2"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5.499B </w:t>
      </w:r>
      <w:r w:rsidRPr="00B2744D">
        <w:rPr>
          <w:rFonts w:cstheme="minorHAnsi"/>
          <w:b/>
          <w:bCs/>
          <w:sz w:val="20"/>
          <w:szCs w:val="20"/>
        </w:rPr>
        <w:tab/>
      </w:r>
      <w:r w:rsidRPr="00B2744D">
        <w:rPr>
          <w:rFonts w:cstheme="minorHAnsi"/>
          <w:sz w:val="20"/>
          <w:szCs w:val="20"/>
        </w:rPr>
        <w:t>Administrations shall not preclude the deployment and operation of transmitting earth stations in the standard frequency and time signal-satellite service (Earth-to-space) allocated on a secondary basis in the frequency band 13.4-13.65 GHz due to the primary allocation to FSS (space-to-Earth). (WRC-15)</w:t>
      </w:r>
    </w:p>
    <w:p w14:paraId="1436D7B3"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t>5.499C</w:t>
      </w:r>
      <w:r w:rsidRPr="00B2744D">
        <w:rPr>
          <w:rFonts w:cstheme="minorHAnsi"/>
          <w:b/>
          <w:sz w:val="20"/>
          <w:szCs w:val="20"/>
        </w:rPr>
        <w:tab/>
      </w:r>
      <w:r w:rsidRPr="00B2744D">
        <w:rPr>
          <w:rFonts w:cstheme="minorHAnsi"/>
          <w:sz w:val="20"/>
          <w:szCs w:val="20"/>
        </w:rPr>
        <w:t>The allocation of the frequency band 13.4-13.65 GHz to the space research service on a primary basis is limited to:</w:t>
      </w:r>
    </w:p>
    <w:p w14:paraId="16FDA0D5" w14:textId="77777777" w:rsidR="006F255C" w:rsidRPr="00B2744D" w:rsidRDefault="006F255C" w:rsidP="006F255C">
      <w:pPr>
        <w:autoSpaceDE w:val="0"/>
        <w:autoSpaceDN w:val="0"/>
        <w:adjustRightInd w:val="0"/>
        <w:spacing w:line="240" w:lineRule="auto"/>
        <w:ind w:left="1276" w:hanging="425"/>
        <w:jc w:val="both"/>
        <w:rPr>
          <w:rFonts w:cstheme="minorHAnsi"/>
          <w:sz w:val="20"/>
          <w:szCs w:val="20"/>
        </w:rPr>
      </w:pPr>
      <w:r w:rsidRPr="00B2744D">
        <w:rPr>
          <w:rFonts w:eastAsia="TimesNewRoman" w:cstheme="minorHAnsi"/>
          <w:sz w:val="20"/>
          <w:szCs w:val="20"/>
        </w:rPr>
        <w:t xml:space="preserve">– </w:t>
      </w:r>
      <w:r w:rsidRPr="00B2744D">
        <w:rPr>
          <w:rFonts w:eastAsia="TimesNewRoman" w:cstheme="minorHAnsi"/>
          <w:sz w:val="20"/>
          <w:szCs w:val="20"/>
        </w:rPr>
        <w:tab/>
      </w:r>
      <w:r w:rsidRPr="00B2744D">
        <w:rPr>
          <w:rFonts w:cstheme="minorHAnsi"/>
          <w:sz w:val="20"/>
          <w:szCs w:val="20"/>
        </w:rPr>
        <w:t>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w:t>
      </w:r>
    </w:p>
    <w:p w14:paraId="1B0FC4B4" w14:textId="77777777" w:rsidR="006F255C" w:rsidRPr="00B2744D" w:rsidRDefault="006F255C" w:rsidP="006F255C">
      <w:pPr>
        <w:autoSpaceDE w:val="0"/>
        <w:autoSpaceDN w:val="0"/>
        <w:adjustRightInd w:val="0"/>
        <w:spacing w:line="240" w:lineRule="auto"/>
        <w:ind w:left="1276" w:hanging="425"/>
        <w:jc w:val="both"/>
        <w:rPr>
          <w:rFonts w:cstheme="minorHAnsi"/>
          <w:sz w:val="20"/>
          <w:szCs w:val="20"/>
        </w:rPr>
      </w:pPr>
      <w:r w:rsidRPr="00B2744D">
        <w:rPr>
          <w:rFonts w:eastAsia="TimesNewRoman" w:cstheme="minorHAnsi"/>
          <w:sz w:val="20"/>
          <w:szCs w:val="20"/>
        </w:rPr>
        <w:t xml:space="preserve">– </w:t>
      </w:r>
      <w:r w:rsidRPr="00B2744D">
        <w:rPr>
          <w:rFonts w:eastAsia="TimesNewRoman" w:cstheme="minorHAnsi"/>
          <w:sz w:val="20"/>
          <w:szCs w:val="20"/>
        </w:rPr>
        <w:tab/>
      </w:r>
      <w:r w:rsidRPr="00B2744D">
        <w:rPr>
          <w:rFonts w:cstheme="minorHAnsi"/>
          <w:sz w:val="20"/>
          <w:szCs w:val="20"/>
        </w:rPr>
        <w:t>active spaceborne sensors,</w:t>
      </w:r>
    </w:p>
    <w:p w14:paraId="46F9DF25" w14:textId="77777777" w:rsidR="006F255C" w:rsidRPr="00B2744D" w:rsidRDefault="006F255C" w:rsidP="006F255C">
      <w:pPr>
        <w:autoSpaceDE w:val="0"/>
        <w:autoSpaceDN w:val="0"/>
        <w:adjustRightInd w:val="0"/>
        <w:spacing w:line="240" w:lineRule="auto"/>
        <w:ind w:left="1276" w:hanging="425"/>
        <w:jc w:val="both"/>
        <w:rPr>
          <w:rFonts w:cstheme="minorHAnsi"/>
          <w:sz w:val="20"/>
          <w:szCs w:val="20"/>
        </w:rPr>
      </w:pPr>
      <w:r w:rsidRPr="00B2744D">
        <w:rPr>
          <w:rFonts w:eastAsia="TimesNewRoman" w:cstheme="minorHAnsi"/>
          <w:sz w:val="20"/>
          <w:szCs w:val="20"/>
        </w:rPr>
        <w:t xml:space="preserve">– </w:t>
      </w:r>
      <w:r w:rsidRPr="00B2744D">
        <w:rPr>
          <w:rFonts w:eastAsia="TimesNewRoman" w:cstheme="minorHAnsi"/>
          <w:sz w:val="20"/>
          <w:szCs w:val="20"/>
        </w:rPr>
        <w:tab/>
      </w:r>
      <w:r w:rsidRPr="00B2744D">
        <w:rPr>
          <w:rFonts w:cstheme="minorHAnsi"/>
          <w:sz w:val="20"/>
          <w:szCs w:val="20"/>
        </w:rPr>
        <w:t>satellite systems operating in the space research service (space-to-Earth) to relay data from space stations in the geostationary-satellite orbit to associated earth stations.</w:t>
      </w:r>
    </w:p>
    <w:p w14:paraId="7AF2594B" w14:textId="77777777" w:rsidR="006F255C" w:rsidRPr="00B2744D" w:rsidRDefault="006F255C" w:rsidP="006F255C">
      <w:pPr>
        <w:autoSpaceDE w:val="0"/>
        <w:autoSpaceDN w:val="0"/>
        <w:adjustRightInd w:val="0"/>
        <w:spacing w:line="240" w:lineRule="auto"/>
        <w:ind w:left="851"/>
        <w:jc w:val="both"/>
        <w:rPr>
          <w:rFonts w:cstheme="minorHAnsi"/>
          <w:sz w:val="20"/>
          <w:szCs w:val="20"/>
        </w:rPr>
      </w:pPr>
      <w:r w:rsidRPr="00B2744D">
        <w:rPr>
          <w:rFonts w:cstheme="minorHAnsi"/>
          <w:sz w:val="20"/>
          <w:szCs w:val="20"/>
        </w:rPr>
        <w:t>Other uses of the frequency band by the space research service are on a secondary basis. (WRC-15)</w:t>
      </w:r>
    </w:p>
    <w:p w14:paraId="3E587DB2"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5.499D </w:t>
      </w:r>
      <w:r w:rsidRPr="00B2744D">
        <w:rPr>
          <w:rFonts w:cstheme="minorHAnsi"/>
          <w:b/>
          <w:bCs/>
          <w:sz w:val="20"/>
          <w:szCs w:val="20"/>
        </w:rPr>
        <w:tab/>
      </w:r>
      <w:r w:rsidRPr="00B2744D">
        <w:rPr>
          <w:rFonts w:cstheme="minorHAnsi"/>
          <w:sz w:val="20"/>
          <w:szCs w:val="20"/>
        </w:rPr>
        <w:t>In the frequency band 13.4-13.65 GHz, satellite systems in the space research service (space-to-Earth) and/or the space research service (space-to-space) shall not cause harmful interference to, nor claim protection from, stations in the fixed, mobile, radiolocation and Earth exploration-satellite (active) services. (WRC-15)</w:t>
      </w:r>
    </w:p>
    <w:p w14:paraId="63DADB6C"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5.499E</w:t>
      </w:r>
      <w:r w:rsidRPr="00B2744D">
        <w:rPr>
          <w:rFonts w:cstheme="minorHAnsi"/>
          <w:b/>
          <w:bCs/>
          <w:sz w:val="20"/>
          <w:szCs w:val="20"/>
        </w:rPr>
        <w:tab/>
      </w:r>
      <w:r w:rsidRPr="00B2744D">
        <w:rPr>
          <w:rFonts w:cstheme="minorHAnsi"/>
          <w:sz w:val="20"/>
          <w:szCs w:val="20"/>
        </w:rPr>
        <w:t xml:space="preserve">In the frequency band 13.4-13.65 GHz, geostationary-satellite networks in the fixed-satellite service (spaceto- Earth) shall not claim protection from space stations in the Earth exploration-satellite service (active) operating in accordance with these Regulations, and No. </w:t>
      </w:r>
      <w:r w:rsidRPr="00B2744D">
        <w:rPr>
          <w:rFonts w:cstheme="minorHAnsi"/>
          <w:b/>
          <w:bCs/>
          <w:sz w:val="20"/>
          <w:szCs w:val="20"/>
        </w:rPr>
        <w:t xml:space="preserve">5.43A </w:t>
      </w:r>
      <w:r w:rsidRPr="00B2744D">
        <w:rPr>
          <w:rFonts w:cstheme="minorHAnsi"/>
          <w:sz w:val="20"/>
          <w:szCs w:val="20"/>
        </w:rPr>
        <w:t xml:space="preserve">does not apply. The provisions of No. </w:t>
      </w:r>
      <w:r w:rsidRPr="00B2744D">
        <w:rPr>
          <w:rFonts w:cstheme="minorHAnsi"/>
          <w:b/>
          <w:bCs/>
          <w:sz w:val="20"/>
          <w:szCs w:val="20"/>
        </w:rPr>
        <w:t xml:space="preserve">22.2 </w:t>
      </w:r>
      <w:r w:rsidRPr="00B2744D">
        <w:rPr>
          <w:rFonts w:cstheme="minorHAnsi"/>
          <w:sz w:val="20"/>
          <w:szCs w:val="20"/>
        </w:rPr>
        <w:t>do not apply to the Earth exploration-satellite service (active) with respect to the fixed-satellite service (space-to-Earth) in this frequency band. (WRC-15)</w:t>
      </w:r>
    </w:p>
    <w:p w14:paraId="5E209C31"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5.500</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Algeria, Saudi Arabia, Bahrain, Brunei Darussalam, Cameroon, Egypt, the United Arab Emirates, Gabon, Indonesia, Iran (Islamic Republic of), Iraq, Israel, Jordan, Kuwait, Lebanon, Madagascar, Malaysia, Mali, Morocco, Mauritania, Niger, Nigeria, Oman, Qatar, the Syrian Arab Republic, Singapore, Sudan, South Sudan, Chad and Tunisia, the frequency band 13.4-14 GHz is also allocated to the fixed and mobile services on a primary basis. In Pakistan, the frequency band 13.4-13.75 GHz is also allocated to the fixed and mobile services on a primary basis. (WRC-15)    </w:t>
      </w:r>
    </w:p>
    <w:p w14:paraId="2414FB77"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5.501</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 xml:space="preserve">in Azerbaijan, Hungary, Japan, Mongolia, Kyrgyzstan, Romania and Turkmenistan, the band 13.4-14 GHz is also allocated to the radionavigation service on a primary basis.     (WRC-12) </w:t>
      </w:r>
    </w:p>
    <w:p w14:paraId="53FFBAC7"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lastRenderedPageBreak/>
        <w:t>5.501A</w:t>
      </w:r>
      <w:r w:rsidRPr="00B2744D">
        <w:rPr>
          <w:rStyle w:val="Artdef"/>
          <w:rFonts w:cstheme="minorHAnsi"/>
          <w:color w:val="auto"/>
          <w:sz w:val="20"/>
          <w:szCs w:val="20"/>
        </w:rPr>
        <w:tab/>
      </w:r>
      <w:r w:rsidRPr="00B2744D">
        <w:rPr>
          <w:rFonts w:cstheme="minorHAnsi"/>
          <w:sz w:val="20"/>
          <w:szCs w:val="20"/>
        </w:rPr>
        <w:t>The allocation of the frequency band 13.65-13.75 GHz to the space research service on a primary basis is limited to active spaceborne sensors. Other uses of the frequency band by the space research service are on a secondary basis. (WRC-15)</w:t>
      </w:r>
    </w:p>
    <w:p w14:paraId="14AD472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5.501B</w:t>
      </w:r>
      <w:r w:rsidRPr="00B2744D">
        <w:rPr>
          <w:rFonts w:asciiTheme="minorHAnsi" w:hAnsiTheme="minorHAnsi" w:cstheme="minorHAnsi"/>
          <w:lang w:val="en-GB"/>
        </w:rPr>
        <w:tab/>
        <w:t>In the band 13.4-13.75 GHz, the Earth exploration-satellite (active) and space research (active) services shall not cause harmful interference to, or constrain the use and development of, the radiolocation service. (WRC</w:t>
      </w:r>
      <w:r w:rsidRPr="00B2744D">
        <w:rPr>
          <w:rFonts w:asciiTheme="minorHAnsi" w:hAnsiTheme="minorHAnsi" w:cstheme="minorHAnsi"/>
          <w:lang w:val="en-GB"/>
        </w:rPr>
        <w:noBreakHyphen/>
        <w:t>97)</w:t>
      </w:r>
    </w:p>
    <w:p w14:paraId="568E608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13.75</w:t>
      </w:r>
      <w:r w:rsidRPr="00B2744D">
        <w:rPr>
          <w:rFonts w:asciiTheme="minorHAnsi" w:hAnsiTheme="minorHAnsi" w:cstheme="minorHAnsi"/>
          <w:spacing w:val="-5"/>
          <w:lang w:val="en-GB"/>
        </w:rPr>
        <w:t>-</w:t>
      </w:r>
      <w:r w:rsidRPr="00B2744D">
        <w:rPr>
          <w:rFonts w:asciiTheme="minorHAnsi" w:hAnsiTheme="minorHAnsi" w:cstheme="minorHAnsi"/>
          <w:lang w:val="en-GB"/>
        </w:rPr>
        <w:t xml:space="preserve">14 GHz, an earth station of a geostationary fixed-satellite service network shall have a minimum antenna diameter of 1.2 m </w:t>
      </w:r>
      <w:r w:rsidRPr="00B2744D">
        <w:rPr>
          <w:rFonts w:asciiTheme="minorHAnsi" w:hAnsiTheme="minorHAnsi" w:cstheme="minorHAnsi"/>
          <w:iCs/>
          <w:lang w:val="en-GB"/>
        </w:rPr>
        <w:t>and an earth station of a non</w:t>
      </w:r>
      <w:r w:rsidRPr="00B2744D">
        <w:rPr>
          <w:rFonts w:asciiTheme="minorHAnsi" w:hAnsiTheme="minorHAnsi" w:cstheme="minorHAnsi"/>
          <w:iCs/>
          <w:lang w:val="en-GB"/>
        </w:rPr>
        <w:noBreakHyphen/>
        <w:t>geostationary fixed-satellite service system shall have a minimum antenna diameter of 4.5 m</w:t>
      </w:r>
      <w:r w:rsidRPr="00B2744D">
        <w:rPr>
          <w:rFonts w:asciiTheme="minorHAnsi" w:hAnsiTheme="minorHAnsi" w:cstheme="minorHAnsi"/>
          <w:lang w:val="en-GB"/>
        </w:rPr>
        <w:t>. In addition, the e.i.r.p., averaged over one second, radiated by a station in the radiolocation or radionavigation services shall not exceed 59 dBW for elevation angles above 2° and 65 dBW at lower angles. Before an administration brings into use an earth station in a geostationary-satellite network in the fixed-satellite service in this band with an antenna diameter smaller than 4.5 m, it shall ensure that the power flux-density produced by this earth station does not exceed:</w:t>
      </w:r>
    </w:p>
    <w:p w14:paraId="2F191273"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–115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 10 MHz)) for more than 1% of the time produced at 36 m above sea level at the low water mark, as officially recognized by the coastal State;</w:t>
      </w:r>
    </w:p>
    <w:p w14:paraId="6FE59A98"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–115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 10 MHz)) for more than 1% of the time produced 3 m above ground at the border of the territory of an administration deploying or planning to deploy land mobile radars in this band, unless prior agreement has been obtained.</w:t>
      </w:r>
    </w:p>
    <w:p w14:paraId="5668AAB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For earth stations within the fixed-satellite service having an antenna diameter greater than or equal to 4.5 m, the e.i.r.p. of any emission should be at least 68 dBW and should not exceed 85 dBW.     (WRC-03)</w:t>
      </w:r>
    </w:p>
    <w:p w14:paraId="086ACF5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13.75</w:t>
      </w:r>
      <w:r w:rsidRPr="00B2744D">
        <w:rPr>
          <w:rFonts w:asciiTheme="minorHAnsi" w:hAnsiTheme="minorHAnsi" w:cstheme="minorHAnsi"/>
          <w:spacing w:val="-5"/>
          <w:lang w:val="en-GB"/>
        </w:rPr>
        <w:t>-</w:t>
      </w:r>
      <w:r w:rsidRPr="00B2744D">
        <w:rPr>
          <w:rFonts w:asciiTheme="minorHAnsi" w:hAnsiTheme="minorHAnsi" w:cstheme="minorHAnsi"/>
          <w:lang w:val="en-GB"/>
        </w:rPr>
        <w:t>14 GHz, geostationary space stations in the space research service for which information for advance publication has been received by the Bureau prior to 31 January 1992 shall operate on an equal basis with stations in the fixed-satellite service; after that date, new geostationary space stations in the space research service will operate on a secondary basis. Until those geostationary space stations in the space research service for which information for advance publication has been received by the Bureau prior to 31 January 1992 cease to operate in this band:</w:t>
      </w:r>
    </w:p>
    <w:p w14:paraId="04A0ABFA"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in the band 13.77-13.78 GHz, the e.i.r.p. density of emissions from any earth station in the fixed-satellite service operating with a space station in geostationary-satellite orbit shall not exceed:</w:t>
      </w:r>
    </w:p>
    <w:p w14:paraId="22F23CDC"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i)</w:t>
      </w:r>
      <w:r w:rsidRPr="00B2744D">
        <w:rPr>
          <w:rFonts w:asciiTheme="minorHAnsi" w:hAnsiTheme="minorHAnsi" w:cstheme="minorHAnsi"/>
          <w:lang w:val="en-GB"/>
        </w:rPr>
        <w:tab/>
        <w:t>4.7</w:t>
      </w:r>
      <w:r w:rsidRPr="00B2744D">
        <w:rPr>
          <w:rFonts w:asciiTheme="minorHAnsi" w:hAnsiTheme="minorHAnsi" w:cstheme="minorHAnsi"/>
          <w:i/>
          <w:iCs/>
          <w:lang w:val="en-GB"/>
        </w:rPr>
        <w:t>D</w:t>
      </w:r>
      <w:r w:rsidRPr="00B2744D">
        <w:rPr>
          <w:rFonts w:asciiTheme="minorHAnsi" w:hAnsiTheme="minorHAnsi" w:cstheme="minorHAnsi"/>
          <w:lang w:val="en-GB"/>
        </w:rPr>
        <w:t xml:space="preserve"> + 28 dB(W/40 kHz), where </w:t>
      </w:r>
      <w:r w:rsidRPr="00B2744D">
        <w:rPr>
          <w:rFonts w:asciiTheme="minorHAnsi" w:hAnsiTheme="minorHAnsi" w:cstheme="minorHAnsi"/>
          <w:i/>
          <w:iCs/>
          <w:lang w:val="en-GB"/>
        </w:rPr>
        <w:t>D</w:t>
      </w:r>
      <w:r w:rsidRPr="00B2744D">
        <w:rPr>
          <w:rFonts w:asciiTheme="minorHAnsi" w:hAnsiTheme="minorHAnsi" w:cstheme="minorHAnsi"/>
          <w:lang w:val="en-GB"/>
        </w:rPr>
        <w:t xml:space="preserve"> is the fixed-satellite service earth station antenna diameter (m) for antenna diameters equal to or greater than 1.2 m and less than 4.5 m;</w:t>
      </w:r>
    </w:p>
    <w:p w14:paraId="42158FC0"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ii)</w:t>
      </w:r>
      <w:r w:rsidRPr="00B2744D">
        <w:rPr>
          <w:rFonts w:asciiTheme="minorHAnsi" w:hAnsiTheme="minorHAnsi" w:cstheme="minorHAnsi"/>
          <w:lang w:val="en-GB"/>
        </w:rPr>
        <w:tab/>
        <w:t>49.2 + 20 log(</w:t>
      </w:r>
      <w:r w:rsidRPr="00B2744D">
        <w:rPr>
          <w:rFonts w:asciiTheme="minorHAnsi" w:hAnsiTheme="minorHAnsi" w:cstheme="minorHAnsi"/>
          <w:i/>
          <w:iCs/>
          <w:lang w:val="en-GB"/>
        </w:rPr>
        <w:t>D</w:t>
      </w:r>
      <w:r w:rsidRPr="00B2744D">
        <w:rPr>
          <w:rFonts w:asciiTheme="minorHAnsi" w:hAnsiTheme="minorHAnsi" w:cstheme="minorHAnsi"/>
          <w:lang w:val="en-GB"/>
        </w:rPr>
        <w:t xml:space="preserve">/4.5) dB(W/40 kHz), where </w:t>
      </w:r>
      <w:r w:rsidRPr="00B2744D">
        <w:rPr>
          <w:rFonts w:asciiTheme="minorHAnsi" w:hAnsiTheme="minorHAnsi" w:cstheme="minorHAnsi"/>
          <w:i/>
          <w:iCs/>
          <w:lang w:val="en-GB"/>
        </w:rPr>
        <w:t>D</w:t>
      </w:r>
      <w:r w:rsidRPr="00B2744D">
        <w:rPr>
          <w:rFonts w:asciiTheme="minorHAnsi" w:hAnsiTheme="minorHAnsi" w:cstheme="minorHAnsi"/>
          <w:lang w:val="en-GB"/>
        </w:rPr>
        <w:t xml:space="preserve"> is the fixed-satellite service earth station antenna diameter (m) for antenna diameters equal to or greater than 4.5 m and less than 31.9 m;</w:t>
      </w:r>
    </w:p>
    <w:p w14:paraId="50388BB2"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iii)</w:t>
      </w:r>
      <w:r w:rsidRPr="00B2744D">
        <w:rPr>
          <w:rFonts w:asciiTheme="minorHAnsi" w:hAnsiTheme="minorHAnsi" w:cstheme="minorHAnsi"/>
          <w:lang w:val="en-GB"/>
        </w:rPr>
        <w:tab/>
        <w:t>66.2 dB(W/40 kHz) for any fixed-satellite service earth station for antenna diameters (m) equal to or greater than 31.9 m;</w:t>
      </w:r>
    </w:p>
    <w:p w14:paraId="2454086D"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iv)</w:t>
      </w:r>
      <w:r w:rsidRPr="00B2744D">
        <w:rPr>
          <w:rFonts w:asciiTheme="minorHAnsi" w:hAnsiTheme="minorHAnsi" w:cstheme="minorHAnsi"/>
          <w:lang w:val="en-GB"/>
        </w:rPr>
        <w:tab/>
        <w:t>56.2 dB(W/4 kHz) for narrow-band (less than 40 kHz of necessary bandwidth) fixed-satellite service earth station emissions from any fixed-satellite service earth station having an antenna diameter of 4.5 m or greater;</w:t>
      </w:r>
    </w:p>
    <w:p w14:paraId="46D4127E"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i/>
          <w:iCs/>
          <w:lang w:val="en-GB"/>
        </w:rPr>
        <w:tab/>
      </w:r>
      <w:r w:rsidRPr="00B2744D">
        <w:rPr>
          <w:rFonts w:asciiTheme="minorHAnsi" w:hAnsiTheme="minorHAnsi" w:cstheme="minorHAnsi"/>
          <w:i/>
          <w:iCs/>
          <w:lang w:val="en-GB"/>
        </w:rPr>
        <w:tab/>
        <w:t>–</w:t>
      </w:r>
      <w:r w:rsidRPr="00B2744D">
        <w:rPr>
          <w:rFonts w:asciiTheme="minorHAnsi" w:hAnsiTheme="minorHAnsi" w:cstheme="minorHAnsi"/>
          <w:lang w:val="en-GB"/>
        </w:rPr>
        <w:tab/>
        <w:t>the e.i.r.p. density of emissions from any earth station in the fixed-satellite service operating with a space station in non-geostationary-satellite orbit shall not exceed 51 dBW in the 6 MHz band from 13.772 to 13.778 GHz.</w:t>
      </w:r>
    </w:p>
    <w:p w14:paraId="50D63DE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 xml:space="preserve">Automatic power control may be used to increase the e.i.r.p. density in these frequency ranges to compensate for rain attenuation, to the extent that the power flux-density at the fixed-satellite </w:t>
      </w:r>
      <w:r w:rsidRPr="00B2744D">
        <w:rPr>
          <w:rFonts w:asciiTheme="minorHAnsi" w:hAnsiTheme="minorHAnsi" w:cstheme="minorHAnsi"/>
          <w:lang w:val="en-GB"/>
        </w:rPr>
        <w:lastRenderedPageBreak/>
        <w:t>service space station does not exceed the value resulting from use by an earth station of an e.i.r.p. meeting the above limits in clear-sky conditions.     (WRC-03)</w:t>
      </w:r>
    </w:p>
    <w:p w14:paraId="4611570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14</w:t>
      </w:r>
      <w:r w:rsidRPr="00B2744D">
        <w:rPr>
          <w:rFonts w:asciiTheme="minorHAnsi" w:hAnsiTheme="minorHAnsi" w:cstheme="minorHAnsi"/>
          <w:spacing w:val="-5"/>
          <w:lang w:val="en-GB"/>
        </w:rPr>
        <w:t>-</w:t>
      </w:r>
      <w:r w:rsidRPr="00B2744D">
        <w:rPr>
          <w:rFonts w:asciiTheme="minorHAnsi" w:hAnsiTheme="minorHAnsi" w:cstheme="minorHAnsi"/>
          <w:lang w:val="en-GB"/>
        </w:rPr>
        <w:t>14.3 GHz by the radionavigation service shall be such as to provide sufficient protection to space stations of the fixed-satellite service.</w:t>
      </w:r>
    </w:p>
    <w:p w14:paraId="2244836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5.504A</w:t>
      </w:r>
      <w:r w:rsidRPr="00B2744D">
        <w:rPr>
          <w:rFonts w:asciiTheme="minorHAnsi" w:hAnsiTheme="minorHAnsi" w:cstheme="minorHAnsi"/>
          <w:b/>
          <w:bCs/>
          <w:lang w:val="en-GB"/>
        </w:rPr>
        <w:tab/>
      </w:r>
      <w:r w:rsidRPr="00B2744D">
        <w:rPr>
          <w:rFonts w:asciiTheme="minorHAnsi" w:hAnsiTheme="minorHAnsi" w:cstheme="minorHAnsi"/>
          <w:lang w:val="en-GB"/>
        </w:rPr>
        <w:t>In the band 14-14.5 GHz, aircraft earth stations in the secondary aeronautical mobile-satellite service may also communicate with space stations in the fixed-satellite service. The provisions of Nos. </w:t>
      </w:r>
      <w:r w:rsidRPr="00B2744D">
        <w:rPr>
          <w:rStyle w:val="Artref"/>
          <w:rFonts w:asciiTheme="minorHAnsi" w:hAnsiTheme="minorHAnsi" w:cstheme="minorHAnsi"/>
          <w:b/>
          <w:bCs/>
          <w:color w:val="auto"/>
          <w:lang w:val="en-GB"/>
        </w:rPr>
        <w:t>5.29</w:t>
      </w:r>
      <w:r w:rsidRPr="00B2744D">
        <w:rPr>
          <w:rFonts w:asciiTheme="minorHAnsi" w:hAnsiTheme="minorHAnsi" w:cstheme="minorHAnsi"/>
          <w:lang w:val="en-GB"/>
        </w:rPr>
        <w:t xml:space="preserve">, </w:t>
      </w:r>
      <w:r w:rsidRPr="00B2744D">
        <w:rPr>
          <w:rStyle w:val="Artref"/>
          <w:rFonts w:asciiTheme="minorHAnsi" w:hAnsiTheme="minorHAnsi" w:cstheme="minorHAnsi"/>
          <w:b/>
          <w:bCs/>
          <w:color w:val="auto"/>
          <w:lang w:val="en-GB"/>
        </w:rPr>
        <w:t>5.30</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5.31</w:t>
      </w:r>
      <w:r w:rsidRPr="00B2744D">
        <w:rPr>
          <w:rFonts w:asciiTheme="minorHAnsi" w:hAnsiTheme="minorHAnsi" w:cstheme="minorHAnsi"/>
          <w:lang w:val="en-GB"/>
        </w:rPr>
        <w:t xml:space="preserve"> apply.     (WRC-03)</w:t>
      </w:r>
    </w:p>
    <w:p w14:paraId="3971FAC8"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5.504B</w:t>
      </w:r>
      <w:r w:rsidRPr="00B2744D">
        <w:rPr>
          <w:rFonts w:cstheme="minorHAnsi"/>
          <w:b/>
          <w:sz w:val="20"/>
          <w:szCs w:val="20"/>
        </w:rPr>
        <w:tab/>
      </w:r>
      <w:r w:rsidRPr="00B2744D">
        <w:rPr>
          <w:rFonts w:cstheme="minorHAnsi"/>
          <w:sz w:val="20"/>
          <w:szCs w:val="20"/>
        </w:rPr>
        <w:t>Aircraft earth stations operating in the aeronautical mobile-satellite service in the frequency band 14-14.5 GHz shall comply with the provisions of Annex 1, Part C of Recommendation ITU-R M.1643-0, with respect to any radio astronomy station performing observations in the 14.47-14.5 GHz frequency band located on the territory of Spain, France, India, Italy, the United Kingdom and South Africa. (WRC-15)</w:t>
      </w:r>
    </w:p>
    <w:p w14:paraId="1B6AC7FE"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5.504C</w:t>
      </w:r>
      <w:r w:rsidRPr="00B2744D">
        <w:rPr>
          <w:rStyle w:val="Artdef"/>
          <w:rFonts w:cstheme="minorHAnsi"/>
          <w:color w:val="auto"/>
          <w:sz w:val="20"/>
          <w:szCs w:val="20"/>
        </w:rPr>
        <w:tab/>
      </w:r>
      <w:r w:rsidRPr="00B2744D">
        <w:rPr>
          <w:rFonts w:cstheme="minorHAnsi"/>
          <w:sz w:val="20"/>
          <w:szCs w:val="20"/>
        </w:rPr>
        <w:t xml:space="preserve">In the frequency band 14-14.25 GHz, the power flux-density produced on the territory of the countries of </w:t>
      </w:r>
      <w:r w:rsidRPr="00B2744D">
        <w:rPr>
          <w:rFonts w:eastAsia="TimesNewRoman" w:cstheme="minorHAnsi"/>
          <w:sz w:val="20"/>
          <w:szCs w:val="20"/>
        </w:rPr>
        <w:t>Saudi Arabia, Bahrain, Botswana, Côte d’Ivoire, Egypt, Guinea, India, Iran (Islamic Republic of), Kuwait, Nigeria, Oman,</w:t>
      </w:r>
      <w:r w:rsidRPr="00B2744D">
        <w:rPr>
          <w:rFonts w:cstheme="minorHAnsi"/>
          <w:sz w:val="20"/>
          <w:szCs w:val="20"/>
        </w:rPr>
        <w:t xml:space="preserve"> the Syrian Arab Republic and Tunisia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 </w:t>
      </w:r>
      <w:r w:rsidRPr="00B2744D">
        <w:rPr>
          <w:rFonts w:cstheme="minorHAnsi"/>
          <w:b/>
          <w:bCs/>
          <w:sz w:val="20"/>
          <w:szCs w:val="20"/>
        </w:rPr>
        <w:t>5.29</w:t>
      </w:r>
      <w:r w:rsidRPr="00B2744D">
        <w:rPr>
          <w:rFonts w:cstheme="minorHAnsi"/>
          <w:sz w:val="20"/>
          <w:szCs w:val="20"/>
        </w:rPr>
        <w:t>. (WRC-15)</w:t>
      </w:r>
    </w:p>
    <w:p w14:paraId="6A8714AB"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5.505</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Algeria, Saudi Arabia, Bahrain, Botswana, Brunei Darussalam, Cameroon, China, Congo (Rep. of the), Korea (Rep. of), Djibouti, Egypt, the United Arab Emirates, Eswatini, Gabon, Guinea, India, Indonesia, Iran (Islamic Republic of), Iraq, Israel, Japan, Jordan, Kuwait, Lebanon, Malaysia, Mali, Morocco, Mauritania, Oman, the Philippines, Qatar, the Syrian Arab Republic, the Dem. People’s Rep. of Korea, Singapore, Somalia, Sudan, South Sudan, Chad, Viet Nam and Yemen, the frequency band 14-14.3 GHz is also allocated to the fixed service on a primary basis.     (WRC 19)</w:t>
      </w:r>
    </w:p>
    <w:p w14:paraId="5B30C33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5.506</w:t>
      </w:r>
      <w:r w:rsidRPr="00B2744D">
        <w:rPr>
          <w:rStyle w:val="Artdef"/>
          <w:rFonts w:cstheme="minorHAnsi"/>
          <w:color w:val="auto"/>
          <w:sz w:val="20"/>
          <w:szCs w:val="20"/>
        </w:rPr>
        <w:tab/>
      </w:r>
      <w:r w:rsidRPr="00B2744D">
        <w:rPr>
          <w:rFonts w:cstheme="minorHAnsi"/>
          <w:sz w:val="20"/>
          <w:szCs w:val="20"/>
        </w:rPr>
        <w:t>The band 14</w:t>
      </w:r>
      <w:r w:rsidRPr="00B2744D">
        <w:rPr>
          <w:rFonts w:cstheme="minorHAnsi"/>
          <w:spacing w:val="-5"/>
          <w:sz w:val="20"/>
          <w:szCs w:val="20"/>
        </w:rPr>
        <w:t>-</w:t>
      </w:r>
      <w:r w:rsidRPr="00B2744D">
        <w:rPr>
          <w:rFonts w:cstheme="minorHAnsi"/>
          <w:sz w:val="20"/>
          <w:szCs w:val="20"/>
        </w:rPr>
        <w:t>14.5 GHz may be used, within the fixed-satellite service (Earth-to-space), for feeder links for the broadcasting-satellite service, subject to coordination with other networks in the fixed-satellite service. Such use of feeder links is reserved for countries outside Europe.</w:t>
      </w:r>
    </w:p>
    <w:p w14:paraId="78BD8EF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5.506A</w:t>
      </w:r>
      <w:r w:rsidRPr="00B2744D">
        <w:rPr>
          <w:rFonts w:asciiTheme="minorHAnsi" w:hAnsiTheme="minorHAnsi" w:cstheme="minorHAnsi"/>
          <w:b/>
          <w:lang w:val="en-GB"/>
        </w:rPr>
        <w:tab/>
      </w:r>
      <w:r w:rsidRPr="00B2744D">
        <w:rPr>
          <w:rFonts w:asciiTheme="minorHAnsi" w:hAnsiTheme="minorHAnsi" w:cstheme="minorHAnsi"/>
          <w:lang w:val="en-GB"/>
        </w:rPr>
        <w:t>In the band 14-14.5 GHz, ship earth stations with an e.i.r.p. greater than 21 dBW shall operate under the same conditions as earth stations located on board vessels, as provided in Resolution </w:t>
      </w:r>
      <w:r w:rsidRPr="00B2744D">
        <w:rPr>
          <w:rStyle w:val="Resref"/>
          <w:rFonts w:asciiTheme="minorHAnsi" w:hAnsiTheme="minorHAnsi" w:cstheme="minorHAnsi"/>
          <w:bCs/>
          <w:color w:val="auto"/>
          <w:lang w:val="en-GB"/>
        </w:rPr>
        <w:t>902</w:t>
      </w:r>
      <w:r w:rsidRPr="00B2744D">
        <w:rPr>
          <w:rFonts w:asciiTheme="minorHAnsi" w:hAnsiTheme="minorHAnsi" w:cstheme="minorHAnsi"/>
          <w:b/>
          <w:lang w:val="en-GB"/>
        </w:rPr>
        <w:t xml:space="preserve"> (WRC</w:t>
      </w:r>
      <w:r w:rsidRPr="00B2744D">
        <w:rPr>
          <w:rFonts w:asciiTheme="minorHAnsi" w:hAnsiTheme="minorHAnsi" w:cstheme="minorHAnsi"/>
          <w:b/>
          <w:lang w:val="en-GB"/>
        </w:rPr>
        <w:noBreakHyphen/>
        <w:t>03)</w:t>
      </w:r>
      <w:r w:rsidRPr="00B2744D">
        <w:rPr>
          <w:rFonts w:asciiTheme="minorHAnsi" w:hAnsiTheme="minorHAnsi" w:cstheme="minorHAnsi"/>
          <w:lang w:val="en-GB"/>
        </w:rPr>
        <w:t>. This footnote shall not apply to ship earth stations for which the complete Appendix </w:t>
      </w:r>
      <w:r w:rsidRPr="00B2744D">
        <w:rPr>
          <w:rStyle w:val="Appref"/>
          <w:rFonts w:asciiTheme="minorHAnsi" w:hAnsiTheme="minorHAnsi" w:cstheme="minorHAnsi"/>
          <w:b/>
          <w:bCs/>
          <w:lang w:val="en-GB"/>
        </w:rPr>
        <w:t>4</w:t>
      </w:r>
      <w:r w:rsidRPr="00B2744D">
        <w:rPr>
          <w:rFonts w:asciiTheme="minorHAnsi" w:hAnsiTheme="minorHAnsi" w:cstheme="minorHAnsi"/>
          <w:lang w:val="en-GB"/>
        </w:rPr>
        <w:t xml:space="preserve"> information has been received by the Bureau prior to 5 July 2003.      (WRC-03)</w:t>
      </w:r>
    </w:p>
    <w:p w14:paraId="33290FAD"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5.506B</w:t>
      </w:r>
      <w:r w:rsidRPr="00B2744D">
        <w:rPr>
          <w:rFonts w:cstheme="minorHAnsi"/>
          <w:sz w:val="20"/>
          <w:szCs w:val="20"/>
        </w:rPr>
        <w:tab/>
        <w:t xml:space="preserve">Earth stations located on board vessels communicating with space stations in the fixed-satellite service may operate in the frequency band 14-14.5 GHz without the need for prior agreement from Cyprus and Malta, within the minimum distance given in Resolution </w:t>
      </w:r>
      <w:r w:rsidRPr="00B2744D">
        <w:rPr>
          <w:rFonts w:cstheme="minorHAnsi"/>
          <w:b/>
          <w:bCs/>
          <w:sz w:val="20"/>
          <w:szCs w:val="20"/>
        </w:rPr>
        <w:t xml:space="preserve">902 (WRC-03) </w:t>
      </w:r>
      <w:r w:rsidRPr="00B2744D">
        <w:rPr>
          <w:rFonts w:cstheme="minorHAnsi"/>
          <w:sz w:val="20"/>
          <w:szCs w:val="20"/>
        </w:rPr>
        <w:t>from these countries. (WRC-15)</w:t>
      </w:r>
    </w:p>
    <w:p w14:paraId="494B223C" w14:textId="77777777" w:rsidR="006F255C" w:rsidRPr="00B2744D" w:rsidRDefault="006F255C" w:rsidP="006F255C">
      <w:pPr>
        <w:autoSpaceDE w:val="0"/>
        <w:autoSpaceDN w:val="0"/>
        <w:adjustRightInd w:val="0"/>
        <w:spacing w:line="240" w:lineRule="auto"/>
        <w:ind w:left="900" w:hanging="900"/>
        <w:rPr>
          <w:rFonts w:eastAsia="TimesNewRoman" w:cstheme="minorHAnsi"/>
          <w:sz w:val="20"/>
          <w:szCs w:val="20"/>
          <w:lang w:eastAsia="en-GB"/>
        </w:rPr>
      </w:pPr>
      <w:r w:rsidRPr="00B2744D">
        <w:rPr>
          <w:rStyle w:val="Artdef"/>
          <w:rFonts w:cstheme="minorHAnsi"/>
          <w:color w:val="auto"/>
          <w:sz w:val="20"/>
          <w:szCs w:val="20"/>
        </w:rPr>
        <w:t>5.508</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Germany, France, Italy, Libya, North Macedonia and the United Kingdom, the frequency band 14.25-14.3 GHz is also allocated to the fixed service on a primary basis.    (WRC 19)</w:t>
      </w:r>
    </w:p>
    <w:p w14:paraId="626D2F1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5.508A</w:t>
      </w:r>
      <w:r w:rsidRPr="00B2744D">
        <w:rPr>
          <w:rStyle w:val="Artdef"/>
          <w:rFonts w:cstheme="minorHAnsi"/>
          <w:color w:val="auto"/>
          <w:sz w:val="20"/>
          <w:szCs w:val="20"/>
        </w:rPr>
        <w:tab/>
      </w:r>
      <w:r w:rsidRPr="00B2744D">
        <w:rPr>
          <w:rFonts w:cstheme="minorHAnsi"/>
          <w:sz w:val="20"/>
          <w:szCs w:val="20"/>
        </w:rPr>
        <w:t xml:space="preserve">In the frequency band 14.25-14.3 GHz, the power flux-density produced on the territory of the countries of </w:t>
      </w:r>
      <w:r w:rsidRPr="00B2744D">
        <w:rPr>
          <w:rFonts w:eastAsia="TimesNewRoman" w:cstheme="minorHAnsi"/>
          <w:sz w:val="20"/>
          <w:szCs w:val="20"/>
        </w:rPr>
        <w:t>Saudi Arabia, Bahrain, Botswana, China, Côte d’Ivoire, Egypt, France, Guinea, India, Iran (Islamic Republic of), Italy,</w:t>
      </w:r>
      <w:r w:rsidRPr="00B2744D">
        <w:rPr>
          <w:rFonts w:cstheme="minorHAnsi"/>
          <w:sz w:val="20"/>
          <w:szCs w:val="20"/>
        </w:rPr>
        <w:t xml:space="preserve"> Kuwait, Nigeria, Oman, the Syrian Arab Republic, the United Kingdom and Tunisia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 </w:t>
      </w:r>
      <w:r w:rsidRPr="00B2744D">
        <w:rPr>
          <w:rFonts w:cstheme="minorHAnsi"/>
          <w:b/>
          <w:bCs/>
          <w:sz w:val="20"/>
          <w:szCs w:val="20"/>
        </w:rPr>
        <w:t>5.29</w:t>
      </w:r>
      <w:r w:rsidRPr="00B2744D">
        <w:rPr>
          <w:rFonts w:cstheme="minorHAnsi"/>
          <w:sz w:val="20"/>
          <w:szCs w:val="20"/>
        </w:rPr>
        <w:t>. (WRC-15)</w:t>
      </w:r>
    </w:p>
    <w:p w14:paraId="4D78CC92"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lastRenderedPageBreak/>
        <w:t>5.509A</w:t>
      </w:r>
      <w:r w:rsidRPr="00B2744D">
        <w:rPr>
          <w:rStyle w:val="Artdef"/>
          <w:rFonts w:cstheme="minorHAnsi"/>
          <w:color w:val="auto"/>
          <w:sz w:val="20"/>
          <w:szCs w:val="20"/>
        </w:rPr>
        <w:tab/>
      </w:r>
      <w:r w:rsidRPr="00B2744D">
        <w:rPr>
          <w:rFonts w:cstheme="minorHAnsi"/>
          <w:sz w:val="20"/>
          <w:szCs w:val="20"/>
        </w:rPr>
        <w:t xml:space="preserve">In the frequency band 14.3-14.5 GHz, the power flux-density produced on the territory of the countries of </w:t>
      </w:r>
      <w:r w:rsidRPr="00B2744D">
        <w:rPr>
          <w:rFonts w:eastAsia="TimesNewRoman" w:cstheme="minorHAnsi"/>
          <w:sz w:val="20"/>
          <w:szCs w:val="20"/>
        </w:rPr>
        <w:t>Saudi Arabia, Bahrain, Botswana, Cameroon, China, Côte d’Ivoire, Egypt, France, Gabon, Guinea, India, Iran (Islamic</w:t>
      </w:r>
      <w:r w:rsidRPr="00B2744D">
        <w:rPr>
          <w:rFonts w:cstheme="minorHAnsi"/>
          <w:sz w:val="20"/>
          <w:szCs w:val="20"/>
        </w:rPr>
        <w:t xml:space="preserve"> Republic of), Italy, Kuwait, Morocco, Nigeria, Oman, the Syrian Arab Republic, the United Kingdom, Sri Lanka, Tunisia and Viet Nam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 </w:t>
      </w:r>
      <w:r w:rsidRPr="00B2744D">
        <w:rPr>
          <w:rFonts w:cstheme="minorHAnsi"/>
          <w:b/>
          <w:bCs/>
          <w:sz w:val="20"/>
          <w:szCs w:val="20"/>
        </w:rPr>
        <w:t>5.29</w:t>
      </w:r>
      <w:r w:rsidRPr="00B2744D">
        <w:rPr>
          <w:rFonts w:cstheme="minorHAnsi"/>
          <w:sz w:val="20"/>
          <w:szCs w:val="20"/>
        </w:rPr>
        <w:t>. (WRC-15)</w:t>
      </w:r>
    </w:p>
    <w:p w14:paraId="2E4CE4E4"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5.509B </w:t>
      </w:r>
      <w:r w:rsidRPr="00B2744D">
        <w:rPr>
          <w:rFonts w:cstheme="minorHAnsi"/>
          <w:b/>
          <w:bCs/>
          <w:sz w:val="20"/>
          <w:szCs w:val="20"/>
        </w:rPr>
        <w:tab/>
      </w:r>
      <w:r w:rsidRPr="00B2744D">
        <w:rPr>
          <w:rFonts w:cstheme="minorHAnsi"/>
          <w:sz w:val="20"/>
          <w:szCs w:val="20"/>
        </w:rPr>
        <w:t xml:space="preserve">The use of the frequency bands 14.5-14.75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14.5-14.8 GHz in countries listed in Resolution </w:t>
      </w:r>
      <w:r w:rsidRPr="00B2744D">
        <w:rPr>
          <w:rFonts w:cstheme="minorHAnsi"/>
          <w:b/>
          <w:bCs/>
          <w:sz w:val="20"/>
          <w:szCs w:val="20"/>
        </w:rPr>
        <w:t xml:space="preserve">164 (WRC-15) </w:t>
      </w:r>
      <w:r w:rsidRPr="00B2744D">
        <w:rPr>
          <w:rFonts w:cstheme="minorHAnsi"/>
          <w:sz w:val="20"/>
          <w:szCs w:val="20"/>
        </w:rPr>
        <w:t>by the fixed-satellite service (Earth-to-space) not for feeder links for the broadcasting-satellite service is limited to geostationary-satellites. (WRC-15)</w:t>
      </w:r>
    </w:p>
    <w:p w14:paraId="2F1BBA17"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5.509C </w:t>
      </w:r>
      <w:r w:rsidRPr="00B2744D">
        <w:rPr>
          <w:rFonts w:cstheme="minorHAnsi"/>
          <w:b/>
          <w:bCs/>
          <w:sz w:val="20"/>
          <w:szCs w:val="20"/>
        </w:rPr>
        <w:tab/>
      </w:r>
      <w:r w:rsidRPr="00B2744D">
        <w:rPr>
          <w:rFonts w:cstheme="minorHAnsi"/>
          <w:sz w:val="20"/>
          <w:szCs w:val="20"/>
        </w:rPr>
        <w:t xml:space="preserve">For the use of the frequency bands 14.5-14.75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14.5-14.8 GHz in countries listed in Resolution </w:t>
      </w:r>
      <w:r w:rsidRPr="00B2744D">
        <w:rPr>
          <w:rFonts w:cstheme="minorHAnsi"/>
          <w:b/>
          <w:bCs/>
          <w:sz w:val="20"/>
          <w:szCs w:val="20"/>
        </w:rPr>
        <w:t xml:space="preserve">164 (WRC-15) </w:t>
      </w:r>
      <w:r w:rsidRPr="00B2744D">
        <w:rPr>
          <w:rFonts w:cstheme="minorHAnsi"/>
          <w:sz w:val="20"/>
          <w:szCs w:val="20"/>
        </w:rPr>
        <w:t xml:space="preserve">by the fixed-satellite service (Earth-to-space) not for feeder links for the broadcasting-satellite service, the fixed-satellite service earth stations shall have a minimum antenna diameter of 6 </w:t>
      </w:r>
      <w:r w:rsidRPr="00B2744D">
        <w:rPr>
          <w:rFonts w:eastAsia="TimesNewRoman" w:cstheme="minorHAnsi"/>
          <w:sz w:val="20"/>
          <w:szCs w:val="20"/>
        </w:rPr>
        <w:t xml:space="preserve">m and a maximum power spectral density of </w:t>
      </w:r>
      <w:r w:rsidRPr="00B2744D">
        <w:rPr>
          <w:rFonts w:eastAsia="MS Mincho" w:cstheme="minorHAnsi"/>
          <w:sz w:val="20"/>
          <w:szCs w:val="20"/>
        </w:rPr>
        <w:t>-</w:t>
      </w:r>
      <w:r w:rsidRPr="00B2744D">
        <w:rPr>
          <w:rFonts w:eastAsia="TimesNewRoman" w:cstheme="minorHAnsi"/>
          <w:sz w:val="20"/>
          <w:szCs w:val="20"/>
        </w:rPr>
        <w:t xml:space="preserve">44.5 </w:t>
      </w:r>
      <w:r w:rsidRPr="00B2744D">
        <w:rPr>
          <w:rFonts w:cstheme="minorHAnsi"/>
          <w:sz w:val="20"/>
          <w:szCs w:val="20"/>
        </w:rPr>
        <w:t>dBW/Hz at the input of the antenna. The earth stations shall be notified at known locations on land. (WRC-15)</w:t>
      </w:r>
    </w:p>
    <w:p w14:paraId="55BECBE9"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5.509D </w:t>
      </w:r>
      <w:r w:rsidRPr="00B2744D">
        <w:rPr>
          <w:rFonts w:cstheme="minorHAnsi"/>
          <w:b/>
          <w:bCs/>
          <w:sz w:val="20"/>
          <w:szCs w:val="20"/>
        </w:rPr>
        <w:tab/>
      </w:r>
      <w:r w:rsidRPr="00B2744D">
        <w:rPr>
          <w:rFonts w:cstheme="minorHAnsi"/>
          <w:sz w:val="20"/>
          <w:szCs w:val="20"/>
        </w:rPr>
        <w:t xml:space="preserve">Before an administration brings into use an earth station in the fixed-satellite service (Earth-to-space) not for feeder links for the broadcasting-satellite service in the frequency bands 14.5-14.75 GHz (in countries listed in Resolution </w:t>
      </w:r>
      <w:r w:rsidRPr="00B2744D">
        <w:rPr>
          <w:rFonts w:cstheme="minorHAnsi"/>
          <w:b/>
          <w:bCs/>
          <w:sz w:val="20"/>
          <w:szCs w:val="20"/>
        </w:rPr>
        <w:t>163 (WRC-15)</w:t>
      </w:r>
      <w:r w:rsidRPr="00B2744D">
        <w:rPr>
          <w:rFonts w:cstheme="minorHAnsi"/>
          <w:sz w:val="20"/>
          <w:szCs w:val="20"/>
        </w:rPr>
        <w:t xml:space="preserve">) and 14.5-14.8 GHz (in countries listed in Resolution </w:t>
      </w:r>
      <w:r w:rsidRPr="00B2744D">
        <w:rPr>
          <w:rFonts w:cstheme="minorHAnsi"/>
          <w:b/>
          <w:bCs/>
          <w:sz w:val="20"/>
          <w:szCs w:val="20"/>
        </w:rPr>
        <w:t>164 (WRC-15)</w:t>
      </w:r>
      <w:r w:rsidRPr="00B2744D">
        <w:rPr>
          <w:rFonts w:cstheme="minorHAnsi"/>
          <w:sz w:val="20"/>
          <w:szCs w:val="20"/>
        </w:rPr>
        <w:t>), it shall ensure that the power flux-</w:t>
      </w:r>
      <w:r w:rsidRPr="00B2744D">
        <w:rPr>
          <w:rFonts w:eastAsia="TimesNewRoman" w:cstheme="minorHAnsi"/>
          <w:sz w:val="20"/>
          <w:szCs w:val="20"/>
        </w:rPr>
        <w:t xml:space="preserve">density produced by this earth station does not exceed </w:t>
      </w:r>
      <w:r w:rsidRPr="00B2744D">
        <w:rPr>
          <w:rFonts w:eastAsia="MS Mincho" w:cstheme="minorHAnsi"/>
          <w:sz w:val="20"/>
          <w:szCs w:val="20"/>
        </w:rPr>
        <w:t>-</w:t>
      </w:r>
      <w:r w:rsidRPr="00B2744D">
        <w:rPr>
          <w:rFonts w:eastAsia="TimesNewRoman" w:cstheme="minorHAnsi"/>
          <w:sz w:val="20"/>
          <w:szCs w:val="20"/>
        </w:rPr>
        <w:t xml:space="preserve">151.5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xml:space="preserve"> · 4 kHz)) produced at all altitudes from 0 m to 19 000 m above sea level at 22 km seaward from all coasts, defined as the low-water mark, as officially recognized by each coastal State. (WRC-15)</w:t>
      </w:r>
    </w:p>
    <w:p w14:paraId="13A1956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5.509E </w:t>
      </w:r>
      <w:r w:rsidRPr="00B2744D">
        <w:rPr>
          <w:rFonts w:cstheme="minorHAnsi"/>
          <w:b/>
          <w:bCs/>
          <w:sz w:val="20"/>
          <w:szCs w:val="20"/>
        </w:rPr>
        <w:tab/>
      </w:r>
      <w:r w:rsidRPr="00B2744D">
        <w:rPr>
          <w:rFonts w:cstheme="minorHAnsi"/>
          <w:sz w:val="20"/>
          <w:szCs w:val="20"/>
        </w:rPr>
        <w:t xml:space="preserve">In the frequency bands 14.50-14.75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14.50-14.8 GHz in countries listed in Resolution </w:t>
      </w:r>
      <w:r w:rsidRPr="00B2744D">
        <w:rPr>
          <w:rFonts w:cstheme="minorHAnsi"/>
          <w:b/>
          <w:bCs/>
          <w:sz w:val="20"/>
          <w:szCs w:val="20"/>
        </w:rPr>
        <w:t>164 (WRC-15)</w:t>
      </w:r>
      <w:r w:rsidRPr="00B2744D">
        <w:rPr>
          <w:rFonts w:cstheme="minorHAnsi"/>
          <w:sz w:val="20"/>
          <w:szCs w:val="20"/>
        </w:rPr>
        <w:t xml:space="preserve">, the location of earth stations in the fixed-satellite service (Earth-to-space) not for feeder links for the broadcasting-satellite service shall maintain a separation distance of at least 500 km from the border(s) of other countries unless shorter distances are explicitly agreed by those administrations. No. </w:t>
      </w:r>
      <w:r w:rsidRPr="00B2744D">
        <w:rPr>
          <w:rFonts w:cstheme="minorHAnsi"/>
          <w:b/>
          <w:bCs/>
          <w:sz w:val="20"/>
          <w:szCs w:val="20"/>
        </w:rPr>
        <w:t xml:space="preserve">9.17 </w:t>
      </w:r>
      <w:r w:rsidRPr="00B2744D">
        <w:rPr>
          <w:rFonts w:cstheme="minorHAnsi"/>
          <w:sz w:val="20"/>
          <w:szCs w:val="20"/>
        </w:rPr>
        <w:t>does not apply. When applying this provision, administrations should consider the relevant parts of these Regulations and the latest relevant ITU-R Recommendations. (WRC-15)</w:t>
      </w:r>
    </w:p>
    <w:p w14:paraId="38ECFED0"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5.509F </w:t>
      </w:r>
      <w:r w:rsidRPr="00B2744D">
        <w:rPr>
          <w:rFonts w:cstheme="minorHAnsi"/>
          <w:b/>
          <w:bCs/>
          <w:sz w:val="20"/>
          <w:szCs w:val="20"/>
        </w:rPr>
        <w:tab/>
      </w:r>
      <w:r w:rsidRPr="00B2744D">
        <w:rPr>
          <w:rFonts w:cstheme="minorHAnsi"/>
          <w:sz w:val="20"/>
          <w:szCs w:val="20"/>
        </w:rPr>
        <w:t xml:space="preserve">In the frequency bands 14.50-14.75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14.50-14.8 GHz in countries listed in Resolution </w:t>
      </w:r>
      <w:r w:rsidRPr="00B2744D">
        <w:rPr>
          <w:rFonts w:cstheme="minorHAnsi"/>
          <w:b/>
          <w:bCs/>
          <w:sz w:val="20"/>
          <w:szCs w:val="20"/>
        </w:rPr>
        <w:t>164 (WRC-15)</w:t>
      </w:r>
      <w:r w:rsidRPr="00B2744D">
        <w:rPr>
          <w:rFonts w:cstheme="minorHAnsi"/>
          <w:sz w:val="20"/>
          <w:szCs w:val="20"/>
        </w:rPr>
        <w:t>, earth stations in the fixed-satellite service (Earth-to-space) not for feeder links for the broadcasting-satellite service shall not constrain the future deployment of the fixed and mobile services. (WRC-15)</w:t>
      </w:r>
    </w:p>
    <w:p w14:paraId="76F83119"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5.509G </w:t>
      </w:r>
      <w:r w:rsidRPr="00B2744D">
        <w:rPr>
          <w:rFonts w:cstheme="minorHAnsi"/>
          <w:b/>
          <w:bCs/>
          <w:sz w:val="20"/>
          <w:szCs w:val="20"/>
        </w:rPr>
        <w:tab/>
      </w:r>
      <w:r w:rsidRPr="00B2744D">
        <w:rPr>
          <w:rFonts w:cstheme="minorHAnsi"/>
          <w:sz w:val="20"/>
          <w:szCs w:val="20"/>
        </w:rPr>
        <w:t xml:space="preserve">The frequency band 14.5-14.8 GHz is also allocated to the space research service on a primary basis. However, such use is limited to the satellite systems operating in the space research service (Earth-to-space) to relay data to space stations in the geostationary-satellite orbit from associated earth stations. Stations in the space research service shall not cause harmful interference to, or claim protection from, stations in the fixed and mobile services and in the fixed satellite service limited to feeder links for the broadcasting-satellite service and associated space operations functions using the guardbands under Appendix </w:t>
      </w:r>
      <w:r w:rsidRPr="00B2744D">
        <w:rPr>
          <w:rFonts w:cstheme="minorHAnsi"/>
          <w:b/>
          <w:bCs/>
          <w:sz w:val="20"/>
          <w:szCs w:val="20"/>
        </w:rPr>
        <w:t xml:space="preserve">30A </w:t>
      </w:r>
      <w:r w:rsidRPr="00B2744D">
        <w:rPr>
          <w:rFonts w:cstheme="minorHAnsi"/>
          <w:sz w:val="20"/>
          <w:szCs w:val="20"/>
        </w:rPr>
        <w:t>and feeder links for the broadcasting-satellite service in Region 2. Other uses of this frequency band by the space research service are on a secondary basis. (WRC-15)</w:t>
      </w:r>
    </w:p>
    <w:p w14:paraId="2A808D7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5.510</w:t>
      </w:r>
      <w:r w:rsidRPr="00B2744D">
        <w:rPr>
          <w:rStyle w:val="Artdef"/>
          <w:rFonts w:cstheme="minorHAnsi"/>
          <w:color w:val="auto"/>
          <w:sz w:val="20"/>
          <w:szCs w:val="20"/>
        </w:rPr>
        <w:tab/>
      </w:r>
      <w:r w:rsidRPr="00B2744D">
        <w:rPr>
          <w:rFonts w:cstheme="minorHAnsi"/>
          <w:sz w:val="20"/>
          <w:szCs w:val="20"/>
        </w:rPr>
        <w:t xml:space="preserve">Except for use in accordance with Resolution </w:t>
      </w:r>
      <w:r w:rsidRPr="00B2744D">
        <w:rPr>
          <w:rFonts w:cstheme="minorHAnsi"/>
          <w:b/>
          <w:bCs/>
          <w:sz w:val="20"/>
          <w:szCs w:val="20"/>
        </w:rPr>
        <w:t>163 (WRC</w:t>
      </w:r>
      <w:r w:rsidRPr="00B2744D">
        <w:rPr>
          <w:rFonts w:cstheme="minorHAnsi"/>
          <w:sz w:val="20"/>
          <w:szCs w:val="20"/>
        </w:rPr>
        <w:t>-</w:t>
      </w:r>
      <w:r w:rsidRPr="00B2744D">
        <w:rPr>
          <w:rFonts w:cstheme="minorHAnsi"/>
          <w:b/>
          <w:bCs/>
          <w:sz w:val="20"/>
          <w:szCs w:val="20"/>
        </w:rPr>
        <w:t xml:space="preserve">15) </w:t>
      </w:r>
      <w:r w:rsidRPr="00B2744D">
        <w:rPr>
          <w:rFonts w:cstheme="minorHAnsi"/>
          <w:sz w:val="20"/>
          <w:szCs w:val="20"/>
        </w:rPr>
        <w:t xml:space="preserve">and Resolution </w:t>
      </w:r>
      <w:r w:rsidRPr="00B2744D">
        <w:rPr>
          <w:rFonts w:cstheme="minorHAnsi"/>
          <w:b/>
          <w:bCs/>
          <w:sz w:val="20"/>
          <w:szCs w:val="20"/>
        </w:rPr>
        <w:t>164 (WRC-15)</w:t>
      </w:r>
      <w:r w:rsidRPr="00B2744D">
        <w:rPr>
          <w:rFonts w:cstheme="minorHAnsi"/>
          <w:sz w:val="20"/>
          <w:szCs w:val="20"/>
        </w:rPr>
        <w:t>, the use of the frequency band 14.5-14.8 GHz by the fixed-satellite service (Earth-to-space) is limited to feeder links for the broadcasting-satellite service. This use is reserved for countries outside Europe. Uses other than feeder links for the broadcasting-satellite service are not authorized in Regions 1 and 2 in the frequency band 14.75-14.8 GHz. (WRC-15)</w:t>
      </w:r>
    </w:p>
    <w:p w14:paraId="20C09C3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5.511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Saudi Arabia, Bahrain,  Cameroon, Egypt, the United Arab Emirates, Guinea, Iran (Islamic Republic of), Iraq, Israel, , Kuwait, Lebanon, Pakistan, Qatar, the Syrian Arab Republic and Somalia, the band 15.35-15.4 GHz is also allocated to the fixed and mobile services on a secondary basis.     (WRC-12)</w:t>
      </w:r>
    </w:p>
    <w:p w14:paraId="18351550"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5.511A</w:t>
      </w:r>
      <w:r w:rsidRPr="00B2744D">
        <w:rPr>
          <w:rFonts w:cstheme="minorHAnsi"/>
          <w:sz w:val="20"/>
          <w:szCs w:val="20"/>
        </w:rPr>
        <w:tab/>
        <w:t xml:space="preserve">Use of the frequency band 15.43-15.63 GHz by the fixed-satellite service (Earth-to-space) is limited to feeder links of non-geostationary systems in the mobile-satellite service, subject to coordination under No. </w:t>
      </w:r>
      <w:r w:rsidRPr="00B2744D">
        <w:rPr>
          <w:rFonts w:cstheme="minorHAnsi"/>
          <w:b/>
          <w:bCs/>
          <w:sz w:val="20"/>
          <w:szCs w:val="20"/>
        </w:rPr>
        <w:t>9.11A</w:t>
      </w:r>
      <w:r w:rsidRPr="00B2744D">
        <w:rPr>
          <w:rFonts w:cstheme="minorHAnsi"/>
          <w:sz w:val="20"/>
          <w:szCs w:val="20"/>
        </w:rPr>
        <w:t>. (WRC-15)</w:t>
      </w:r>
    </w:p>
    <w:p w14:paraId="477F6E2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5.511C</w:t>
      </w:r>
      <w:r w:rsidRPr="00B2744D">
        <w:rPr>
          <w:rStyle w:val="Artdef"/>
          <w:rFonts w:cstheme="minorHAnsi"/>
          <w:color w:val="auto"/>
          <w:sz w:val="20"/>
          <w:szCs w:val="20"/>
        </w:rPr>
        <w:tab/>
      </w:r>
      <w:r w:rsidRPr="00B2744D">
        <w:rPr>
          <w:rFonts w:cstheme="minorHAnsi"/>
          <w:sz w:val="20"/>
          <w:szCs w:val="20"/>
        </w:rPr>
        <w:t xml:space="preserve">Stations operating in the aeronautical radionavigation service shall limit the effective e.i.r.p. in accordance with Recommendation ITU-R S.1340-0. The minimum coordination distance required to protect the aeronautical radionavigation stations (No. </w:t>
      </w:r>
      <w:r w:rsidRPr="00B2744D">
        <w:rPr>
          <w:rFonts w:cstheme="minorHAnsi"/>
          <w:b/>
          <w:bCs/>
          <w:sz w:val="20"/>
          <w:szCs w:val="20"/>
        </w:rPr>
        <w:t xml:space="preserve">4.10 </w:t>
      </w:r>
      <w:r w:rsidRPr="00B2744D">
        <w:rPr>
          <w:rFonts w:cstheme="minorHAnsi"/>
          <w:sz w:val="20"/>
          <w:szCs w:val="20"/>
        </w:rPr>
        <w:t>applies) from harmful interference from feeder-link earth stations and the maximum e.i.r.p. transmitted towards the local horizontal plane by a feeder-link earth station shall be in accordance with Recommendation ITU-R S.1340-0. (WRC-15)</w:t>
      </w:r>
    </w:p>
    <w:p w14:paraId="7EB1FB66"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5.511D</w:t>
      </w:r>
      <w:r w:rsidRPr="00B2744D">
        <w:rPr>
          <w:rFonts w:asciiTheme="minorHAnsi" w:hAnsiTheme="minorHAnsi" w:cstheme="minorHAnsi"/>
          <w:lang w:val="en-GB"/>
        </w:rPr>
        <w:tab/>
        <w:t>SUP (WRC-12)</w:t>
      </w:r>
    </w:p>
    <w:p w14:paraId="4BFB50D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5.511E</w:t>
      </w:r>
      <w:r w:rsidRPr="00B2744D">
        <w:rPr>
          <w:rFonts w:cstheme="minorHAnsi"/>
          <w:b/>
          <w:bCs/>
          <w:sz w:val="20"/>
          <w:szCs w:val="20"/>
        </w:rPr>
        <w:tab/>
      </w:r>
      <w:r w:rsidRPr="00B2744D">
        <w:rPr>
          <w:rFonts w:cstheme="minorHAnsi"/>
          <w:sz w:val="20"/>
          <w:szCs w:val="20"/>
        </w:rPr>
        <w:t>In the frequency band 15.4-15.7 GHz, stations operating in the radiolocation service shall not cause harmful interference to, or claim protection from, stations operating in the aeronautical radionavigation service. (WRC-12)</w:t>
      </w:r>
    </w:p>
    <w:p w14:paraId="0358A531"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5.511F</w:t>
      </w:r>
      <w:r w:rsidRPr="00B2744D">
        <w:rPr>
          <w:rFonts w:cstheme="minorHAnsi"/>
          <w:b/>
          <w:bCs/>
          <w:sz w:val="20"/>
          <w:szCs w:val="20"/>
        </w:rPr>
        <w:tab/>
        <w:t xml:space="preserve"> </w:t>
      </w:r>
      <w:r w:rsidRPr="00B2744D">
        <w:rPr>
          <w:rFonts w:cstheme="minorHAnsi"/>
          <w:sz w:val="20"/>
          <w:szCs w:val="20"/>
        </w:rPr>
        <w:t xml:space="preserve">In order to protect the radio astronomy service in the frequency band 15.35-15.4 GHz, radiolocation stations operating in the frequency band 15.4-15.7 GHz shall not exceed the power flux-density level of </w:t>
      </w:r>
      <w:r w:rsidRPr="00B2744D">
        <w:rPr>
          <w:rFonts w:eastAsia="TimesNewRoman" w:cstheme="minorHAnsi"/>
          <w:sz w:val="20"/>
          <w:szCs w:val="20"/>
        </w:rPr>
        <w:t>−</w:t>
      </w:r>
      <w:r w:rsidRPr="00B2744D">
        <w:rPr>
          <w:rFonts w:cstheme="minorHAnsi"/>
          <w:sz w:val="20"/>
          <w:szCs w:val="20"/>
        </w:rPr>
        <w:t>156 dB(W/m</w:t>
      </w:r>
      <w:r w:rsidRPr="00B2744D">
        <w:rPr>
          <w:rFonts w:cstheme="minorHAnsi"/>
          <w:sz w:val="20"/>
          <w:szCs w:val="20"/>
          <w:vertAlign w:val="superscript"/>
        </w:rPr>
        <w:t>2</w:t>
      </w:r>
      <w:r w:rsidRPr="00B2744D">
        <w:rPr>
          <w:rFonts w:cstheme="minorHAnsi"/>
          <w:sz w:val="20"/>
          <w:szCs w:val="20"/>
        </w:rPr>
        <w:t>) in a 50 MHz bandwidth in the frequency band 15.35-15.4 GHz, at any radio astronomy observatory site for more than 2 per cent of the time.  (WRC-12)</w:t>
      </w:r>
    </w:p>
    <w:p w14:paraId="7AC609E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5.512</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Algeria, Saudi Arabia, Austria, Bahrain, Bangladesh, Brunei Darussalam, Cameroon, Congo (Rep. of the), Egypt, El Salvador, the United Arab Emirates, Eritrea, Finland, Guatemala, India, Indonesia, Iran (Islamic Republic of), Jordan, Kenya, Kuwait, Lebanon, Libya, Malaysia, Mali, Morocco, Mauritania, Montenegro, Nepal, Nicaragua, Niger, Oman, Pakistan, Qatar, Syrian Arab Republic, the Dem. Rep. of the Congo, Singapore, Somalia, Sudan, South Sudan, Chad, Togo and Yemen, the frequency band 15.7-17.3 GHz is also allocated to the fixed and mobile services on a primary basis. (WRC-15)</w:t>
      </w:r>
    </w:p>
    <w:p w14:paraId="1A7729E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Israel, the band 15.7</w:t>
      </w:r>
      <w:r w:rsidRPr="00B2744D">
        <w:rPr>
          <w:rFonts w:asciiTheme="minorHAnsi" w:hAnsiTheme="minorHAnsi" w:cstheme="minorHAnsi"/>
          <w:spacing w:val="-5"/>
          <w:lang w:val="en-GB"/>
        </w:rPr>
        <w:t>-</w:t>
      </w:r>
      <w:r w:rsidRPr="00B2744D">
        <w:rPr>
          <w:rFonts w:asciiTheme="minorHAnsi" w:hAnsiTheme="minorHAnsi" w:cstheme="minorHAnsi"/>
          <w:lang w:val="en-GB"/>
        </w:rPr>
        <w:t>17.3 GHz is also allocated to the fixed and mobile services on a primary basis. These services shall not claim protection from or cause harmful interference to services operating in accordance with the Table in countries other than those included in No. </w:t>
      </w:r>
      <w:r w:rsidRPr="00B2744D">
        <w:rPr>
          <w:rStyle w:val="Artref"/>
          <w:rFonts w:asciiTheme="minorHAnsi" w:hAnsiTheme="minorHAnsi" w:cstheme="minorHAnsi"/>
          <w:b/>
          <w:color w:val="auto"/>
          <w:lang w:val="en-GB"/>
        </w:rPr>
        <w:t>5.512</w:t>
      </w:r>
      <w:r w:rsidRPr="00B2744D">
        <w:rPr>
          <w:rFonts w:asciiTheme="minorHAnsi" w:hAnsiTheme="minorHAnsi" w:cstheme="minorHAnsi"/>
          <w:lang w:val="en-GB"/>
        </w:rPr>
        <w:t>.</w:t>
      </w:r>
    </w:p>
    <w:p w14:paraId="689053B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5.513A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Spaceborne active sensors operating in the band 17.2-17.3 GHz shall not cause harmful interference to, or constrain the development of, the radiolocation and other services allocated on a primary basis.     (WRC-97)</w:t>
      </w:r>
    </w:p>
    <w:p w14:paraId="03E8A5E5" w14:textId="77777777" w:rsidR="006F255C" w:rsidRPr="00B2744D" w:rsidRDefault="006F255C" w:rsidP="006F255C">
      <w:pPr>
        <w:autoSpaceDE w:val="0"/>
        <w:autoSpaceDN w:val="0"/>
        <w:adjustRightInd w:val="0"/>
        <w:spacing w:before="240" w:line="240" w:lineRule="auto"/>
        <w:ind w:left="851" w:hanging="851"/>
        <w:jc w:val="both"/>
        <w:rPr>
          <w:rStyle w:val="Artdef"/>
          <w:rFonts w:cstheme="minorHAnsi"/>
          <w:b w:val="0"/>
          <w:color w:val="auto"/>
          <w:sz w:val="20"/>
          <w:szCs w:val="20"/>
        </w:rPr>
      </w:pPr>
      <w:r w:rsidRPr="00B2744D">
        <w:rPr>
          <w:rStyle w:val="Artdef"/>
          <w:rFonts w:cstheme="minorHAnsi"/>
          <w:color w:val="auto"/>
          <w:sz w:val="20"/>
          <w:szCs w:val="20"/>
        </w:rPr>
        <w:t>5.514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Algeria, Saudi Arabia, Bahrain, Bangladesh, Cameroon, El Salvador, the United Arab Emirates, Guatemala, India, Iran (Islamic Republic of), Iraq, Israel, Italy, Japan, Jordan, Kuwait, Libya, Lithuania, Nepal, Nicaragua, Nigeria, Oman, Uzbekistan, Pakistan, Qatar, Kyrgyzstan, Sudan and South Sudan, the frequency band 17.3-17.7 GHz is also allocated to the fixed and mobile services on a secondary basis. The power limits given in Nos. </w:t>
      </w:r>
      <w:r w:rsidRPr="00B2744D">
        <w:rPr>
          <w:rFonts w:cstheme="minorHAnsi"/>
          <w:b/>
          <w:bCs/>
          <w:sz w:val="20"/>
          <w:szCs w:val="20"/>
        </w:rPr>
        <w:t xml:space="preserve">21.3 </w:t>
      </w:r>
      <w:r w:rsidRPr="00B2744D">
        <w:rPr>
          <w:rFonts w:cstheme="minorHAnsi"/>
          <w:sz w:val="20"/>
          <w:szCs w:val="20"/>
        </w:rPr>
        <w:t xml:space="preserve">and </w:t>
      </w:r>
      <w:r w:rsidRPr="00B2744D">
        <w:rPr>
          <w:rFonts w:cstheme="minorHAnsi"/>
          <w:b/>
          <w:bCs/>
          <w:sz w:val="20"/>
          <w:szCs w:val="20"/>
        </w:rPr>
        <w:t xml:space="preserve">21.5 </w:t>
      </w:r>
      <w:r w:rsidRPr="00B2744D">
        <w:rPr>
          <w:rFonts w:cstheme="minorHAnsi"/>
          <w:sz w:val="20"/>
          <w:szCs w:val="20"/>
        </w:rPr>
        <w:t>shall apply. (WRC-15)</w:t>
      </w:r>
    </w:p>
    <w:p w14:paraId="63E037B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17.3-18.1 GHz by geostationary-satellite systems in the fixed-satellite service (Earth-to-space) is limited to feeder links for the broadcasting-satellite service. The use of the band 17.3-17.8 GHz in Region 2 by systems in the fixed-satellite service (Earth-to-space) is limited to geostationary satellites. For the use of the band 17.3-17.8 GHz in Region 2 by feeder links for the broadcasting</w:t>
      </w:r>
      <w:r w:rsidRPr="00B2744D">
        <w:rPr>
          <w:rFonts w:asciiTheme="minorHAnsi" w:hAnsiTheme="minorHAnsi" w:cstheme="minorHAnsi"/>
          <w:lang w:val="en-GB"/>
        </w:rPr>
        <w:noBreakHyphen/>
        <w:t xml:space="preserve">satellite service in the band 12.2-12.7 GHz, see Article </w:t>
      </w:r>
      <w:r w:rsidRPr="00B2744D">
        <w:rPr>
          <w:rStyle w:val="Artref"/>
          <w:rFonts w:asciiTheme="minorHAnsi" w:hAnsiTheme="minorHAnsi" w:cstheme="minorHAnsi"/>
          <w:b/>
          <w:bCs/>
          <w:color w:val="auto"/>
          <w:lang w:val="en-GB"/>
        </w:rPr>
        <w:t>11</w:t>
      </w:r>
      <w:r w:rsidRPr="00B2744D">
        <w:rPr>
          <w:rFonts w:asciiTheme="minorHAnsi" w:hAnsiTheme="minorHAnsi" w:cstheme="minorHAnsi"/>
          <w:lang w:val="en-GB"/>
        </w:rPr>
        <w:t>. The use of the bands 17.3-18.1 GHz (Earth-to-space) in Regions 1 and 3 and 17.8-18.1 GHz (Earth-to-space) in Region 2 by non</w:t>
      </w:r>
      <w:r w:rsidRPr="00B2744D">
        <w:rPr>
          <w:rFonts w:asciiTheme="minorHAnsi" w:hAnsiTheme="minorHAnsi" w:cstheme="minorHAnsi"/>
          <w:lang w:val="en-GB"/>
        </w:rPr>
        <w:noBreakHyphen/>
        <w:t xml:space="preserve">geostationary-satellite systems in the fixed-satellite service is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w:t>
      </w:r>
      <w:r w:rsidRPr="00B2744D">
        <w:rPr>
          <w:rFonts w:asciiTheme="minorHAnsi" w:hAnsiTheme="minorHAnsi" w:cstheme="minorHAnsi"/>
          <w:lang w:val="en-GB"/>
        </w:rPr>
        <w:noBreakHyphen/>
        <w:t>geostationary-satellite systems in the fixed</w:t>
      </w:r>
      <w:r w:rsidRPr="00B2744D">
        <w:rPr>
          <w:rFonts w:asciiTheme="minorHAnsi" w:hAnsiTheme="minorHAnsi" w:cstheme="minorHAnsi"/>
          <w:lang w:val="en-GB"/>
        </w:rPr>
        <w:noBreakHyphen/>
        <w:t xml:space="preserve">satellite service shall not claim protection from geostationary-satellite networks in the fixed-satellite service operating in accordance with the Radio Regulations, irrespective of the dates of receipt by the Bureau of the complete </w:t>
      </w:r>
      <w:r w:rsidRPr="00B2744D">
        <w:rPr>
          <w:rFonts w:asciiTheme="minorHAnsi" w:hAnsiTheme="minorHAnsi" w:cstheme="minorHAnsi"/>
          <w:lang w:val="en-GB"/>
        </w:rPr>
        <w:lastRenderedPageBreak/>
        <w:t>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w:t>
      </w:r>
      <w:r w:rsidRPr="00B2744D">
        <w:rPr>
          <w:rFonts w:asciiTheme="minorHAnsi" w:hAnsiTheme="minorHAnsi" w:cstheme="minorHAnsi"/>
          <w:lang w:val="en-GB"/>
        </w:rPr>
        <w:noBreakHyphen/>
        <w:t>2000)</w:t>
      </w:r>
    </w:p>
    <w:p w14:paraId="2BC5F74B"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5.516A</w:t>
      </w:r>
      <w:r w:rsidRPr="00B2744D">
        <w:rPr>
          <w:rFonts w:asciiTheme="minorHAnsi" w:hAnsiTheme="minorHAnsi" w:cstheme="minorHAnsi"/>
          <w:lang w:val="en-GB"/>
        </w:rPr>
        <w:tab/>
        <w:t>In the band 17.3-17.7 GHz, earth stations of the fixed-satellite service (space-to-Earth) in Region 1 shall not claim protection from the broadcasting-satellite service feeder-link earth stations operating under Appendix </w:t>
      </w:r>
      <w:r w:rsidRPr="00B2744D">
        <w:rPr>
          <w:rFonts w:asciiTheme="minorHAnsi" w:eastAsiaTheme="minorHAnsi" w:hAnsiTheme="minorHAnsi" w:cstheme="minorHAnsi"/>
          <w:b/>
          <w:bCs/>
          <w:lang w:val="en-GB"/>
        </w:rPr>
        <w:t>30A</w:t>
      </w:r>
      <w:r w:rsidRPr="00B2744D">
        <w:rPr>
          <w:rFonts w:asciiTheme="minorHAnsi" w:hAnsiTheme="minorHAnsi" w:cstheme="minorHAnsi"/>
          <w:lang w:val="en-GB"/>
        </w:rPr>
        <w:t>, nor put any limitations or restrictions on the locations of the broadcasting-satellite service feeder-link earth stations anywhere within the service area of the feeder link.     (WRC-03)</w:t>
      </w:r>
    </w:p>
    <w:p w14:paraId="64ACB83C" w14:textId="77777777" w:rsidR="006F255C" w:rsidRPr="00B2744D" w:rsidRDefault="006F255C" w:rsidP="006F255C">
      <w:pPr>
        <w:pStyle w:val="Note"/>
        <w:rPr>
          <w:rFonts w:asciiTheme="minorHAnsi" w:hAnsiTheme="minorHAnsi"/>
          <w:lang w:val="en-GB"/>
        </w:rPr>
      </w:pPr>
      <w:r w:rsidRPr="00B2744D">
        <w:rPr>
          <w:rStyle w:val="Artdef"/>
          <w:rFonts w:asciiTheme="minorHAnsi" w:hAnsiTheme="minorHAnsi" w:cstheme="minorHAnsi"/>
          <w:color w:val="auto"/>
          <w:lang w:val="en-GB"/>
        </w:rPr>
        <w:t>5.516B</w:t>
      </w:r>
      <w:r w:rsidRPr="00B2744D">
        <w:rPr>
          <w:rFonts w:asciiTheme="minorHAnsi" w:hAnsiTheme="minorHAnsi" w:cstheme="minorHAnsi"/>
          <w:lang w:val="en-GB"/>
        </w:rPr>
        <w:tab/>
      </w:r>
      <w:r w:rsidRPr="00B2744D">
        <w:rPr>
          <w:rFonts w:asciiTheme="minorHAnsi" w:hAnsiTheme="minorHAnsi"/>
          <w:lang w:val="en-GB"/>
        </w:rPr>
        <w:t>The following bands are identified for use by high-density applications in the fixed-satellite service:</w:t>
      </w:r>
    </w:p>
    <w:p w14:paraId="5124B448"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17.3-17.7 GHz</w:t>
      </w:r>
      <w:r w:rsidRPr="00B2744D">
        <w:rPr>
          <w:rFonts w:asciiTheme="minorHAnsi" w:hAnsiTheme="minorHAnsi"/>
          <w:lang w:val="en-GB"/>
        </w:rPr>
        <w:tab/>
        <w:t>(space-to-Earth) in Region 1,</w:t>
      </w:r>
    </w:p>
    <w:p w14:paraId="082509DF"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18.3-19.3 GHz</w:t>
      </w:r>
      <w:r w:rsidRPr="00B2744D">
        <w:rPr>
          <w:rFonts w:asciiTheme="minorHAnsi" w:hAnsiTheme="minorHAnsi"/>
          <w:lang w:val="en-GB"/>
        </w:rPr>
        <w:tab/>
        <w:t>(space-to-Earth) in Region 2,</w:t>
      </w:r>
    </w:p>
    <w:p w14:paraId="0FF87014"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19.7-20.2 GHz</w:t>
      </w:r>
      <w:r w:rsidRPr="00B2744D">
        <w:rPr>
          <w:rFonts w:asciiTheme="minorHAnsi" w:hAnsiTheme="minorHAnsi"/>
          <w:lang w:val="en-GB"/>
        </w:rPr>
        <w:tab/>
        <w:t>(space-to-Earth) in all Regions,</w:t>
      </w:r>
    </w:p>
    <w:p w14:paraId="48F06E5B"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39.5-40 GHz</w:t>
      </w:r>
      <w:r w:rsidRPr="00B2744D">
        <w:rPr>
          <w:rFonts w:asciiTheme="minorHAnsi" w:hAnsiTheme="minorHAnsi"/>
          <w:lang w:val="en-GB"/>
        </w:rPr>
        <w:tab/>
      </w:r>
      <w:r w:rsidRPr="00B2744D">
        <w:rPr>
          <w:rFonts w:asciiTheme="minorHAnsi" w:hAnsiTheme="minorHAnsi"/>
          <w:lang w:val="en-GB"/>
        </w:rPr>
        <w:tab/>
        <w:t>(space-to-Earth) in Region 1,</w:t>
      </w:r>
    </w:p>
    <w:p w14:paraId="4AC670A6"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40-40.5 GHz</w:t>
      </w:r>
      <w:r w:rsidRPr="00B2744D">
        <w:rPr>
          <w:rFonts w:asciiTheme="minorHAnsi" w:hAnsiTheme="minorHAnsi"/>
          <w:lang w:val="en-GB"/>
        </w:rPr>
        <w:tab/>
      </w:r>
      <w:r w:rsidRPr="00B2744D">
        <w:rPr>
          <w:rFonts w:asciiTheme="minorHAnsi" w:hAnsiTheme="minorHAnsi"/>
          <w:lang w:val="en-GB"/>
        </w:rPr>
        <w:tab/>
        <w:t>(space-to-Earth) in all Regions,</w:t>
      </w:r>
    </w:p>
    <w:p w14:paraId="39DC771B"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40.5-42 GHz</w:t>
      </w:r>
      <w:r w:rsidRPr="00B2744D">
        <w:rPr>
          <w:rFonts w:asciiTheme="minorHAnsi" w:hAnsiTheme="minorHAnsi"/>
          <w:lang w:val="en-GB"/>
        </w:rPr>
        <w:tab/>
      </w:r>
      <w:r w:rsidRPr="00B2744D">
        <w:rPr>
          <w:rFonts w:asciiTheme="minorHAnsi" w:hAnsiTheme="minorHAnsi"/>
          <w:lang w:val="en-GB"/>
        </w:rPr>
        <w:tab/>
        <w:t>(space-to-Earth) in Region 2,</w:t>
      </w:r>
    </w:p>
    <w:p w14:paraId="59D228BD"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47.5-47.9 GHz</w:t>
      </w:r>
      <w:r w:rsidRPr="00B2744D">
        <w:rPr>
          <w:rFonts w:asciiTheme="minorHAnsi" w:hAnsiTheme="minorHAnsi"/>
          <w:lang w:val="en-GB"/>
        </w:rPr>
        <w:tab/>
        <w:t>(space-to-Earth) in Region 1,</w:t>
      </w:r>
    </w:p>
    <w:p w14:paraId="6E71C402"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48.2-48.54 GHz</w:t>
      </w:r>
      <w:r w:rsidRPr="00B2744D">
        <w:rPr>
          <w:rFonts w:asciiTheme="minorHAnsi" w:hAnsiTheme="minorHAnsi"/>
          <w:lang w:val="en-GB"/>
        </w:rPr>
        <w:tab/>
        <w:t>(space-to-Earth) in Region 1,</w:t>
      </w:r>
    </w:p>
    <w:p w14:paraId="1D796967"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49.44-50.2 GHz</w:t>
      </w:r>
      <w:r w:rsidRPr="00B2744D">
        <w:rPr>
          <w:rFonts w:asciiTheme="minorHAnsi" w:hAnsiTheme="minorHAnsi"/>
          <w:lang w:val="en-GB"/>
        </w:rPr>
        <w:tab/>
        <w:t>(space-to-Earth) in Region 1,</w:t>
      </w:r>
    </w:p>
    <w:p w14:paraId="55CD64D1"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and</w:t>
      </w:r>
    </w:p>
    <w:p w14:paraId="43A17BF2"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27.5-27.82 GHz</w:t>
      </w:r>
      <w:r w:rsidRPr="00B2744D">
        <w:rPr>
          <w:rFonts w:asciiTheme="minorHAnsi" w:hAnsiTheme="minorHAnsi"/>
          <w:lang w:val="en-GB"/>
        </w:rPr>
        <w:tab/>
        <w:t>(Earth-to-space) in Region 1,</w:t>
      </w:r>
    </w:p>
    <w:p w14:paraId="251CBA79"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28.35-28.45 GHz</w:t>
      </w:r>
      <w:r w:rsidRPr="00B2744D">
        <w:rPr>
          <w:rFonts w:asciiTheme="minorHAnsi" w:hAnsiTheme="minorHAnsi"/>
          <w:lang w:val="en-GB"/>
        </w:rPr>
        <w:tab/>
        <w:t>(Earth-to-space) in Region 2,</w:t>
      </w:r>
    </w:p>
    <w:p w14:paraId="5A2A7957"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28.45-28.94 GHz</w:t>
      </w:r>
      <w:r w:rsidRPr="00B2744D">
        <w:rPr>
          <w:rFonts w:asciiTheme="minorHAnsi" w:hAnsiTheme="minorHAnsi"/>
          <w:lang w:val="en-GB"/>
        </w:rPr>
        <w:tab/>
        <w:t>(Earth-to-space) in all Regions,</w:t>
      </w:r>
    </w:p>
    <w:p w14:paraId="2A7DE017"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28.94-29.1 GHz</w:t>
      </w:r>
      <w:r w:rsidRPr="00B2744D">
        <w:rPr>
          <w:rFonts w:asciiTheme="minorHAnsi" w:hAnsiTheme="minorHAnsi"/>
          <w:lang w:val="en-GB"/>
        </w:rPr>
        <w:tab/>
        <w:t>(Earth-to-space) in Region 2 and 3,</w:t>
      </w:r>
    </w:p>
    <w:p w14:paraId="3A0A91E5"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29.25-29.46 GHz</w:t>
      </w:r>
      <w:r w:rsidRPr="00B2744D">
        <w:rPr>
          <w:rFonts w:asciiTheme="minorHAnsi" w:hAnsiTheme="minorHAnsi"/>
          <w:lang w:val="en-GB"/>
        </w:rPr>
        <w:tab/>
        <w:t>(Earth-to-space) in Region 2,</w:t>
      </w:r>
    </w:p>
    <w:p w14:paraId="428BD93B"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29.46-30 GHz</w:t>
      </w:r>
      <w:r w:rsidRPr="00B2744D">
        <w:rPr>
          <w:rFonts w:asciiTheme="minorHAnsi" w:hAnsiTheme="minorHAnsi"/>
          <w:lang w:val="en-GB"/>
        </w:rPr>
        <w:tab/>
        <w:t>(Earth-to-space) in all Regions,</w:t>
      </w:r>
    </w:p>
    <w:p w14:paraId="0A197A83"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48.2-50.2 GHz</w:t>
      </w:r>
      <w:r w:rsidRPr="00B2744D">
        <w:rPr>
          <w:rFonts w:asciiTheme="minorHAnsi" w:hAnsiTheme="minorHAnsi"/>
          <w:lang w:val="en-GB"/>
        </w:rPr>
        <w:tab/>
        <w:t>(Earth-to-space) in Region 2.</w:t>
      </w:r>
    </w:p>
    <w:p w14:paraId="0E7DB169" w14:textId="77777777" w:rsidR="006F255C" w:rsidRPr="00B2744D" w:rsidRDefault="006F255C" w:rsidP="006F255C">
      <w:pPr>
        <w:pStyle w:val="Note"/>
        <w:tabs>
          <w:tab w:val="clear" w:pos="1134"/>
        </w:tabs>
        <w:ind w:left="851" w:hanging="851"/>
        <w:rPr>
          <w:rFonts w:asciiTheme="minorHAnsi" w:hAnsiTheme="minorHAnsi" w:cstheme="minorHAnsi"/>
          <w:lang w:val="en-GB"/>
        </w:rPr>
      </w:pPr>
    </w:p>
    <w:p w14:paraId="070BB701" w14:textId="77777777" w:rsidR="006F255C" w:rsidRPr="00B2744D" w:rsidRDefault="006F255C" w:rsidP="006F255C">
      <w:pPr>
        <w:pStyle w:val="Note"/>
        <w:tabs>
          <w:tab w:val="clear" w:pos="1134"/>
          <w:tab w:val="left" w:pos="851"/>
        </w:tabs>
        <w:ind w:left="851" w:hanging="851"/>
        <w:rPr>
          <w:rFonts w:asciiTheme="minorHAnsi" w:hAnsiTheme="minorHAnsi"/>
          <w:spacing w:val="-2"/>
          <w:lang w:val="en-GB"/>
        </w:rPr>
      </w:pPr>
      <w:r w:rsidRPr="00B2744D">
        <w:rPr>
          <w:rFonts w:asciiTheme="minorHAnsi" w:hAnsiTheme="minorHAnsi"/>
          <w:spacing w:val="-2"/>
          <w:lang w:val="en-GB"/>
        </w:rPr>
        <w:tab/>
      </w:r>
      <w:r w:rsidRPr="00B2744D">
        <w:rPr>
          <w:rFonts w:asciiTheme="minorHAnsi" w:hAnsiTheme="minorHAnsi"/>
          <w:spacing w:val="-2"/>
          <w:lang w:val="en-GB"/>
        </w:rPr>
        <w:tab/>
        <w:t>This identification does not preclude the use of these frequency bands by other fixed-satellite service applications or by other services to which these frequency bands are allocated on a co-primary basis and does not establish priority in these Radio Regulations among users of the frequency bands. Administrations should take this into account when considering regulatory provisions in relation to these frequency bands. See Resolution </w:t>
      </w:r>
      <w:r w:rsidRPr="00B2744D">
        <w:rPr>
          <w:rFonts w:asciiTheme="minorHAnsi" w:hAnsiTheme="minorHAnsi"/>
          <w:b/>
          <w:bCs/>
          <w:spacing w:val="-2"/>
          <w:lang w:val="en-GB"/>
        </w:rPr>
        <w:t>143 (Rev.WRC</w:t>
      </w:r>
      <w:r w:rsidRPr="00B2744D">
        <w:rPr>
          <w:rFonts w:asciiTheme="minorHAnsi" w:hAnsiTheme="minorHAnsi"/>
          <w:b/>
          <w:bCs/>
          <w:spacing w:val="-2"/>
          <w:lang w:val="en-GB"/>
        </w:rPr>
        <w:noBreakHyphen/>
        <w:t>19)</w:t>
      </w:r>
      <w:r w:rsidRPr="00B2744D">
        <w:rPr>
          <w:rFonts w:asciiTheme="minorHAnsi" w:hAnsiTheme="minorHAnsi"/>
          <w:spacing w:val="-2"/>
          <w:lang w:val="en-GB"/>
        </w:rPr>
        <w:t>.     (WRC-19)</w:t>
      </w:r>
    </w:p>
    <w:p w14:paraId="0F4D02E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5.517A </w:t>
      </w:r>
      <w:r w:rsidRPr="00B2744D">
        <w:rPr>
          <w:rFonts w:asciiTheme="minorHAnsi" w:eastAsia="TimesNewRoman,Bold" w:hAnsiTheme="minorHAnsi" w:cstheme="minorHAnsi"/>
          <w:b/>
          <w:bCs/>
          <w:lang w:val="en-GB" w:eastAsia="en-GB"/>
        </w:rPr>
        <w:tab/>
      </w:r>
      <w:r w:rsidRPr="00B2744D">
        <w:rPr>
          <w:rFonts w:asciiTheme="minorHAnsi" w:eastAsiaTheme="minorHAnsi" w:hAnsiTheme="minorHAnsi"/>
          <w:lang w:val="en-GB"/>
        </w:rPr>
        <w:t>The operation of earth stations in motion communicating with geostationary fixed-satellite service space stations within the frequency</w:t>
      </w:r>
      <w:r w:rsidRPr="00B2744D">
        <w:rPr>
          <w:rFonts w:asciiTheme="minorHAnsi" w:eastAsiaTheme="minorHAnsi" w:hAnsiTheme="minorHAnsi"/>
          <w:iCs/>
          <w:lang w:val="en-GB"/>
        </w:rPr>
        <w:t xml:space="preserve"> </w:t>
      </w:r>
      <w:r w:rsidRPr="00B2744D">
        <w:rPr>
          <w:rFonts w:asciiTheme="minorHAnsi" w:eastAsiaTheme="minorHAnsi" w:hAnsiTheme="minorHAnsi"/>
          <w:lang w:val="en-GB"/>
        </w:rPr>
        <w:t xml:space="preserve">bands 17.7-19.7 GHz (space-to-Earth) and 27.5-29.5 GHz (Earth-to-space) shall be subject to the application of Resolution </w:t>
      </w:r>
      <w:r w:rsidRPr="00B2744D">
        <w:rPr>
          <w:rFonts w:asciiTheme="minorHAnsi" w:eastAsiaTheme="minorHAnsi" w:hAnsiTheme="minorHAnsi"/>
          <w:b/>
          <w:bCs/>
          <w:lang w:val="en-GB"/>
        </w:rPr>
        <w:t>169 (WRC</w:t>
      </w:r>
      <w:r w:rsidRPr="00B2744D">
        <w:rPr>
          <w:rFonts w:asciiTheme="minorHAnsi" w:eastAsiaTheme="minorHAnsi" w:hAnsiTheme="minorHAnsi"/>
          <w:b/>
          <w:bCs/>
          <w:lang w:val="en-GB"/>
        </w:rPr>
        <w:noBreakHyphen/>
        <w:t>19)</w:t>
      </w:r>
      <w:r w:rsidRPr="00B2744D">
        <w:rPr>
          <w:rFonts w:asciiTheme="minorHAnsi" w:eastAsiaTheme="minorHAnsi" w:hAnsiTheme="minorHAnsi"/>
          <w:lang w:val="en-GB"/>
        </w:rPr>
        <w:t>.</w:t>
      </w:r>
      <w:r w:rsidRPr="00B2744D">
        <w:rPr>
          <w:rFonts w:asciiTheme="minorHAnsi" w:eastAsiaTheme="minorHAnsi" w:hAnsiTheme="minorHAnsi"/>
          <w:b/>
          <w:bCs/>
          <w:lang w:val="en-GB"/>
        </w:rPr>
        <w:t>     </w:t>
      </w:r>
      <w:r w:rsidRPr="00B2744D">
        <w:rPr>
          <w:rFonts w:asciiTheme="minorHAnsi" w:eastAsiaTheme="minorHAnsi" w:hAnsiTheme="minorHAnsi"/>
          <w:lang w:val="en-GB"/>
        </w:rPr>
        <w:t>(WRC</w:t>
      </w:r>
      <w:r w:rsidRPr="00B2744D">
        <w:rPr>
          <w:rFonts w:asciiTheme="minorHAnsi" w:eastAsiaTheme="minorHAnsi" w:hAnsiTheme="minorHAnsi"/>
          <w:lang w:val="en-GB"/>
        </w:rPr>
        <w:noBreakHyphen/>
        <w:t>19)</w:t>
      </w:r>
    </w:p>
    <w:p w14:paraId="740E2CD4" w14:textId="77777777" w:rsidR="006F255C" w:rsidRPr="00B2744D" w:rsidRDefault="006F255C" w:rsidP="006F255C">
      <w:pPr>
        <w:pStyle w:val="Note"/>
        <w:tabs>
          <w:tab w:val="clear" w:pos="1134"/>
          <w:tab w:val="left" w:pos="851"/>
        </w:tabs>
        <w:ind w:left="851" w:hanging="851"/>
        <w:rPr>
          <w:rFonts w:asciiTheme="minorHAnsi" w:hAnsiTheme="minorHAnsi" w:cstheme="minorHAnsi"/>
          <w:shd w:val="clear" w:color="auto" w:fill="99CCFF"/>
          <w:lang w:val="en-GB"/>
        </w:rPr>
      </w:pPr>
      <w:r w:rsidRPr="00B2744D">
        <w:rPr>
          <w:rStyle w:val="Artdef"/>
          <w:rFonts w:asciiTheme="minorHAnsi" w:hAnsiTheme="minorHAnsi" w:cstheme="minorHAnsi"/>
          <w:color w:val="auto"/>
          <w:lang w:val="en-GB"/>
        </w:rPr>
        <w:t>5.519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bands 18-18.3 GHz in Region 2 and 18.1</w:t>
      </w:r>
      <w:r w:rsidRPr="00B2744D">
        <w:rPr>
          <w:rFonts w:asciiTheme="minorHAnsi" w:hAnsiTheme="minorHAnsi" w:cstheme="minorHAnsi"/>
          <w:spacing w:val="-5"/>
          <w:lang w:val="en-GB"/>
        </w:rPr>
        <w:t>-</w:t>
      </w:r>
      <w:r w:rsidRPr="00B2744D">
        <w:rPr>
          <w:rFonts w:asciiTheme="minorHAnsi" w:hAnsiTheme="minorHAnsi" w:cstheme="minorHAnsi"/>
          <w:lang w:val="en-GB"/>
        </w:rPr>
        <w:t>18.4 GHz in Regions 1 and 3 are also allocated to the meteorological-satellite service (space-to-Earth) on a primary basis. Their use is limited to geostationary satellites.     (WRC-07)</w:t>
      </w:r>
    </w:p>
    <w:p w14:paraId="5EDABE3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5.520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18.1</w:t>
      </w:r>
      <w:r w:rsidRPr="00B2744D">
        <w:rPr>
          <w:rFonts w:asciiTheme="minorHAnsi" w:hAnsiTheme="minorHAnsi" w:cstheme="minorHAnsi"/>
          <w:spacing w:val="-5"/>
          <w:lang w:val="en-GB"/>
        </w:rPr>
        <w:t>-</w:t>
      </w:r>
      <w:r w:rsidRPr="00B2744D">
        <w:rPr>
          <w:rFonts w:asciiTheme="minorHAnsi" w:hAnsiTheme="minorHAnsi" w:cstheme="minorHAnsi"/>
          <w:lang w:val="en-GB"/>
        </w:rPr>
        <w:t>18.4 GHz by the fixed-satellite service (Earth-to-space) is limited to feeder links of geostationary-satellite systems in the broadcasting-satellite service.     (WRC</w:t>
      </w:r>
      <w:r w:rsidRPr="00B2744D">
        <w:rPr>
          <w:rFonts w:asciiTheme="minorHAnsi" w:hAnsiTheme="minorHAnsi" w:cstheme="minorHAnsi"/>
          <w:lang w:val="en-GB"/>
        </w:rPr>
        <w:noBreakHyphen/>
        <w:t>2000)</w:t>
      </w:r>
    </w:p>
    <w:p w14:paraId="08C05844"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5.521</w:t>
      </w:r>
      <w:r w:rsidRPr="00B2744D">
        <w:rPr>
          <w:rStyle w:val="Artdef"/>
          <w:rFonts w:cstheme="minorHAnsi"/>
          <w:color w:val="auto"/>
          <w:sz w:val="20"/>
          <w:szCs w:val="20"/>
        </w:rPr>
        <w:tab/>
      </w:r>
      <w:r w:rsidRPr="00B2744D">
        <w:rPr>
          <w:rFonts w:cstheme="minorHAnsi"/>
          <w:i/>
          <w:iCs/>
          <w:sz w:val="20"/>
          <w:szCs w:val="20"/>
        </w:rPr>
        <w:t xml:space="preserve">Alternative allocation: </w:t>
      </w:r>
      <w:r w:rsidRPr="00B2744D">
        <w:rPr>
          <w:rFonts w:cstheme="minorHAnsi"/>
          <w:sz w:val="20"/>
          <w:szCs w:val="20"/>
        </w:rPr>
        <w:t xml:space="preserve">in the United Arab Emirates and Greece, the frequency band 18.1-18.4 GHz is allocated to the fixed, fixed-satellite (space-to-Earth) and mobile services on a primary basis (see No. </w:t>
      </w:r>
      <w:r w:rsidRPr="00B2744D">
        <w:rPr>
          <w:rFonts w:cstheme="minorHAnsi"/>
          <w:b/>
          <w:bCs/>
          <w:sz w:val="20"/>
          <w:szCs w:val="20"/>
        </w:rPr>
        <w:t>5.33</w:t>
      </w:r>
      <w:r w:rsidRPr="00B2744D">
        <w:rPr>
          <w:rFonts w:cstheme="minorHAnsi"/>
          <w:sz w:val="20"/>
          <w:szCs w:val="20"/>
        </w:rPr>
        <w:t xml:space="preserve">). The provisions of No. </w:t>
      </w:r>
      <w:r w:rsidRPr="00B2744D">
        <w:rPr>
          <w:rFonts w:cstheme="minorHAnsi"/>
          <w:b/>
          <w:bCs/>
          <w:sz w:val="20"/>
          <w:szCs w:val="20"/>
        </w:rPr>
        <w:t xml:space="preserve">5.519 </w:t>
      </w:r>
      <w:r w:rsidRPr="00B2744D">
        <w:rPr>
          <w:rFonts w:cstheme="minorHAnsi"/>
          <w:sz w:val="20"/>
          <w:szCs w:val="20"/>
        </w:rPr>
        <w:t>also apply. (WRC-15)</w:t>
      </w:r>
    </w:p>
    <w:p w14:paraId="62E8A379" w14:textId="77777777" w:rsidR="006F255C" w:rsidRPr="00B2744D" w:rsidRDefault="006F255C" w:rsidP="006F255C">
      <w:pPr>
        <w:pStyle w:val="Note"/>
        <w:tabs>
          <w:tab w:val="clear" w:pos="1134"/>
          <w:tab w:val="left" w:pos="851"/>
        </w:tabs>
        <w:ind w:left="851" w:hanging="851"/>
        <w:rPr>
          <w:rFonts w:asciiTheme="minorHAnsi" w:hAnsiTheme="minorHAnsi" w:cstheme="minorHAnsi"/>
          <w:b/>
          <w:bCs/>
          <w:lang w:val="en-GB"/>
        </w:rPr>
      </w:pPr>
      <w:r w:rsidRPr="00B2744D">
        <w:rPr>
          <w:rStyle w:val="Artdef"/>
          <w:rFonts w:asciiTheme="minorHAnsi" w:hAnsiTheme="minorHAnsi" w:cstheme="minorHAnsi"/>
          <w:color w:val="auto"/>
          <w:lang w:val="en-GB"/>
        </w:rPr>
        <w:t>5.522A</w:t>
      </w:r>
      <w:r w:rsidRPr="00B2744D">
        <w:rPr>
          <w:rFonts w:asciiTheme="minorHAnsi" w:hAnsiTheme="minorHAnsi" w:cstheme="minorHAnsi"/>
          <w:b/>
          <w:bCs/>
          <w:lang w:val="en-GB"/>
        </w:rPr>
        <w:tab/>
      </w:r>
      <w:r w:rsidRPr="00B2744D">
        <w:rPr>
          <w:rFonts w:asciiTheme="minorHAnsi" w:hAnsiTheme="minorHAnsi" w:cstheme="minorHAnsi"/>
          <w:lang w:val="en-GB"/>
        </w:rPr>
        <w:t>The emissions of the fixed service and the fixed-satellite service in the band 18.6-18.8 GHz are limited to the values given in</w:t>
      </w:r>
      <w:r w:rsidRPr="00B2744D">
        <w:rPr>
          <w:rFonts w:asciiTheme="minorHAnsi" w:hAnsiTheme="minorHAnsi" w:cstheme="minorHAnsi"/>
          <w:b/>
          <w:bCs/>
          <w:lang w:val="en-GB"/>
        </w:rPr>
        <w:t xml:space="preserve"> </w:t>
      </w:r>
      <w:r w:rsidRPr="00B2744D">
        <w:rPr>
          <w:rFonts w:asciiTheme="minorHAnsi" w:hAnsiTheme="minorHAnsi" w:cstheme="minorHAnsi"/>
          <w:lang w:val="en-GB"/>
        </w:rPr>
        <w:t>Nos. </w:t>
      </w:r>
      <w:r w:rsidRPr="00B2744D">
        <w:rPr>
          <w:rStyle w:val="Artref"/>
          <w:rFonts w:asciiTheme="minorHAnsi" w:hAnsiTheme="minorHAnsi" w:cstheme="minorHAnsi"/>
          <w:b/>
          <w:bCs/>
          <w:color w:val="auto"/>
          <w:lang w:val="en-GB"/>
        </w:rPr>
        <w:t>21.5A</w:t>
      </w:r>
      <w:r w:rsidRPr="00B2744D">
        <w:rPr>
          <w:rFonts w:asciiTheme="minorHAnsi" w:hAnsiTheme="minorHAnsi" w:cstheme="minorHAnsi"/>
          <w:b/>
          <w:bCs/>
          <w:lang w:val="en-GB"/>
        </w:rPr>
        <w:t xml:space="preserve"> </w:t>
      </w:r>
      <w:r w:rsidRPr="00B2744D">
        <w:rPr>
          <w:rFonts w:asciiTheme="minorHAnsi" w:hAnsiTheme="minorHAnsi" w:cstheme="minorHAnsi"/>
          <w:lang w:val="en-GB"/>
        </w:rPr>
        <w:t>and</w:t>
      </w:r>
      <w:r w:rsidRPr="00B2744D">
        <w:rPr>
          <w:rFonts w:asciiTheme="minorHAnsi" w:hAnsiTheme="minorHAnsi" w:cstheme="minorHAnsi"/>
          <w:b/>
          <w:bCs/>
          <w:lang w:val="en-GB"/>
        </w:rPr>
        <w:t xml:space="preserve"> </w:t>
      </w:r>
      <w:r w:rsidRPr="00B2744D">
        <w:rPr>
          <w:rStyle w:val="Artref"/>
          <w:rFonts w:asciiTheme="minorHAnsi" w:hAnsiTheme="minorHAnsi" w:cstheme="minorHAnsi"/>
          <w:b/>
          <w:bCs/>
          <w:color w:val="auto"/>
          <w:lang w:val="en-GB"/>
        </w:rPr>
        <w:t>21.16.2</w:t>
      </w:r>
      <w:r w:rsidRPr="00B2744D">
        <w:rPr>
          <w:rFonts w:asciiTheme="minorHAnsi" w:hAnsiTheme="minorHAnsi" w:cstheme="minorHAnsi"/>
          <w:lang w:val="en-GB"/>
        </w:rPr>
        <w:t>, respectively.     (WRC</w:t>
      </w:r>
      <w:r w:rsidRPr="00B2744D">
        <w:rPr>
          <w:rFonts w:asciiTheme="minorHAnsi" w:hAnsiTheme="minorHAnsi" w:cstheme="minorHAnsi"/>
          <w:lang w:val="en-GB"/>
        </w:rPr>
        <w:noBreakHyphen/>
        <w:t>2000)</w:t>
      </w:r>
    </w:p>
    <w:p w14:paraId="11D43ED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5.522B</w:t>
      </w:r>
      <w:r w:rsidRPr="00B2744D">
        <w:rPr>
          <w:rFonts w:asciiTheme="minorHAnsi" w:hAnsiTheme="minorHAnsi" w:cstheme="minorHAnsi"/>
          <w:lang w:val="en-GB"/>
        </w:rPr>
        <w:tab/>
        <w:t>The use of the band 18.6-18.8 GHz by the fixed-satellite service is limited to geostationary systems and systems with an orbit of apogee greater than 20 000 km.     (WRC</w:t>
      </w:r>
      <w:r w:rsidRPr="00B2744D">
        <w:rPr>
          <w:rFonts w:asciiTheme="minorHAnsi" w:hAnsiTheme="minorHAnsi" w:cstheme="minorHAnsi"/>
          <w:lang w:val="en-GB"/>
        </w:rPr>
        <w:noBreakHyphen/>
        <w:t>2000)</w:t>
      </w:r>
    </w:p>
    <w:p w14:paraId="167C58F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5.522C</w:t>
      </w:r>
      <w:r w:rsidRPr="00B2744D">
        <w:rPr>
          <w:rFonts w:asciiTheme="minorHAnsi" w:hAnsiTheme="minorHAnsi" w:cstheme="minorHAnsi"/>
          <w:lang w:val="en-GB"/>
        </w:rPr>
        <w:tab/>
        <w:t>In the band 18.6-18.8 GHz, in Algeria, Saudi Arabia, Bahrain, Egypt, the United Arab Emirates, the Libyan Arab Jamahiriya, Jordan, Lebanon, Morocco, Oman, Qatar, the Syrian Arab Republic, Tunisia and Yemen, fixed-service systems in operation at the date of entry into force of the Final Acts of WRC</w:t>
      </w:r>
      <w:r w:rsidRPr="00B2744D">
        <w:rPr>
          <w:rFonts w:asciiTheme="minorHAnsi" w:hAnsiTheme="minorHAnsi" w:cstheme="minorHAnsi"/>
          <w:lang w:val="en-GB"/>
        </w:rPr>
        <w:noBreakHyphen/>
        <w:t>2000 are not subject to the limits of No. </w:t>
      </w:r>
      <w:r w:rsidRPr="00B2744D">
        <w:rPr>
          <w:rStyle w:val="Artref"/>
          <w:rFonts w:asciiTheme="minorHAnsi" w:hAnsiTheme="minorHAnsi" w:cstheme="minorHAnsi"/>
          <w:b/>
          <w:bCs/>
          <w:color w:val="auto"/>
          <w:lang w:val="en-GB"/>
        </w:rPr>
        <w:t>21.5A</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78240A3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18.8-19.3 GHz (space-to-Earth) and 28.6-29.1 GHz (Earth-to-space) by geostationary and non-geostationary fixed</w:t>
      </w:r>
      <w:r w:rsidRPr="00B2744D">
        <w:rPr>
          <w:rFonts w:asciiTheme="minorHAnsi" w:hAnsiTheme="minorHAnsi" w:cstheme="minorHAnsi"/>
          <w:lang w:val="en-GB"/>
        </w:rPr>
        <w:noBreakHyphen/>
        <w:t>satellite service networks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b/>
          <w:lang w:val="en-GB"/>
        </w:rPr>
        <w:t xml:space="preserve"> </w:t>
      </w:r>
      <w:r w:rsidRPr="00B2744D">
        <w:rPr>
          <w:rFonts w:asciiTheme="minorHAnsi" w:hAnsiTheme="minorHAnsi" w:cstheme="minorHAnsi"/>
          <w:lang w:val="en-GB"/>
        </w:rPr>
        <w:t xml:space="preserve">and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does not apply. Administrations having geostationary-satellite networks under coordination prior to 18 November 1995 shall cooperate to the maximum extent possible to coordinate pursuant to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with non-geostationary-satellite networks for which notification information has been received by the Bureau prior to that date, with a view to reaching results acceptable to all the parties concerned. Non-geostationary-satellite networks shall not cause unacceptable interference to geostationary fixed-satellite service networks for which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notification information is considered as having been received by the Bureau prior to 18 November 1995.     (WRC-97)</w:t>
      </w:r>
    </w:p>
    <w:p w14:paraId="19A94DA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19.3</w:t>
      </w:r>
      <w:r w:rsidRPr="00B2744D">
        <w:rPr>
          <w:rFonts w:asciiTheme="minorHAnsi" w:hAnsiTheme="minorHAnsi" w:cstheme="minorHAnsi"/>
          <w:spacing w:val="-5"/>
          <w:lang w:val="en-GB"/>
        </w:rPr>
        <w:t>-</w:t>
      </w:r>
      <w:r w:rsidRPr="00B2744D">
        <w:rPr>
          <w:rFonts w:asciiTheme="minorHAnsi" w:hAnsiTheme="minorHAnsi" w:cstheme="minorHAnsi"/>
          <w:lang w:val="en-GB"/>
        </w:rPr>
        <w:t>19.6 GHz (Earth-to-space) by the fixed-satellite service is limited to feeder links for non-geostationary-satellite systems in the mobile-satellite service. Such use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and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does not apply.</w:t>
      </w:r>
    </w:p>
    <w:p w14:paraId="0F14DFC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5.523C</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shall continue to apply in the bands 19.3-19.6 GHz and 29.1-29.4 GHz, between feeder links of non-geostationary mobile-satellite service networks and those fixed-satellite service networks for which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coordination information, or notification information, is considered as having been received by the Bureau prior to 18 November 1995.     (WRC-97)</w:t>
      </w:r>
    </w:p>
    <w:p w14:paraId="2EDA970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5.523D</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19.3-19.7 GHz (space-to-Earth) by geostationary fixed-satellite service systems and by feeder links for non-geostationary-satellite systems in the mobile-satellite service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but not subject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The use of this band for other non-geostationary fixed-satellite service systems, or for the cases indicated in Nos. </w:t>
      </w:r>
      <w:r w:rsidRPr="00B2744D">
        <w:rPr>
          <w:rStyle w:val="Artref"/>
          <w:rFonts w:asciiTheme="minorHAnsi" w:hAnsiTheme="minorHAnsi" w:cstheme="minorHAnsi"/>
          <w:b/>
          <w:color w:val="auto"/>
          <w:lang w:val="en-GB"/>
        </w:rPr>
        <w:t>5.523C</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5.523E</w:t>
      </w:r>
      <w:r w:rsidRPr="00B2744D">
        <w:rPr>
          <w:rFonts w:asciiTheme="minorHAnsi" w:hAnsiTheme="minorHAnsi" w:cstheme="minorHAnsi"/>
          <w:lang w:val="en-GB"/>
        </w:rPr>
        <w:t xml:space="preserve">, is not subject to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shall continue to be subject to Articles </w:t>
      </w:r>
      <w:r w:rsidRPr="00B2744D">
        <w:rPr>
          <w:rStyle w:val="Artref"/>
          <w:rFonts w:asciiTheme="minorHAnsi" w:hAnsiTheme="minorHAnsi" w:cstheme="minorHAnsi"/>
          <w:b/>
          <w:color w:val="auto"/>
          <w:lang w:val="en-GB"/>
        </w:rPr>
        <w:t>9</w:t>
      </w:r>
      <w:r w:rsidRPr="00B2744D">
        <w:rPr>
          <w:rFonts w:asciiTheme="minorHAnsi" w:hAnsiTheme="minorHAnsi" w:cstheme="minorHAnsi"/>
          <w:lang w:val="en-GB"/>
        </w:rPr>
        <w:t xml:space="preserve"> (except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11</w:t>
      </w:r>
      <w:r w:rsidRPr="00B2744D">
        <w:rPr>
          <w:rFonts w:asciiTheme="minorHAnsi" w:hAnsiTheme="minorHAnsi" w:cstheme="minorHAnsi"/>
          <w:lang w:val="en-GB"/>
        </w:rPr>
        <w:t xml:space="preserve"> procedures, and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(WRC</w:t>
      </w:r>
      <w:r w:rsidRPr="00B2744D">
        <w:rPr>
          <w:rFonts w:asciiTheme="minorHAnsi" w:hAnsiTheme="minorHAnsi" w:cstheme="minorHAnsi"/>
          <w:lang w:val="en-GB"/>
        </w:rPr>
        <w:noBreakHyphen/>
        <w:t>97)</w:t>
      </w:r>
    </w:p>
    <w:p w14:paraId="12E10CC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5.523E</w:t>
      </w:r>
      <w:r w:rsidRPr="00B2744D">
        <w:rPr>
          <w:rFonts w:asciiTheme="minorHAnsi" w:hAnsiTheme="minorHAnsi" w:cstheme="minorHAnsi"/>
          <w:lang w:val="en-GB"/>
        </w:rPr>
        <w:tab/>
        <w:t xml:space="preserve">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shall continue to apply in the bands 19.6-19.7 GHz and 29.4-29.5 GHz, between feeder links of non-geostationary mobile-satellite service networks and those fixed-satellite service networks for which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coordination information, or notification information, is considered as having been received by the Bureau by 21 November 1997.     (WRC-97)</w:t>
      </w:r>
    </w:p>
    <w:p w14:paraId="5EB35C2C"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5.524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Afghanistan, Algeria, Saudi Arabia, Bahrain, Brunei Darussalam, Cameroon, China, Congo (Rep. of the), Costa Rica, Egypt, the United Arab Emirates, Gabon, Guatemala, Guinea, India, Iran (Islamic Republic of), Iraq, Israel, Japan, Jordan, Kuwait, Lebanon, Malaysia, Mali, Morocco, Mauritania, Nepal, Nigeria, Oman, </w:t>
      </w:r>
      <w:r w:rsidRPr="00B2744D">
        <w:rPr>
          <w:rFonts w:eastAsia="TimesNewRoman" w:cstheme="minorHAnsi"/>
          <w:sz w:val="20"/>
          <w:szCs w:val="20"/>
        </w:rPr>
        <w:t>Pakistan, the Philippines, Qatar, the Syrian Arab Republic, the Dem. Rep. of the Congo, the Dem. People’s Rep. of Korea,</w:t>
      </w:r>
      <w:r w:rsidRPr="00B2744D">
        <w:rPr>
          <w:rFonts w:cstheme="minorHAnsi"/>
          <w:sz w:val="20"/>
          <w:szCs w:val="20"/>
        </w:rPr>
        <w:t xml:space="preserve"> Singapore, Somalia, Sudan, South Sudan, Chad, Togo and Tunisia, the frequency band 19.7-21.2 GHz is also allocated to the fixed and mobile services on a primary basis. This additional use shall not impose any limitation on the power flux-density of space stations in the fixed-satellite service in the frequency band 19.7-21.2 GHz and of space stations </w:t>
      </w:r>
      <w:r w:rsidRPr="00B2744D">
        <w:rPr>
          <w:rFonts w:cstheme="minorHAnsi"/>
          <w:sz w:val="20"/>
          <w:szCs w:val="20"/>
        </w:rPr>
        <w:lastRenderedPageBreak/>
        <w:t>in the mobile-satellite service in the frequency band 19.7-20.2 GHz where the allocation to the mobile-satellite service is on a primary basis in the latter frequency band. (WRC-15)</w:t>
      </w:r>
    </w:p>
    <w:p w14:paraId="21E3DAD4"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w:t>
      </w:r>
      <w:r w:rsidRPr="00B2744D">
        <w:rPr>
          <w:rFonts w:asciiTheme="minorHAnsi" w:hAnsiTheme="minorHAnsi" w:cstheme="minorHAnsi"/>
          <w:spacing w:val="-5"/>
          <w:lang w:val="en-GB"/>
        </w:rPr>
        <w:t>-</w:t>
      </w:r>
      <w:r w:rsidRPr="00B2744D">
        <w:rPr>
          <w:rFonts w:asciiTheme="minorHAnsi" w:hAnsiTheme="minorHAnsi" w:cstheme="minorHAnsi"/>
          <w:lang w:val="en-GB"/>
        </w:rPr>
        <w:t>20.2 GHz and 29.5</w:t>
      </w:r>
      <w:r w:rsidRPr="00B2744D">
        <w:rPr>
          <w:rFonts w:asciiTheme="minorHAnsi" w:hAnsiTheme="minorHAnsi" w:cstheme="minorHAnsi"/>
          <w:spacing w:val="-5"/>
          <w:lang w:val="en-GB"/>
        </w:rPr>
        <w:t>-</w:t>
      </w:r>
      <w:r w:rsidRPr="00B2744D">
        <w:rPr>
          <w:rFonts w:asciiTheme="minorHAnsi" w:hAnsiTheme="minorHAnsi" w:cstheme="minorHAnsi"/>
          <w:lang w:val="en-GB"/>
        </w:rPr>
        <w:t>30 GHz.</w:t>
      </w:r>
    </w:p>
    <w:p w14:paraId="3D4EBE7F"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19.7</w:t>
      </w:r>
      <w:r w:rsidRPr="00B2744D">
        <w:rPr>
          <w:rFonts w:asciiTheme="minorHAnsi" w:hAnsiTheme="minorHAnsi" w:cstheme="minorHAnsi"/>
          <w:spacing w:val="-5"/>
          <w:lang w:val="en-GB"/>
        </w:rPr>
        <w:t>-</w:t>
      </w:r>
      <w:r w:rsidRPr="00B2744D">
        <w:rPr>
          <w:rFonts w:asciiTheme="minorHAnsi" w:hAnsiTheme="minorHAnsi" w:cstheme="minorHAnsi"/>
          <w:lang w:val="en-GB"/>
        </w:rPr>
        <w:t>20.2 GHz and 29.5</w:t>
      </w:r>
      <w:r w:rsidRPr="00B2744D">
        <w:rPr>
          <w:rFonts w:asciiTheme="minorHAnsi" w:hAnsiTheme="minorHAnsi" w:cstheme="minorHAnsi"/>
          <w:spacing w:val="-5"/>
          <w:lang w:val="en-GB"/>
        </w:rPr>
        <w:t>-</w:t>
      </w:r>
      <w:r w:rsidRPr="00B2744D">
        <w:rPr>
          <w:rFonts w:asciiTheme="minorHAnsi" w:hAnsiTheme="minorHAnsi" w:cstheme="minorHAnsi"/>
          <w:lang w:val="en-GB"/>
        </w:rPr>
        <w:t>30 GHz in Region 2, and in the bands 20.1</w:t>
      </w:r>
      <w:r w:rsidRPr="00B2744D">
        <w:rPr>
          <w:rFonts w:asciiTheme="minorHAnsi" w:hAnsiTheme="minorHAnsi" w:cstheme="minorHAnsi"/>
          <w:spacing w:val="-5"/>
          <w:lang w:val="en-GB"/>
        </w:rPr>
        <w:t>-</w:t>
      </w:r>
      <w:r w:rsidRPr="00B2744D">
        <w:rPr>
          <w:rFonts w:asciiTheme="minorHAnsi" w:hAnsiTheme="minorHAnsi" w:cstheme="minorHAnsi"/>
          <w:lang w:val="en-GB"/>
        </w:rPr>
        <w:t>20.2 GHz and 29.9</w:t>
      </w:r>
      <w:r w:rsidRPr="00B2744D">
        <w:rPr>
          <w:rFonts w:asciiTheme="minorHAnsi" w:hAnsiTheme="minorHAnsi" w:cstheme="minorHAnsi"/>
          <w:spacing w:val="-5"/>
          <w:lang w:val="en-GB"/>
        </w:rPr>
        <w:t>-</w:t>
      </w:r>
      <w:r w:rsidRPr="00B2744D">
        <w:rPr>
          <w:rFonts w:asciiTheme="minorHAnsi" w:hAnsiTheme="minorHAnsi" w:cstheme="minorHAnsi"/>
          <w:lang w:val="en-GB"/>
        </w:rPr>
        <w:t>30 GHz in Regions 1 and 3, networks which are both in the fixed-satellite service and in the mobile-satellite service may include links between earth stations at specified or unspecified points or while in motion, through one or more satellites for point-to-point and point-to-multipoint communications.</w:t>
      </w:r>
    </w:p>
    <w:p w14:paraId="10EEF2EB"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19.7</w:t>
      </w:r>
      <w:r w:rsidRPr="00B2744D">
        <w:rPr>
          <w:rFonts w:asciiTheme="minorHAnsi" w:hAnsiTheme="minorHAnsi" w:cstheme="minorHAnsi"/>
          <w:spacing w:val="-5"/>
          <w:lang w:val="en-GB"/>
        </w:rPr>
        <w:t>-</w:t>
      </w:r>
      <w:r w:rsidRPr="00B2744D">
        <w:rPr>
          <w:rFonts w:asciiTheme="minorHAnsi" w:hAnsiTheme="minorHAnsi" w:cstheme="minorHAnsi"/>
          <w:lang w:val="en-GB"/>
        </w:rPr>
        <w:t>20.2 GHz and 29.5</w:t>
      </w:r>
      <w:r w:rsidRPr="00B2744D">
        <w:rPr>
          <w:rFonts w:asciiTheme="minorHAnsi" w:hAnsiTheme="minorHAnsi" w:cstheme="minorHAnsi"/>
          <w:spacing w:val="-5"/>
          <w:lang w:val="en-GB"/>
        </w:rPr>
        <w:t>-</w:t>
      </w:r>
      <w:r w:rsidRPr="00B2744D">
        <w:rPr>
          <w:rFonts w:asciiTheme="minorHAnsi" w:hAnsiTheme="minorHAnsi" w:cstheme="minorHAnsi"/>
          <w:lang w:val="en-GB"/>
        </w:rPr>
        <w:t>30 GHz, the provisions of No. </w:t>
      </w:r>
      <w:r w:rsidRPr="00B2744D">
        <w:rPr>
          <w:rStyle w:val="Artref"/>
          <w:rFonts w:asciiTheme="minorHAnsi" w:hAnsiTheme="minorHAnsi" w:cstheme="minorHAnsi"/>
          <w:b/>
          <w:color w:val="auto"/>
          <w:lang w:val="en-GB"/>
        </w:rPr>
        <w:t>4.10</w:t>
      </w:r>
      <w:r w:rsidRPr="00B2744D">
        <w:rPr>
          <w:rFonts w:asciiTheme="minorHAnsi" w:hAnsiTheme="minorHAnsi" w:cstheme="minorHAnsi"/>
          <w:lang w:val="en-GB"/>
        </w:rPr>
        <w:t xml:space="preserve"> do not apply with respect to the mobile-satellite service.</w:t>
      </w:r>
    </w:p>
    <w:p w14:paraId="39E9E09C" w14:textId="77777777" w:rsidR="006F255C" w:rsidRPr="00B2744D" w:rsidRDefault="006F255C" w:rsidP="006F255C">
      <w:pPr>
        <w:autoSpaceDE w:val="0"/>
        <w:autoSpaceDN w:val="0"/>
        <w:adjustRightInd w:val="0"/>
        <w:spacing w:before="240" w:line="240" w:lineRule="auto"/>
        <w:ind w:left="851" w:hanging="851"/>
        <w:jc w:val="both"/>
        <w:rPr>
          <w:rStyle w:val="Artdef"/>
          <w:rFonts w:cstheme="minorHAnsi"/>
          <w:bCs/>
          <w:color w:val="auto"/>
          <w:sz w:val="20"/>
          <w:szCs w:val="20"/>
        </w:rPr>
      </w:pPr>
      <w:r w:rsidRPr="00B2744D">
        <w:rPr>
          <w:rFonts w:cstheme="minorHAnsi"/>
          <w:b/>
          <w:bCs/>
          <w:sz w:val="20"/>
          <w:szCs w:val="20"/>
        </w:rPr>
        <w:t>5.527A</w:t>
      </w:r>
      <w:r w:rsidRPr="00B2744D">
        <w:rPr>
          <w:rFonts w:cstheme="minorHAnsi"/>
          <w:b/>
          <w:bCs/>
          <w:sz w:val="20"/>
          <w:szCs w:val="20"/>
        </w:rPr>
        <w:tab/>
      </w:r>
      <w:r w:rsidRPr="00B2744D">
        <w:rPr>
          <w:rFonts w:cstheme="minorHAnsi"/>
          <w:sz w:val="20"/>
          <w:szCs w:val="20"/>
        </w:rPr>
        <w:t xml:space="preserve">The operation of earth stations in motion communicating with the FSS is subject to Resolution </w:t>
      </w:r>
      <w:r w:rsidRPr="00B2744D">
        <w:rPr>
          <w:rFonts w:cstheme="minorHAnsi"/>
          <w:b/>
          <w:bCs/>
          <w:sz w:val="20"/>
          <w:szCs w:val="20"/>
        </w:rPr>
        <w:t>156 (WRC-15)</w:t>
      </w:r>
      <w:r w:rsidRPr="00B2744D">
        <w:rPr>
          <w:rFonts w:cstheme="minorHAnsi"/>
          <w:sz w:val="20"/>
          <w:szCs w:val="20"/>
        </w:rPr>
        <w:t>. (WRC-15)</w:t>
      </w:r>
    </w:p>
    <w:p w14:paraId="5C5AA63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allocation to the mobile-satellite service is intended for use by networks which use narrow spot-beam antennas and other advanced technology at the space stations. Administrations operating systems in the mobile-satellite service in the band 19.7</w:t>
      </w:r>
      <w:r w:rsidRPr="00B2744D">
        <w:rPr>
          <w:rFonts w:asciiTheme="minorHAnsi" w:hAnsiTheme="minorHAnsi" w:cstheme="minorHAnsi"/>
          <w:spacing w:val="-5"/>
          <w:lang w:val="en-GB"/>
        </w:rPr>
        <w:t>-</w:t>
      </w:r>
      <w:r w:rsidRPr="00B2744D">
        <w:rPr>
          <w:rFonts w:asciiTheme="minorHAnsi" w:hAnsiTheme="minorHAnsi" w:cstheme="minorHAnsi"/>
          <w:lang w:val="en-GB"/>
        </w:rPr>
        <w:t>20.1 GHz in Region 2 and in the band 20.1</w:t>
      </w:r>
      <w:r w:rsidRPr="00B2744D">
        <w:rPr>
          <w:rFonts w:asciiTheme="minorHAnsi" w:hAnsiTheme="minorHAnsi" w:cstheme="minorHAnsi"/>
          <w:spacing w:val="-5"/>
          <w:lang w:val="en-GB"/>
        </w:rPr>
        <w:t>-</w:t>
      </w:r>
      <w:r w:rsidRPr="00B2744D">
        <w:rPr>
          <w:rFonts w:asciiTheme="minorHAnsi" w:hAnsiTheme="minorHAnsi" w:cstheme="minorHAnsi"/>
          <w:lang w:val="en-GB"/>
        </w:rPr>
        <w:t>20.2 GHz shall take all practicable steps to ensure the continued availability of these bands for administrations operating fixed and mobile systems in accordance with the provisions of No. </w:t>
      </w:r>
      <w:r w:rsidRPr="00B2744D">
        <w:rPr>
          <w:rStyle w:val="Artref"/>
          <w:rFonts w:asciiTheme="minorHAnsi" w:hAnsiTheme="minorHAnsi" w:cstheme="minorHAnsi"/>
          <w:b/>
          <w:color w:val="auto"/>
          <w:lang w:val="en-GB"/>
        </w:rPr>
        <w:t>5.524</w:t>
      </w:r>
      <w:r w:rsidRPr="00B2744D">
        <w:rPr>
          <w:rFonts w:asciiTheme="minorHAnsi" w:hAnsiTheme="minorHAnsi" w:cstheme="minorHAnsi"/>
          <w:lang w:val="en-GB"/>
        </w:rPr>
        <w:t>.</w:t>
      </w:r>
    </w:p>
    <w:p w14:paraId="6D2277CA"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5.530A</w:t>
      </w:r>
      <w:r w:rsidRPr="00B2744D">
        <w:rPr>
          <w:rFonts w:cstheme="minorHAnsi"/>
          <w:b/>
          <w:bCs/>
          <w:sz w:val="20"/>
          <w:szCs w:val="20"/>
        </w:rPr>
        <w:tab/>
      </w:r>
      <w:r w:rsidRPr="00B2744D">
        <w:rPr>
          <w:rFonts w:cstheme="minorHAnsi"/>
          <w:sz w:val="20"/>
          <w:szCs w:val="20"/>
        </w:rPr>
        <w:t>Unless otherwise agreed between the administrations concerned, any station in the fixed or mobile services of an administration shall not produce a power flux-</w:t>
      </w:r>
      <w:r w:rsidRPr="00B2744D">
        <w:rPr>
          <w:rFonts w:eastAsia="TimesNewRoman" w:cstheme="minorHAnsi"/>
          <w:sz w:val="20"/>
          <w:szCs w:val="20"/>
        </w:rPr>
        <w:t xml:space="preserve">density in excess of </w:t>
      </w:r>
      <w:r w:rsidRPr="00B2744D">
        <w:rPr>
          <w:rFonts w:eastAsia="MS Mincho" w:cstheme="minorHAnsi"/>
          <w:sz w:val="20"/>
          <w:szCs w:val="20"/>
        </w:rPr>
        <w:t>-</w:t>
      </w:r>
      <w:r w:rsidRPr="00B2744D">
        <w:rPr>
          <w:rFonts w:eastAsia="TimesNewRoman" w:cstheme="minorHAnsi"/>
          <w:sz w:val="20"/>
          <w:szCs w:val="20"/>
        </w:rPr>
        <w:t xml:space="preserve">120.4 </w:t>
      </w:r>
      <w:r w:rsidRPr="00B2744D">
        <w:rPr>
          <w:rFonts w:cstheme="minorHAnsi"/>
          <w:sz w:val="20"/>
          <w:szCs w:val="20"/>
        </w:rPr>
        <w:t>dB(W/(m2 · MHz)) at 3 m above the ground of any point of the territory of any other administration in Regions 1 and 3 for more than 20% of the time. In conducting the calculations, administrations should use the most recent version of Recommendation ITU-R P.452 (see also the most recent version of Recommendation ITU-R BO.1898). (WRC-15)</w:t>
      </w:r>
    </w:p>
    <w:p w14:paraId="5E5A663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5.530B</w:t>
      </w:r>
      <w:r w:rsidRPr="00B2744D">
        <w:rPr>
          <w:rFonts w:cstheme="minorHAnsi"/>
          <w:b/>
          <w:bCs/>
          <w:sz w:val="20"/>
          <w:szCs w:val="20"/>
        </w:rPr>
        <w:tab/>
      </w:r>
      <w:r w:rsidRPr="00B2744D">
        <w:rPr>
          <w:rFonts w:cstheme="minorHAnsi"/>
          <w:sz w:val="20"/>
          <w:szCs w:val="20"/>
        </w:rPr>
        <w:t>In the band 21.4-22 GHz, in order to facilitate the development of the broadcasting satellite service, administrations in Regions 1 and 3 are encouraged not to deploy stations in the mobile service and are encouraged to limit the deployment of stations in the fixed service to point to-point links. (WRC-12)</w:t>
      </w:r>
    </w:p>
    <w:p w14:paraId="238EE00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22.21</w:t>
      </w:r>
      <w:r w:rsidRPr="00B2744D">
        <w:rPr>
          <w:rFonts w:asciiTheme="minorHAnsi" w:hAnsiTheme="minorHAnsi" w:cstheme="minorHAnsi"/>
          <w:spacing w:val="-5"/>
          <w:lang w:val="en-GB"/>
        </w:rPr>
        <w:t>-</w:t>
      </w:r>
      <w:r w:rsidRPr="00B2744D">
        <w:rPr>
          <w:rFonts w:asciiTheme="minorHAnsi" w:hAnsiTheme="minorHAnsi" w:cstheme="minorHAnsi"/>
          <w:lang w:val="en-GB"/>
        </w:rPr>
        <w:t>22.5 GHz by the Earth exploration-satellite (passive) and space research (passive) services shall not impose constraints upon the fixed and mobile, except aeronautical mobile, services.</w:t>
      </w:r>
    </w:p>
    <w:p w14:paraId="3B35ED53" w14:textId="77777777" w:rsidR="006F255C" w:rsidRPr="00B2744D" w:rsidRDefault="006F255C" w:rsidP="006F255C">
      <w:pPr>
        <w:tabs>
          <w:tab w:val="left" w:pos="851"/>
        </w:tabs>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5.532A</w:t>
      </w:r>
      <w:r w:rsidRPr="00B2744D">
        <w:rPr>
          <w:rFonts w:cstheme="minorHAnsi"/>
          <w:b/>
          <w:bCs/>
          <w:sz w:val="20"/>
          <w:szCs w:val="20"/>
        </w:rPr>
        <w:tab/>
      </w:r>
      <w:r w:rsidRPr="00B2744D">
        <w:rPr>
          <w:rFonts w:cstheme="minorHAnsi"/>
          <w:sz w:val="20"/>
          <w:szCs w:val="20"/>
        </w:rPr>
        <w:t xml:space="preserve">The location of earth stations in the space research service shall maintain a separation distance of at least 54 km from the respective border(s) of neighbouring countries to protect the existing and future deployment of fixed and mobile services unless a shorter distance is otherwise agreed between the corresponding administrations. Nos. </w:t>
      </w:r>
      <w:r w:rsidRPr="00B2744D">
        <w:rPr>
          <w:rFonts w:cstheme="minorHAnsi"/>
          <w:b/>
          <w:bCs/>
          <w:sz w:val="20"/>
          <w:szCs w:val="20"/>
        </w:rPr>
        <w:t xml:space="preserve">9.17 </w:t>
      </w:r>
      <w:r w:rsidRPr="00B2744D">
        <w:rPr>
          <w:rFonts w:cstheme="minorHAnsi"/>
          <w:sz w:val="20"/>
          <w:szCs w:val="20"/>
        </w:rPr>
        <w:t xml:space="preserve">and </w:t>
      </w:r>
      <w:r w:rsidRPr="00B2744D">
        <w:rPr>
          <w:rFonts w:cstheme="minorHAnsi"/>
          <w:b/>
          <w:bCs/>
          <w:sz w:val="20"/>
          <w:szCs w:val="20"/>
        </w:rPr>
        <w:t xml:space="preserve">9.18 </w:t>
      </w:r>
      <w:r w:rsidRPr="00B2744D">
        <w:rPr>
          <w:rFonts w:cstheme="minorHAnsi"/>
          <w:sz w:val="20"/>
          <w:szCs w:val="20"/>
        </w:rPr>
        <w:t>do not apply. (WRC 12)</w:t>
      </w:r>
    </w:p>
    <w:p w14:paraId="518EBE37"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5.532AB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w:t>
      </w:r>
      <w:r w:rsidRPr="00B2744D">
        <w:rPr>
          <w:rFonts w:asciiTheme="minorHAnsi" w:hAnsiTheme="minorHAnsi"/>
          <w:b/>
          <w:bCs/>
          <w:lang w:val="en-GB"/>
        </w:rPr>
        <w:t xml:space="preserve"> 242 (WRC</w:t>
      </w:r>
      <w:r w:rsidRPr="00B2744D">
        <w:rPr>
          <w:rFonts w:asciiTheme="minorHAnsi" w:hAnsiTheme="minorHAnsi"/>
          <w:b/>
          <w:bCs/>
          <w:lang w:val="en-GB"/>
        </w:rPr>
        <w:noBreakHyphen/>
        <w:t>19)</w:t>
      </w:r>
      <w:r w:rsidRPr="00B2744D">
        <w:rPr>
          <w:rFonts w:asciiTheme="minorHAnsi" w:hAnsiTheme="minorHAnsi"/>
          <w:lang w:val="en-GB"/>
        </w:rPr>
        <w:t xml:space="preserve"> applies.    (WRC</w:t>
      </w:r>
      <w:r w:rsidRPr="00B2744D">
        <w:rPr>
          <w:rFonts w:asciiTheme="minorHAnsi" w:hAnsiTheme="minorHAnsi"/>
          <w:lang w:val="en-GB"/>
        </w:rPr>
        <w:noBreakHyphen/>
        <w:t>19)</w:t>
      </w:r>
    </w:p>
    <w:p w14:paraId="6C242F47" w14:textId="77777777" w:rsidR="006F255C" w:rsidRPr="00B2744D" w:rsidRDefault="006F255C" w:rsidP="006F255C">
      <w:pPr>
        <w:tabs>
          <w:tab w:val="left" w:pos="851"/>
        </w:tabs>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5.532B</w:t>
      </w:r>
      <w:r w:rsidRPr="00B2744D">
        <w:rPr>
          <w:rFonts w:cstheme="minorHAnsi"/>
          <w:b/>
          <w:bCs/>
          <w:sz w:val="20"/>
          <w:szCs w:val="20"/>
        </w:rPr>
        <w:tab/>
      </w:r>
      <w:r w:rsidRPr="00B2744D">
        <w:rPr>
          <w:rFonts w:cstheme="minorHAnsi"/>
          <w:sz w:val="20"/>
          <w:szCs w:val="20"/>
        </w:rPr>
        <w:t>Use of the band 24.65-25.25 GHz in Region 1 and the band 24.65-24.75 GHz in Region 3 by the fixed-satellite service (Earth-to-space) is limited to earth stations using a minimum antenna diameter of 4.5 m. (WRC-12)</w:t>
      </w:r>
    </w:p>
    <w:p w14:paraId="16BBBFD2"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5.534A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allocation to the fixed service in the frequency band 25.25-27.5 GHz is identified in Region 2 for use by high-altitude platform stations (HAPS) in accordance with the provisions of Resolution </w:t>
      </w:r>
      <w:r w:rsidRPr="00B2744D">
        <w:rPr>
          <w:rFonts w:asciiTheme="minorHAnsi" w:eastAsia="TimesNewRoman" w:hAnsiTheme="minorHAnsi" w:cstheme="minorHAnsi"/>
          <w:b/>
          <w:lang w:val="en-GB" w:eastAsia="en-GB"/>
        </w:rPr>
        <w:t>166 (WRC 19)</w:t>
      </w:r>
      <w:r w:rsidRPr="00B2744D">
        <w:rPr>
          <w:rFonts w:asciiTheme="minorHAnsi" w:eastAsia="TimesNewRoman" w:hAnsiTheme="minorHAnsi" w:cstheme="minorHAnsi"/>
          <w:lang w:val="en-GB" w:eastAsia="en-GB"/>
        </w:rPr>
        <w:t xml:space="preserve">. Such use of the fixed-service allocation by HAPS shall be limited to the ground-to-HAPS direction in the frequency band 25.25-27.0 GHz and to the HAPS-to-ground direction in the frequency band 27.0-27.5 GHz. Furthermore, the use of the frequency band 25.5-27.0 GHz by HAPS shall be limited to gateway links. This identification does not preclude the use of this frequency band by other </w:t>
      </w:r>
      <w:r w:rsidRPr="00B2744D">
        <w:rPr>
          <w:rFonts w:asciiTheme="minorHAnsi" w:eastAsia="TimesNewRoman" w:hAnsiTheme="minorHAnsi" w:cstheme="minorHAnsi"/>
          <w:lang w:val="en-GB" w:eastAsia="en-GB"/>
        </w:rPr>
        <w:lastRenderedPageBreak/>
        <w:t>fixed-service applications or by other services to which this band is allocated on a co-primary basis, and does not establish priority in the Radio Regulations.     (WRC 19)</w:t>
      </w:r>
    </w:p>
    <w:p w14:paraId="7FCCFDD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5.535A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29.1-29.5 GHz (Earth-to-space) by the fixed-satellite service is limited to geostationary-satellite systems and feeder links to non-geostationary-satellite systems in the mobile-satellite service. Such use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but not subject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except as indicated in Nos. </w:t>
      </w:r>
      <w:r w:rsidRPr="00B2744D">
        <w:rPr>
          <w:rStyle w:val="Artref"/>
          <w:rFonts w:asciiTheme="minorHAnsi" w:hAnsiTheme="minorHAnsi" w:cstheme="minorHAnsi"/>
          <w:b/>
          <w:color w:val="auto"/>
          <w:lang w:val="en-GB"/>
        </w:rPr>
        <w:t>5.523C</w:t>
      </w:r>
      <w:r w:rsidRPr="00B2744D">
        <w:rPr>
          <w:rFonts w:asciiTheme="minorHAnsi" w:hAnsiTheme="minorHAnsi" w:cstheme="minorHAnsi"/>
          <w:b/>
          <w:lang w:val="en-GB"/>
        </w:rPr>
        <w:t xml:space="preserve"> </w:t>
      </w:r>
      <w:r w:rsidRPr="00B2744D">
        <w:rPr>
          <w:rFonts w:asciiTheme="minorHAnsi" w:hAnsiTheme="minorHAnsi" w:cstheme="minorHAnsi"/>
          <w:lang w:val="en-GB"/>
        </w:rPr>
        <w:t xml:space="preserve">and </w:t>
      </w:r>
      <w:r w:rsidRPr="00B2744D">
        <w:rPr>
          <w:rStyle w:val="Artref"/>
          <w:rFonts w:asciiTheme="minorHAnsi" w:hAnsiTheme="minorHAnsi" w:cstheme="minorHAnsi"/>
          <w:b/>
          <w:color w:val="auto"/>
          <w:lang w:val="en-GB"/>
        </w:rPr>
        <w:t>5.523E</w:t>
      </w:r>
      <w:r w:rsidRPr="00B2744D">
        <w:rPr>
          <w:rFonts w:asciiTheme="minorHAnsi" w:hAnsiTheme="minorHAnsi" w:cstheme="minorHAnsi"/>
          <w:lang w:val="en-GB"/>
        </w:rPr>
        <w:t xml:space="preserve"> where such use is not subject to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shall continue to be subject to Articles </w:t>
      </w:r>
      <w:r w:rsidRPr="00B2744D">
        <w:rPr>
          <w:rStyle w:val="Artref"/>
          <w:rFonts w:asciiTheme="minorHAnsi" w:hAnsiTheme="minorHAnsi" w:cstheme="minorHAnsi"/>
          <w:b/>
          <w:color w:val="auto"/>
          <w:lang w:val="en-GB"/>
        </w:rPr>
        <w:t>9</w:t>
      </w:r>
      <w:r w:rsidRPr="00B2744D">
        <w:rPr>
          <w:rFonts w:asciiTheme="minorHAnsi" w:hAnsiTheme="minorHAnsi" w:cstheme="minorHAnsi"/>
          <w:lang w:val="en-GB"/>
        </w:rPr>
        <w:t xml:space="preserve"> (except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11</w:t>
      </w:r>
      <w:r w:rsidRPr="00B2744D">
        <w:rPr>
          <w:rFonts w:asciiTheme="minorHAnsi" w:hAnsiTheme="minorHAnsi" w:cstheme="minorHAnsi"/>
          <w:lang w:val="en-GB"/>
        </w:rPr>
        <w:t xml:space="preserve"> procedures, and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(WRC-97)</w:t>
      </w:r>
    </w:p>
    <w:p w14:paraId="76324D1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Use of the 25.25</w:t>
      </w:r>
      <w:r w:rsidRPr="00B2744D">
        <w:rPr>
          <w:rFonts w:asciiTheme="minorHAnsi" w:hAnsiTheme="minorHAnsi" w:cstheme="minorHAnsi"/>
          <w:spacing w:val="-5"/>
          <w:lang w:val="en-GB"/>
        </w:rPr>
        <w:t>-</w:t>
      </w:r>
      <w:r w:rsidRPr="00B2744D">
        <w:rPr>
          <w:rFonts w:asciiTheme="minorHAnsi" w:hAnsiTheme="minorHAnsi" w:cstheme="minorHAnsi"/>
          <w:lang w:val="en-GB"/>
        </w:rPr>
        <w:t>27.5 GHz band by the inter-satellite service is limited to space research and Earth exploration-satellite applications, and also transmissions of data originating from industrial and medical activities in space.</w:t>
      </w:r>
    </w:p>
    <w:p w14:paraId="02C513B3"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5.536A</w:t>
      </w:r>
      <w:r w:rsidRPr="00B2744D">
        <w:rPr>
          <w:rStyle w:val="Artdef"/>
          <w:rFonts w:asciiTheme="minorHAnsi" w:hAnsiTheme="minorHAnsi" w:cstheme="minorHAnsi"/>
          <w:color w:val="auto"/>
          <w:lang w:val="en-GB"/>
        </w:rPr>
        <w:tab/>
      </w:r>
      <w:r w:rsidRPr="00B2744D">
        <w:rPr>
          <w:rFonts w:asciiTheme="minorHAnsi" w:hAnsiTheme="minorHAnsi"/>
          <w:lang w:val="en-GB"/>
        </w:rPr>
        <w:t>Administrations operating earth stations in the Earth exploration-satellite service or the space research service shall not claim protection from stations in the fixed and mobile services operated by other administrations. In addition, earth stations in the Earth exploration-satellite service or in the space research service should be operated taking into account the most recent version of Recommendation ITU</w:t>
      </w:r>
      <w:r w:rsidRPr="00B2744D">
        <w:rPr>
          <w:rFonts w:asciiTheme="minorHAnsi" w:hAnsiTheme="minorHAnsi"/>
          <w:lang w:val="en-GB"/>
        </w:rPr>
        <w:noBreakHyphen/>
        <w:t xml:space="preserve">R SA.1862. Resolution </w:t>
      </w:r>
      <w:r w:rsidRPr="00B2744D">
        <w:rPr>
          <w:rFonts w:asciiTheme="minorHAnsi" w:hAnsiTheme="minorHAnsi"/>
          <w:b/>
          <w:lang w:val="en-GB"/>
        </w:rPr>
        <w:t>242 (WRC</w:t>
      </w:r>
      <w:r w:rsidRPr="00B2744D">
        <w:rPr>
          <w:rFonts w:asciiTheme="minorHAnsi" w:hAnsiTheme="minorHAnsi"/>
          <w:b/>
          <w:lang w:val="en-GB"/>
        </w:rPr>
        <w:noBreakHyphen/>
        <w:t>19)</w:t>
      </w:r>
      <w:r w:rsidRPr="00B2744D">
        <w:rPr>
          <w:rFonts w:asciiTheme="minorHAnsi" w:hAnsiTheme="minorHAnsi"/>
          <w:lang w:val="en-GB"/>
        </w:rPr>
        <w:t xml:space="preserve"> applies.     (WRC</w:t>
      </w:r>
      <w:r w:rsidRPr="00B2744D">
        <w:rPr>
          <w:rFonts w:asciiTheme="minorHAnsi" w:hAnsiTheme="minorHAnsi"/>
          <w:lang w:val="en-GB"/>
        </w:rPr>
        <w:noBreakHyphen/>
        <w:t>19)</w:t>
      </w:r>
    </w:p>
    <w:p w14:paraId="5D917C7D"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5.536B</w:t>
      </w:r>
      <w:r w:rsidRPr="00B2744D">
        <w:rPr>
          <w:rFonts w:cstheme="minorHAnsi"/>
          <w:sz w:val="20"/>
          <w:szCs w:val="20"/>
        </w:rPr>
        <w:tab/>
      </w:r>
      <w:r w:rsidRPr="00B2744D">
        <w:rPr>
          <w:rFonts w:eastAsia="TimesNewRoman" w:cstheme="minorHAnsi"/>
          <w:sz w:val="20"/>
          <w:szCs w:val="20"/>
          <w:lang w:eastAsia="en-GB"/>
        </w:rPr>
        <w:t xml:space="preserve">In Algeria, Saudi Arabia, Austria, Bahrain, Belgium, Brazil, China, Korea (Rep. of), Denmark, Egypt, United Arab Emirates, Estonia, Finland, Hungary, India, Iran (Islamic Republic of), Iraq, Ireland, Israel, Italy, Jordan, Kenya, Kuwait, Lebanon, Libya, Lithuania, Moldova, Norway, Oman, Uganda, Pakistan, the Philippines, Poland, Portugal, Qatar, the Syrian Arab Republic, Dem. People’s Rep. of Korea, Slovakia, the Czech Rep., Romania, the United Kingdom, Singapore, Slovenia, Sudan, Sweden, Tanzania, Turkey, Viet Nam and Zimbabwe, earth stations operating in the Earth exploration-satellite service in the frequency band 25.5-27 GHz shall not claim protection from, or constrain the use and deployment of, stations of the fixed and mobile services. </w:t>
      </w:r>
      <w:r w:rsidRPr="00B2744D">
        <w:rPr>
          <w:rFonts w:eastAsia="TimesNewRoman" w:cstheme="minorHAnsi"/>
          <w:b/>
          <w:sz w:val="20"/>
          <w:szCs w:val="20"/>
          <w:lang w:eastAsia="en-GB"/>
        </w:rPr>
        <w:t>Resolution 242 (WRC 19)</w:t>
      </w:r>
      <w:r w:rsidRPr="00B2744D">
        <w:rPr>
          <w:rFonts w:eastAsia="TimesNewRoman" w:cstheme="minorHAnsi"/>
          <w:sz w:val="20"/>
          <w:szCs w:val="20"/>
          <w:lang w:eastAsia="en-GB"/>
        </w:rPr>
        <w:t xml:space="preserve"> applies.     (WRC 19)</w:t>
      </w:r>
    </w:p>
    <w:p w14:paraId="3161A5A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5.536C</w:t>
      </w:r>
      <w:r w:rsidRPr="00B2744D">
        <w:rPr>
          <w:rFonts w:cstheme="minorHAnsi"/>
          <w:b/>
          <w:snapToGrid w:val="0"/>
          <w:sz w:val="20"/>
          <w:szCs w:val="20"/>
        </w:rPr>
        <w:tab/>
      </w:r>
      <w:r w:rsidRPr="00B2744D">
        <w:rPr>
          <w:rFonts w:cstheme="minorHAnsi"/>
          <w:sz w:val="20"/>
          <w:szCs w:val="20"/>
        </w:rPr>
        <w:t>In Algeria, Saudi Arabia, Bahrain, Botswana, Brazil, Cameroon, Comoros, Cuba, Djibouti, Egypt, United Arab Emirates, Estonia, Finland, Iran (Islamic Republic of), Israel, Jordan, Kenya, Kuwait, Lithuania, Malaysia, Morocco, Nigeria, Oman, Qatar, Syrian Arab Republic, Somalia, Sudan, South Sudan, Tanzania, Tunisia, Uruguay, Zambia and Zimbabwe,</w:t>
      </w:r>
      <w:r w:rsidRPr="00B2744D">
        <w:rPr>
          <w:rFonts w:cstheme="minorHAnsi"/>
          <w:snapToGrid w:val="0"/>
          <w:sz w:val="20"/>
          <w:szCs w:val="20"/>
        </w:rPr>
        <w:t xml:space="preserve"> earth stations operating in the space research service in the band 25.5-27 GHz shall not claim protection from, or constrain the use and deployment of, stations of the fixed and mobile services.     (WRC-12)</w:t>
      </w:r>
    </w:p>
    <w:p w14:paraId="2BF547F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5.537A</w:t>
      </w:r>
      <w:r w:rsidRPr="00B2744D">
        <w:rPr>
          <w:rFonts w:asciiTheme="minorHAnsi" w:hAnsiTheme="minorHAnsi" w:cstheme="minorHAnsi"/>
          <w:lang w:val="en-GB"/>
        </w:rPr>
        <w:tab/>
      </w:r>
      <w:r w:rsidRPr="00B2744D">
        <w:rPr>
          <w:rFonts w:asciiTheme="minorHAnsi" w:hAnsiTheme="minorHAnsi"/>
          <w:lang w:val="en-GB"/>
        </w:rPr>
        <w:t>In Bhutan, Cameroon, China, Korea (Rep. of), the Russian Federation, India, Indonesia, Iran (Islamic Republic of), Iraq, Japan, Kazakhstan, Malaysia, Maldives, Mongolia, Myanmar, Uzbekistan, Pakistan, the Philippines, Kyrgyzstan, the Dem. People’s Rep. of Korea, Sudan, Sri Lanka, Thailand and Viet Nam, the allocation to the fixed service in the frequency band 27.9-28.2 GHz may also be used by high altitude platform stations (HAPS) within the territory of these countries. Such use of 300 MHz of the fixed-service allocation by HAPS in the above countries is further limited to operation in the HAPS-to-ground direction and shall not cause harmful interference to, nor claim protection from, other types of fixed-service systems or other co-primary services. Furthermore, the development of these other services shall not be constrained by HAPS. See Resolution </w:t>
      </w:r>
      <w:r w:rsidRPr="00B2744D">
        <w:rPr>
          <w:rFonts w:asciiTheme="minorHAnsi" w:hAnsiTheme="minorHAnsi"/>
          <w:b/>
          <w:bCs/>
          <w:lang w:val="en-GB"/>
        </w:rPr>
        <w:t xml:space="preserve">145 </w:t>
      </w:r>
      <w:r w:rsidRPr="00B2744D">
        <w:rPr>
          <w:rFonts w:asciiTheme="minorHAnsi" w:hAnsiTheme="minorHAnsi"/>
          <w:b/>
          <w:lang w:val="en-GB"/>
        </w:rPr>
        <w:t>(Rev.WRC</w:t>
      </w:r>
      <w:r w:rsidRPr="00B2744D">
        <w:rPr>
          <w:rFonts w:asciiTheme="minorHAnsi" w:hAnsiTheme="minorHAnsi"/>
          <w:b/>
          <w:lang w:val="en-GB"/>
        </w:rPr>
        <w:noBreakHyphen/>
        <w:t>19)</w:t>
      </w:r>
      <w:r w:rsidRPr="00B2744D">
        <w:rPr>
          <w:rFonts w:asciiTheme="minorHAnsi" w:hAnsiTheme="minorHAnsi"/>
          <w:lang w:val="en-GB"/>
        </w:rPr>
        <w:t>.</w:t>
      </w:r>
      <w:r w:rsidRPr="00B2744D">
        <w:rPr>
          <w:rFonts w:asciiTheme="minorHAnsi" w:hAnsiTheme="minorHAnsi"/>
          <w:color w:val="000000"/>
          <w:lang w:val="en-GB"/>
        </w:rPr>
        <w:t>    (WRC</w:t>
      </w:r>
      <w:r w:rsidRPr="00B2744D">
        <w:rPr>
          <w:rFonts w:asciiTheme="minorHAnsi" w:hAnsiTheme="minorHAnsi"/>
          <w:color w:val="000000"/>
          <w:lang w:val="en-GB"/>
        </w:rPr>
        <w:noBreakHyphen/>
        <w:t>19)</w:t>
      </w:r>
    </w:p>
    <w:p w14:paraId="7BD6DA3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5.538</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bands 27.500</w:t>
      </w:r>
      <w:r w:rsidRPr="00B2744D">
        <w:rPr>
          <w:rFonts w:asciiTheme="minorHAnsi" w:hAnsiTheme="minorHAnsi" w:cstheme="minorHAnsi"/>
          <w:spacing w:val="-5"/>
          <w:lang w:val="en-GB"/>
        </w:rPr>
        <w:t>-</w:t>
      </w:r>
      <w:r w:rsidRPr="00B2744D">
        <w:rPr>
          <w:rFonts w:asciiTheme="minorHAnsi" w:hAnsiTheme="minorHAnsi" w:cstheme="minorHAnsi"/>
          <w:lang w:val="en-GB"/>
        </w:rPr>
        <w:t>27.501 GHz and 29.999</w:t>
      </w:r>
      <w:r w:rsidRPr="00B2744D">
        <w:rPr>
          <w:rFonts w:asciiTheme="minorHAnsi" w:hAnsiTheme="minorHAnsi" w:cstheme="minorHAnsi"/>
          <w:spacing w:val="-5"/>
          <w:lang w:val="en-GB"/>
        </w:rPr>
        <w:t>-</w:t>
      </w:r>
      <w:r w:rsidRPr="00B2744D">
        <w:rPr>
          <w:rFonts w:asciiTheme="minorHAnsi" w:hAnsiTheme="minorHAnsi" w:cstheme="minorHAnsi"/>
          <w:lang w:val="en-GB"/>
        </w:rPr>
        <w:t>30.000 GHz are also allocated to the fixed-satellite service (space</w:t>
      </w:r>
      <w:r w:rsidRPr="00B2744D">
        <w:rPr>
          <w:rFonts w:asciiTheme="minorHAnsi" w:hAnsiTheme="minorHAnsi" w:cstheme="minorHAnsi"/>
          <w:lang w:val="en-GB"/>
        </w:rPr>
        <w:noBreakHyphen/>
        <w:t>to</w:t>
      </w:r>
      <w:r w:rsidRPr="00B2744D">
        <w:rPr>
          <w:rFonts w:asciiTheme="minorHAnsi" w:hAnsiTheme="minorHAnsi" w:cstheme="minorHAnsi"/>
          <w:lang w:val="en-GB"/>
        </w:rPr>
        <w:noBreakHyphen/>
        <w:t>Earth) on a primary basis for the beacon transmissions intended for up-link power control. Such space-to-Earth transmissions shall not exceed an equivalent isotropically radiated power (e.i.r.p.) of ±10 dBW in the direction of adjacent satellites on the geostationary-satellite orbit.</w:t>
      </w:r>
      <w:r w:rsidRPr="00B2744D">
        <w:rPr>
          <w:rFonts w:asciiTheme="minorHAnsi" w:hAnsiTheme="minorHAnsi" w:cstheme="minorHAnsi"/>
          <w:bCs/>
          <w:lang w:val="en-GB"/>
        </w:rPr>
        <w:t xml:space="preserve">      (WRC-07)</w:t>
      </w:r>
    </w:p>
    <w:p w14:paraId="7C7F84F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27.5</w:t>
      </w:r>
      <w:r w:rsidRPr="00B2744D">
        <w:rPr>
          <w:rFonts w:asciiTheme="minorHAnsi" w:hAnsiTheme="minorHAnsi" w:cstheme="minorHAnsi"/>
          <w:spacing w:val="-5"/>
          <w:lang w:val="en-GB"/>
        </w:rPr>
        <w:t>-</w:t>
      </w:r>
      <w:r w:rsidRPr="00B2744D">
        <w:rPr>
          <w:rFonts w:asciiTheme="minorHAnsi" w:hAnsiTheme="minorHAnsi" w:cstheme="minorHAnsi"/>
          <w:lang w:val="en-GB"/>
        </w:rPr>
        <w:t>30 GHz may be used by the fixed-satellite service (Earth-to-space) for the provision of feeder links for the broadcasting-satellite service.</w:t>
      </w:r>
    </w:p>
    <w:p w14:paraId="431CEF1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 27.501</w:t>
      </w:r>
      <w:r w:rsidRPr="00B2744D">
        <w:rPr>
          <w:rFonts w:asciiTheme="minorHAnsi" w:hAnsiTheme="minorHAnsi" w:cstheme="minorHAnsi"/>
          <w:spacing w:val="-5"/>
          <w:lang w:val="en-GB"/>
        </w:rPr>
        <w:t>-</w:t>
      </w:r>
      <w:r w:rsidRPr="00B2744D">
        <w:rPr>
          <w:rFonts w:asciiTheme="minorHAnsi" w:hAnsiTheme="minorHAnsi" w:cstheme="minorHAnsi"/>
          <w:lang w:val="en-GB"/>
        </w:rPr>
        <w:t>29.999 GHz is also allocated to the fixed-satellite service (space-to-Earth) on a secondary basis for beacon transmissions intended for up-link power control.</w:t>
      </w:r>
    </w:p>
    <w:p w14:paraId="480D2CD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5.541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28.5</w:t>
      </w:r>
      <w:r w:rsidRPr="00B2744D">
        <w:rPr>
          <w:rFonts w:asciiTheme="minorHAnsi" w:hAnsiTheme="minorHAnsi" w:cstheme="minorHAnsi"/>
          <w:spacing w:val="-5"/>
          <w:lang w:val="en-GB"/>
        </w:rPr>
        <w:t>-</w:t>
      </w:r>
      <w:r w:rsidRPr="00B2744D">
        <w:rPr>
          <w:rFonts w:asciiTheme="minorHAnsi" w:hAnsiTheme="minorHAnsi" w:cstheme="minorHAnsi"/>
          <w:lang w:val="en-GB"/>
        </w:rPr>
        <w:t>30 GHz, the earth exploration-satellite service is limited to the transfer of data between stations and not to the primary collection of information by means of active or passive sensors.</w:t>
      </w:r>
    </w:p>
    <w:p w14:paraId="3C7DBB4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5.541A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Feeder links of non-geostationary networks in the mobile-satellite service and geostationary networks in the fixed-satellite service operating in the band 29.1-29.5 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These methods shall apply to networks for which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coordination information is considered as having been received by the Bureau after 17 May 1996 and until they are changed by a future competent world radiocommunication conference. Administrations submitting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information for coordination before this date are encouraged to utilize these techniques to the extent practicable.     (WRC</w:t>
      </w:r>
      <w:r w:rsidRPr="00B2744D">
        <w:rPr>
          <w:rFonts w:asciiTheme="minorHAnsi" w:hAnsiTheme="minorHAnsi" w:cstheme="minorHAnsi"/>
          <w:lang w:val="en-GB"/>
        </w:rPr>
        <w:noBreakHyphen/>
        <w:t>2000)</w:t>
      </w:r>
    </w:p>
    <w:p w14:paraId="3E873D3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Algeria, Saudi Arabia, Bahrain, Brunei Darussalam, Cameroon, China, Congo (Rep. of the), Egypt, the United Arab Emirates, Eritrea, Ethiopia, Guinea, India, Iran (Islamic Republic of), Iraq, Japan, Jordan, Kuwait, Lebanon, Malaysia, Mali, Morocco, Mauritania, Nepal, Oman, Pakistan, Philippines, Qatar, the Syrian Arab Republic, the Dem. People’s Rep. of Korea, Somalia, Sudan, South Sudan  Sri Lanka and Chad, the band 29.5-31 GHz is also allocated to the fixed and mobile services on a secondary basis. The power limits specified in Nos. </w:t>
      </w:r>
      <w:r w:rsidRPr="00B2744D">
        <w:rPr>
          <w:rStyle w:val="Artref"/>
          <w:rFonts w:asciiTheme="minorHAnsi" w:hAnsiTheme="minorHAnsi" w:cstheme="minorHAnsi"/>
          <w:b/>
          <w:bCs/>
          <w:color w:val="auto"/>
          <w:lang w:val="en-GB"/>
        </w:rPr>
        <w:t>21.3</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21.5</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12 )</w:t>
      </w:r>
    </w:p>
    <w:p w14:paraId="6544EC7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29.95</w:t>
      </w:r>
      <w:r w:rsidRPr="00B2744D">
        <w:rPr>
          <w:rFonts w:asciiTheme="minorHAnsi" w:hAnsiTheme="minorHAnsi" w:cstheme="minorHAnsi"/>
          <w:spacing w:val="-5"/>
          <w:lang w:val="en-GB"/>
        </w:rPr>
        <w:t>-</w:t>
      </w:r>
      <w:r w:rsidRPr="00B2744D">
        <w:rPr>
          <w:rFonts w:asciiTheme="minorHAnsi" w:hAnsiTheme="minorHAnsi" w:cstheme="minorHAnsi"/>
          <w:lang w:val="en-GB"/>
        </w:rPr>
        <w:t>30 GHz may be used for space-to-space links in the Earth exploration-satellite service for telemetry, tracking, and control purposes, on a secondary basis.</w:t>
      </w:r>
    </w:p>
    <w:p w14:paraId="131A1F4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5.543B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 xml:space="preserve">The allocation to the fixed service in the frequency band 31-31.3 GHz is identified for worldwide use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shall be in accordance with the provisions of Resolution </w:t>
      </w:r>
      <w:r w:rsidRPr="00B2744D">
        <w:rPr>
          <w:rFonts w:asciiTheme="minorHAnsi" w:hAnsiTheme="minorHAnsi"/>
          <w:b/>
          <w:lang w:val="en-GB"/>
        </w:rPr>
        <w:t>167 (WRC</w:t>
      </w:r>
      <w:r w:rsidRPr="00B2744D">
        <w:rPr>
          <w:rFonts w:asciiTheme="minorHAnsi" w:hAnsiTheme="minorHAnsi"/>
          <w:b/>
          <w:lang w:val="en-GB"/>
        </w:rPr>
        <w:noBreakHyphen/>
        <w:t>19)</w:t>
      </w:r>
      <w:r w:rsidRPr="00B2744D">
        <w:rPr>
          <w:rFonts w:asciiTheme="minorHAnsi" w:hAnsiTheme="minorHAnsi"/>
          <w:bCs/>
          <w:lang w:val="en-GB"/>
        </w:rPr>
        <w:t>.</w:t>
      </w:r>
      <w:r w:rsidRPr="00B2744D">
        <w:rPr>
          <w:rFonts w:asciiTheme="minorHAnsi" w:hAnsiTheme="minorHAnsi"/>
          <w:lang w:val="en-GB"/>
        </w:rPr>
        <w:t>     (WRC</w:t>
      </w:r>
      <w:r w:rsidRPr="00B2744D">
        <w:rPr>
          <w:rFonts w:asciiTheme="minorHAnsi" w:hAnsiTheme="minorHAnsi"/>
          <w:lang w:val="en-GB"/>
        </w:rPr>
        <w:noBreakHyphen/>
        <w:t>19)</w:t>
      </w:r>
    </w:p>
    <w:p w14:paraId="6C2E503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31</w:t>
      </w:r>
      <w:r w:rsidRPr="00B2744D">
        <w:rPr>
          <w:rFonts w:asciiTheme="minorHAnsi" w:hAnsiTheme="minorHAnsi" w:cstheme="minorHAnsi"/>
          <w:spacing w:val="-5"/>
          <w:lang w:val="en-GB"/>
        </w:rPr>
        <w:t>-</w:t>
      </w:r>
      <w:r w:rsidRPr="00B2744D">
        <w:rPr>
          <w:rFonts w:asciiTheme="minorHAnsi" w:hAnsiTheme="minorHAnsi" w:cstheme="minorHAnsi"/>
          <w:lang w:val="en-GB"/>
        </w:rPr>
        <w:t>31.3 GHz the power flux-density limits specified in Article </w:t>
      </w:r>
      <w:r w:rsidRPr="00B2744D">
        <w:rPr>
          <w:rStyle w:val="Artref"/>
          <w:rFonts w:asciiTheme="minorHAnsi" w:hAnsiTheme="minorHAnsi" w:cstheme="minorHAnsi"/>
          <w:b/>
          <w:color w:val="auto"/>
          <w:lang w:val="en-GB"/>
        </w:rPr>
        <w:t>21</w:t>
      </w:r>
      <w:r w:rsidRPr="00B2744D">
        <w:rPr>
          <w:rFonts w:asciiTheme="minorHAnsi" w:hAnsiTheme="minorHAnsi" w:cstheme="minorHAnsi"/>
          <w:lang w:val="en-GB"/>
        </w:rPr>
        <w:t>, Table </w:t>
      </w:r>
      <w:r w:rsidRPr="00B2744D">
        <w:rPr>
          <w:rFonts w:asciiTheme="minorHAnsi" w:hAnsiTheme="minorHAnsi" w:cstheme="minorHAnsi"/>
          <w:b/>
          <w:bCs/>
          <w:lang w:val="en-GB"/>
        </w:rPr>
        <w:t>21-4</w:t>
      </w:r>
      <w:r w:rsidRPr="00B2744D">
        <w:rPr>
          <w:rFonts w:asciiTheme="minorHAnsi" w:hAnsiTheme="minorHAnsi" w:cstheme="minorHAnsi"/>
          <w:lang w:val="en-GB"/>
        </w:rPr>
        <w:t xml:space="preserve"> shall apply to the space research service.</w:t>
      </w:r>
    </w:p>
    <w:p w14:paraId="47C91A8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Georgia, Mongolia, Kyrgyzstan, Tajikistan and Turkmenistan, the allocation of the band 31-31.3 GHz to the space research service is on a primary basis (see No. </w:t>
      </w:r>
      <w:r w:rsidRPr="00B2744D">
        <w:rPr>
          <w:rStyle w:val="Artref"/>
          <w:rFonts w:asciiTheme="minorHAnsi" w:hAnsiTheme="minorHAnsi" w:cstheme="minorHAnsi"/>
          <w:b/>
          <w:bCs/>
          <w:color w:val="auto"/>
          <w:lang w:val="en-GB"/>
        </w:rPr>
        <w:t>5.33</w:t>
      </w:r>
      <w:r w:rsidRPr="00B2744D">
        <w:rPr>
          <w:rFonts w:asciiTheme="minorHAnsi" w:hAnsiTheme="minorHAnsi" w:cstheme="minorHAnsi"/>
          <w:lang w:val="en-GB"/>
        </w:rPr>
        <w:t>).     (WRC-07)</w:t>
      </w:r>
    </w:p>
    <w:p w14:paraId="090AF23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5.546</w:t>
      </w:r>
      <w:r w:rsidRPr="00B2744D">
        <w:rPr>
          <w:rStyle w:val="Artdef"/>
          <w:rFonts w:asciiTheme="minorHAnsi" w:hAnsiTheme="minorHAnsi" w:cstheme="minorHAnsi"/>
          <w:color w:val="auto"/>
          <w:lang w:val="en-GB"/>
        </w:rPr>
        <w:tab/>
      </w:r>
      <w:r w:rsidRPr="00B2744D">
        <w:rPr>
          <w:rFonts w:asciiTheme="minorHAnsi" w:hAnsiTheme="minorHAnsi"/>
          <w:i/>
          <w:iCs/>
          <w:lang w:val="en-GB"/>
        </w:rPr>
        <w:t>Different category of service: </w:t>
      </w:r>
      <w:r w:rsidRPr="00B2744D">
        <w:rPr>
          <w:rFonts w:asciiTheme="minorHAnsi" w:hAnsiTheme="minorHAnsi"/>
          <w:lang w:val="en-GB"/>
        </w:rPr>
        <w:t> in Saudi Arabia, Armenia, Azerbaijan, Bahrain, Belarus, Egypt, the United Arab Emirates, Spain, Estonia, the Russian Federation, Georgia, Hungary, Iran (Islamic Republic of), Israel, Jordan, Lebanon, Moldova, Mongolia, Oman, Uzbekistan, Poland, the Syrian Arab Republic, Kyrgyzstan, Romania, the United Kingdom, South Africa, Tajikistan, Turkmenistan and Turkey, the allocation of the frequency band 31.5-31.8 GHz to the fixed and mobile, except aeronautical mobile, services is on a primary basis (see No. </w:t>
      </w:r>
      <w:r w:rsidRPr="00B2744D">
        <w:rPr>
          <w:rStyle w:val="ArtrefBold"/>
          <w:rFonts w:asciiTheme="minorHAnsi" w:hAnsiTheme="minorHAnsi"/>
          <w:lang w:val="en-GB"/>
        </w:rPr>
        <w:t>5.33</w:t>
      </w:r>
      <w:r w:rsidRPr="00B2744D">
        <w:rPr>
          <w:rFonts w:asciiTheme="minorHAnsi" w:hAnsiTheme="minorHAnsi"/>
          <w:lang w:val="en-GB"/>
        </w:rPr>
        <w:t>).    (WRC</w:t>
      </w:r>
      <w:r w:rsidRPr="00B2744D">
        <w:rPr>
          <w:rFonts w:asciiTheme="minorHAnsi" w:hAnsiTheme="minorHAnsi"/>
          <w:lang w:val="en-GB"/>
        </w:rPr>
        <w:noBreakHyphen/>
        <w:t>19)</w:t>
      </w:r>
    </w:p>
    <w:p w14:paraId="03FB5E5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w:t>
      </w:r>
      <w:r w:rsidRPr="00B2744D">
        <w:rPr>
          <w:rFonts w:asciiTheme="minorHAnsi" w:hAnsiTheme="minorHAnsi" w:cstheme="minorHAnsi"/>
          <w:b/>
          <w:bCs/>
          <w:lang w:val="en-GB"/>
        </w:rPr>
        <w:tab/>
      </w:r>
      <w:r w:rsidRPr="00B2744D">
        <w:rPr>
          <w:rFonts w:asciiTheme="minorHAnsi" w:hAnsiTheme="minorHAnsi" w:cstheme="minorHAnsi"/>
          <w:lang w:val="en-GB"/>
        </w:rPr>
        <w:t xml:space="preserve">The bands 31.8-33.4 GHz, 37-40 GHz, 40.5-43.5 GHz, 51.4-52.6 GHz, 55.78-59 GHz and 64-66 GHz are available for high-density applications in the fixed service (see Resolution </w:t>
      </w:r>
      <w:r w:rsidRPr="00B2744D">
        <w:rPr>
          <w:rFonts w:asciiTheme="minorHAnsi" w:hAnsiTheme="minorHAnsi" w:cstheme="minorHAnsi"/>
          <w:b/>
          <w:bCs/>
          <w:lang w:val="en-GB"/>
        </w:rPr>
        <w:t>75</w:t>
      </w:r>
      <w:r w:rsidRPr="00B2744D">
        <w:rPr>
          <w:rFonts w:asciiTheme="minorHAnsi" w:hAnsiTheme="minorHAnsi" w:cstheme="minorHAnsi"/>
          <w:lang w:val="en-GB"/>
        </w:rPr>
        <w:t xml:space="preserve"> </w:t>
      </w:r>
      <w:r w:rsidRPr="00B2744D">
        <w:rPr>
          <w:rFonts w:asciiTheme="minorHAnsi" w:hAnsiTheme="minorHAnsi" w:cstheme="minorHAnsi"/>
          <w:b/>
          <w:bCs/>
          <w:lang w:val="en-GB"/>
        </w:rPr>
        <w:t>(WRC-2000)</w:t>
      </w:r>
      <w:r w:rsidRPr="00B2744D">
        <w:rPr>
          <w:rFonts w:asciiTheme="minorHAnsi" w:hAnsiTheme="minorHAnsi" w:cstheme="minorHAnsi"/>
          <w:lang w:val="en-GB"/>
        </w:rPr>
        <w:t>). Administrations should take this into account when considering regulatory provisions in relation to these bands. Because of the potential deployment of high-density applications in the fixed-satellite service in the bands 39.5-40 GHz and 40.5-42 GHz (see No. </w:t>
      </w:r>
      <w:r w:rsidRPr="00B2744D">
        <w:rPr>
          <w:rStyle w:val="Artref"/>
          <w:rFonts w:asciiTheme="minorHAnsi" w:hAnsiTheme="minorHAnsi" w:cstheme="minorHAnsi"/>
          <w:b/>
          <w:bCs/>
          <w:color w:val="auto"/>
          <w:lang w:val="en-GB"/>
        </w:rPr>
        <w:t>5.516B</w:t>
      </w:r>
      <w:r w:rsidRPr="00B2744D">
        <w:rPr>
          <w:rFonts w:asciiTheme="minorHAnsi" w:hAnsiTheme="minorHAnsi" w:cstheme="minorHAnsi"/>
          <w:lang w:val="en-GB"/>
        </w:rPr>
        <w:t xml:space="preserve">), administrations should further take into account potential constraints to </w:t>
      </w:r>
      <w:r w:rsidRPr="00B2744D">
        <w:rPr>
          <w:rFonts w:asciiTheme="minorHAnsi" w:hAnsiTheme="minorHAnsi" w:cstheme="minorHAnsi"/>
          <w:lang w:val="en-GB" w:eastAsia="ja-JP"/>
        </w:rPr>
        <w:t>high-density applications in the fixed service</w:t>
      </w:r>
      <w:r w:rsidRPr="00B2744D">
        <w:rPr>
          <w:rFonts w:asciiTheme="minorHAnsi" w:hAnsiTheme="minorHAnsi" w:cstheme="minorHAnsi"/>
          <w:lang w:val="en-GB"/>
        </w:rPr>
        <w:t>, as appropriate.     (WRC</w:t>
      </w:r>
      <w:r w:rsidRPr="00B2744D">
        <w:rPr>
          <w:rFonts w:asciiTheme="minorHAnsi" w:hAnsiTheme="minorHAnsi" w:cstheme="minorHAnsi"/>
          <w:lang w:val="en-GB"/>
        </w:rPr>
        <w:noBreakHyphen/>
        <w:t>07)</w:t>
      </w:r>
    </w:p>
    <w:p w14:paraId="5D5FA73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5.547A</w:t>
      </w:r>
      <w:r w:rsidRPr="00B2744D">
        <w:rPr>
          <w:rFonts w:asciiTheme="minorHAnsi" w:hAnsiTheme="minorHAnsi" w:cstheme="minorHAnsi"/>
          <w:lang w:val="en-GB"/>
        </w:rPr>
        <w:tab/>
        <w:t>Administrations should take practical measures to minimize the potential interference between stations in the fixed service and airborne stations in the radionavigation service in the 31.8-33.4 GHz band, taking into account the operational needs of the airborne radar systems.     (WRC</w:t>
      </w:r>
      <w:r w:rsidRPr="00B2744D">
        <w:rPr>
          <w:rFonts w:asciiTheme="minorHAnsi" w:hAnsiTheme="minorHAnsi" w:cstheme="minorHAnsi"/>
          <w:lang w:val="en-GB"/>
        </w:rPr>
        <w:noBreakHyphen/>
        <w:t>2000)</w:t>
      </w:r>
    </w:p>
    <w:p w14:paraId="399FDBB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5.547B</w:t>
      </w:r>
      <w:r w:rsidRPr="00B2744D">
        <w:rPr>
          <w:rFonts w:asciiTheme="minorHAnsi" w:hAnsiTheme="minorHAnsi" w:cstheme="minorHAnsi"/>
          <w:lang w:val="en-GB"/>
        </w:rPr>
        <w:tab/>
      </w:r>
      <w:r w:rsidRPr="00B2744D">
        <w:rPr>
          <w:rFonts w:asciiTheme="minorHAnsi" w:hAnsiTheme="minorHAnsi" w:cstheme="minorHAnsi"/>
          <w:i/>
          <w:lang w:val="en-GB"/>
        </w:rPr>
        <w:t>Alternative allocation</w:t>
      </w:r>
      <w:r w:rsidRPr="00B2744D">
        <w:rPr>
          <w:rFonts w:asciiTheme="minorHAnsi" w:hAnsiTheme="minorHAnsi" w:cstheme="minorHAnsi"/>
          <w:lang w:val="en-GB"/>
        </w:rPr>
        <w:t>:  in the United States, the band 31.8-32 GHz is allocated to the radionavigation and space research (deep space) (space-to-Earth) services on a primary basis.     (WRC-97)</w:t>
      </w:r>
    </w:p>
    <w:p w14:paraId="44BD3F1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5.547C</w:t>
      </w:r>
      <w:r w:rsidRPr="00B2744D">
        <w:rPr>
          <w:rFonts w:asciiTheme="minorHAnsi" w:hAnsiTheme="minorHAnsi" w:cstheme="minorHAnsi"/>
          <w:i/>
          <w:lang w:val="en-GB"/>
        </w:rPr>
        <w:tab/>
        <w:t>Alternative allocation</w:t>
      </w:r>
      <w:r w:rsidRPr="00B2744D">
        <w:rPr>
          <w:rFonts w:asciiTheme="minorHAnsi" w:hAnsiTheme="minorHAnsi" w:cstheme="minorHAnsi"/>
          <w:lang w:val="en-GB"/>
        </w:rPr>
        <w:t>:  in the United States, the band 32-32.3 GHz is allocated to the radionavigation and space research (deep space) (space-to-Earth) services on a primary basis.     (WRC-03)</w:t>
      </w:r>
    </w:p>
    <w:p w14:paraId="2B2B45D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5.547D</w:t>
      </w:r>
      <w:r w:rsidRPr="00B2744D">
        <w:rPr>
          <w:rFonts w:asciiTheme="minorHAnsi" w:hAnsiTheme="minorHAnsi" w:cstheme="minorHAnsi"/>
          <w:lang w:val="en-GB"/>
        </w:rPr>
        <w:tab/>
      </w:r>
      <w:r w:rsidRPr="00B2744D">
        <w:rPr>
          <w:rFonts w:asciiTheme="minorHAnsi" w:hAnsiTheme="minorHAnsi" w:cstheme="minorHAnsi"/>
          <w:i/>
          <w:lang w:val="en-GB"/>
        </w:rPr>
        <w:t>Alternative allocation</w:t>
      </w:r>
      <w:r w:rsidRPr="00B2744D">
        <w:rPr>
          <w:rFonts w:asciiTheme="minorHAnsi" w:hAnsiTheme="minorHAnsi" w:cstheme="minorHAnsi"/>
          <w:lang w:val="en-GB"/>
        </w:rPr>
        <w:t>:  in the United States, the band 32.3-33 GHz is allocated to the inter-satellite and radionavigation services on a primary basis.     (WRC-97)</w:t>
      </w:r>
    </w:p>
    <w:p w14:paraId="3623A1E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5.547E</w:t>
      </w:r>
      <w:r w:rsidRPr="00B2744D">
        <w:rPr>
          <w:rFonts w:asciiTheme="minorHAnsi" w:hAnsiTheme="minorHAnsi" w:cstheme="minorHAnsi"/>
          <w:lang w:val="en-GB"/>
        </w:rPr>
        <w:tab/>
      </w:r>
      <w:r w:rsidRPr="00B2744D">
        <w:rPr>
          <w:rFonts w:asciiTheme="minorHAnsi" w:hAnsiTheme="minorHAnsi" w:cstheme="minorHAnsi"/>
          <w:i/>
          <w:lang w:val="en-GB"/>
        </w:rPr>
        <w:t>Alternative allocation</w:t>
      </w:r>
      <w:r w:rsidRPr="00B2744D">
        <w:rPr>
          <w:rFonts w:asciiTheme="minorHAnsi" w:hAnsiTheme="minorHAnsi" w:cstheme="minorHAnsi"/>
          <w:lang w:val="en-GB"/>
        </w:rPr>
        <w:t>:  in the United States, the band 33-33.4 GHz is allocated to the radionavigation service on a primary basis.     (WRC-97)</w:t>
      </w:r>
    </w:p>
    <w:p w14:paraId="1005D48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designing systems for the inter-satellite service in the band 32.3-33 GHz, for the radionavigation service in the band 32</w:t>
      </w:r>
      <w:r w:rsidRPr="00B2744D">
        <w:rPr>
          <w:rFonts w:asciiTheme="minorHAnsi" w:hAnsiTheme="minorHAnsi" w:cstheme="minorHAnsi"/>
          <w:spacing w:val="-5"/>
          <w:lang w:val="en-GB"/>
        </w:rPr>
        <w:t>-</w:t>
      </w:r>
      <w:r w:rsidRPr="00B2744D">
        <w:rPr>
          <w:rFonts w:asciiTheme="minorHAnsi" w:hAnsiTheme="minorHAnsi" w:cstheme="minorHAnsi"/>
          <w:lang w:val="en-GB"/>
        </w:rPr>
        <w:t>33 GHz, and for the space research service (deep space) in the band 31.8</w:t>
      </w:r>
      <w:r w:rsidRPr="00B2744D">
        <w:rPr>
          <w:rFonts w:asciiTheme="minorHAnsi" w:hAnsiTheme="minorHAnsi" w:cstheme="minorHAnsi"/>
          <w:spacing w:val="-5"/>
          <w:lang w:val="en-GB"/>
        </w:rPr>
        <w:t>-</w:t>
      </w:r>
      <w:r w:rsidRPr="00B2744D">
        <w:rPr>
          <w:rFonts w:asciiTheme="minorHAnsi" w:hAnsiTheme="minorHAnsi" w:cstheme="minorHAnsi"/>
          <w:lang w:val="en-GB"/>
        </w:rPr>
        <w:t>32.3 GHz, administrations shall take all necessary measures to prevent harmful interference between these services, bearing in mind the safety aspects of the radionavigation service (see Recommendation </w:t>
      </w:r>
      <w:r w:rsidRPr="00B2744D">
        <w:rPr>
          <w:rFonts w:asciiTheme="minorHAnsi" w:hAnsiTheme="minorHAnsi" w:cstheme="minorHAnsi"/>
          <w:b/>
          <w:lang w:val="en-GB"/>
        </w:rPr>
        <w:t>707</w:t>
      </w:r>
      <w:r w:rsidRPr="00B2744D">
        <w:rPr>
          <w:rFonts w:asciiTheme="minorHAnsi" w:hAnsiTheme="minorHAnsi" w:cstheme="minorHAnsi"/>
          <w:lang w:val="en-GB"/>
        </w:rPr>
        <w:t>).     (WRC-03)</w:t>
      </w:r>
    </w:p>
    <w:p w14:paraId="4AB659A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Saudi Arabia, Bahrain, Bangladesh, Egypt, the United Arab Emirates, Gabon, Indonesia, Iran (Islamic Republic of), Iraq, Israel, Jordan, Kuwait, Lebanon, Libya, Malaysia, Mali, , Morocco, Mauritania, Nepal, Nigeria, Oman, Pakistan, the Philippines, Qatar, the Syrian Arab Republic, the Dem. Rep. of the Congo, Singapore, Somalia, Sudan, South Sudan  Sri Lanka, Togo, Tunisia and Yemen, the band 33.4-36 GHz is also allocated to the fixed and mobile services on a primary basis.     (WRC-12 )</w:t>
      </w:r>
    </w:p>
    <w:p w14:paraId="509AB1D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5.549A</w:t>
      </w:r>
      <w:r w:rsidRPr="00B2744D">
        <w:rPr>
          <w:rStyle w:val="Artdef"/>
          <w:rFonts w:asciiTheme="minorHAnsi" w:hAnsiTheme="minorHAnsi" w:cstheme="minorHAnsi"/>
          <w:b w:val="0"/>
          <w:color w:val="auto"/>
          <w:lang w:val="en-GB"/>
        </w:rPr>
        <w:tab/>
      </w:r>
      <w:r w:rsidRPr="00B2744D">
        <w:rPr>
          <w:rFonts w:asciiTheme="minorHAnsi" w:hAnsiTheme="minorHAnsi" w:cstheme="minorHAnsi"/>
          <w:lang w:val="en-GB"/>
        </w:rPr>
        <w:t xml:space="preserve">In the band 35.5-36.0 GHz, the mean power flux-density at the Earth’s surface, generated by any spaceborne sensor in the Earth exploration-satellite service (active) or space research service (active), for any angle greater than 0.8° from the beam centre shall not exceed </w:t>
      </w:r>
      <w:r w:rsidRPr="00B2744D">
        <w:rPr>
          <w:rFonts w:asciiTheme="minorHAnsi" w:hAnsiTheme="minorHAnsi" w:cstheme="minorHAnsi"/>
          <w:lang w:val="en-GB"/>
        </w:rPr>
        <w:sym w:font="Symbol" w:char="F02D"/>
      </w:r>
      <w:r w:rsidRPr="00B2744D">
        <w:rPr>
          <w:rFonts w:asciiTheme="minorHAnsi" w:hAnsiTheme="minorHAnsi" w:cstheme="minorHAnsi"/>
          <w:lang w:val="en-GB"/>
        </w:rPr>
        <w:t>73.3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this band.     (WRC</w:t>
      </w:r>
      <w:r w:rsidRPr="00B2744D">
        <w:rPr>
          <w:rFonts w:asciiTheme="minorHAnsi" w:hAnsiTheme="minorHAnsi" w:cstheme="minorHAnsi"/>
          <w:lang w:val="en-GB"/>
        </w:rPr>
        <w:noBreakHyphen/>
        <w:t>03)</w:t>
      </w:r>
    </w:p>
    <w:p w14:paraId="59A4575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5.550</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Azerbaijan, Belarus, the Russian Federation, Georgia, , Kyrgyzstan, Tajikistan and Turkmenistan, the allocation of the band 34.7-35.2 GHz to the space research service is on a primary basis (see No. </w:t>
      </w:r>
      <w:r w:rsidRPr="00B2744D">
        <w:rPr>
          <w:rFonts w:asciiTheme="minorHAnsi" w:hAnsiTheme="minorHAnsi" w:cstheme="minorHAnsi"/>
          <w:b/>
          <w:lang w:val="en-GB"/>
        </w:rPr>
        <w:t>5.33</w:t>
      </w:r>
      <w:r w:rsidRPr="00B2744D">
        <w:rPr>
          <w:rFonts w:asciiTheme="minorHAnsi" w:hAnsiTheme="minorHAnsi" w:cstheme="minorHAnsi"/>
          <w:lang w:val="en-GB"/>
        </w:rPr>
        <w:t>).     (WRC-12 )</w:t>
      </w:r>
    </w:p>
    <w:p w14:paraId="10B7C28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5.550A</w:t>
      </w:r>
      <w:r w:rsidRPr="00B2744D">
        <w:rPr>
          <w:rFonts w:asciiTheme="minorHAnsi" w:hAnsiTheme="minorHAnsi" w:cstheme="minorHAnsi"/>
          <w:lang w:val="en-GB"/>
        </w:rPr>
        <w:tab/>
        <w:t>For sharing of the band 36-37 GHz between the Earth exploration-satellite (passive) service and the fixed and mobile services, Resolution </w:t>
      </w:r>
      <w:r w:rsidRPr="00B2744D">
        <w:rPr>
          <w:rFonts w:asciiTheme="minorHAnsi" w:hAnsiTheme="minorHAnsi" w:cstheme="minorHAnsi"/>
          <w:b/>
          <w:lang w:val="en-GB"/>
        </w:rPr>
        <w:t>752 (WRC</w:t>
      </w:r>
      <w:r w:rsidRPr="00B2744D">
        <w:rPr>
          <w:rFonts w:asciiTheme="minorHAnsi" w:hAnsiTheme="minorHAnsi" w:cstheme="minorHAnsi"/>
          <w:b/>
          <w:lang w:val="en-GB"/>
        </w:rPr>
        <w:noBreakHyphen/>
        <w:t>07)</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07)</w:t>
      </w:r>
    </w:p>
    <w:p w14:paraId="74AF9787"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frequency band 37-43.5 GHz,</w:t>
      </w:r>
      <w:r w:rsidRPr="00B2744D">
        <w:rPr>
          <w:rStyle w:val="NoteChar"/>
          <w:rFonts w:asciiTheme="minorHAnsi" w:hAnsiTheme="minorHAnsi"/>
          <w:lang w:val="en-GB"/>
        </w:rPr>
        <w:t xml:space="preserve"> or portions thereof,</w:t>
      </w:r>
      <w:r w:rsidRPr="00B2744D">
        <w:rPr>
          <w:rFonts w:asciiTheme="minorHAnsi" w:hAnsiTheme="minorHAnsi"/>
          <w:lang w:val="en-GB"/>
        </w:rPr>
        <w:t xml:space="preserve">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Because of the potential deployment of FSS earth stations within the frequency range 37.5-42.5 GHz and high-density applications in the fixed-satellite service in the frequency bands 39.5-40 GHz in Region 1, 40-40.5 GHz in all Regions and 40.5-42 GHz in Region 2 (see No. </w:t>
      </w:r>
      <w:r w:rsidRPr="00B2744D">
        <w:rPr>
          <w:rFonts w:asciiTheme="minorHAnsi" w:hAnsiTheme="minorHAnsi"/>
          <w:b/>
          <w:bCs/>
          <w:lang w:val="en-GB"/>
        </w:rPr>
        <w:t>5.516B</w:t>
      </w:r>
      <w:r w:rsidRPr="00B2744D">
        <w:rPr>
          <w:rFonts w:asciiTheme="minorHAnsi" w:hAnsiTheme="minorHAnsi"/>
          <w:lang w:val="en-GB"/>
        </w:rPr>
        <w:t xml:space="preserve">), administrations should further take into account potential constraints to IMT in these frequency bands, as appropriate. Resolution </w:t>
      </w:r>
      <w:r w:rsidRPr="00B2744D">
        <w:rPr>
          <w:rFonts w:asciiTheme="minorHAnsi" w:hAnsiTheme="minorHAnsi"/>
          <w:b/>
          <w:bCs/>
          <w:lang w:val="en-GB"/>
        </w:rPr>
        <w:t>243 (WRC</w:t>
      </w:r>
      <w:r w:rsidRPr="00B2744D">
        <w:rPr>
          <w:rFonts w:asciiTheme="minorHAnsi" w:hAnsiTheme="minorHAnsi"/>
          <w:b/>
          <w:bCs/>
          <w:lang w:val="en-GB"/>
        </w:rPr>
        <w:noBreakHyphen/>
        <w:t>19)</w:t>
      </w:r>
      <w:r w:rsidRPr="00B2744D">
        <w:rPr>
          <w:rFonts w:asciiTheme="minorHAnsi" w:hAnsiTheme="minorHAnsi"/>
          <w:lang w:val="en-GB"/>
        </w:rPr>
        <w:t xml:space="preserve"> </w:t>
      </w:r>
      <w:r w:rsidRPr="00B2744D">
        <w:rPr>
          <w:rFonts w:asciiTheme="minorHAnsi" w:hAnsiTheme="minorHAnsi"/>
          <w:bCs/>
          <w:lang w:val="en-GB"/>
        </w:rPr>
        <w:t>applies.</w:t>
      </w:r>
      <w:r w:rsidRPr="00B2744D">
        <w:rPr>
          <w:rFonts w:asciiTheme="minorHAnsi" w:hAnsiTheme="minorHAnsi"/>
          <w:lang w:val="en-GB"/>
        </w:rPr>
        <w:t>     (WRC</w:t>
      </w:r>
      <w:r w:rsidRPr="00B2744D">
        <w:rPr>
          <w:rFonts w:asciiTheme="minorHAnsi" w:hAnsiTheme="minorHAnsi"/>
          <w:lang w:val="en-GB"/>
        </w:rPr>
        <w:noBreakHyphen/>
        <w:t>19)</w:t>
      </w:r>
    </w:p>
    <w:p w14:paraId="0F54FCFF"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5.550C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use of the frequency bands 37.5-39.5 GHz (space-to-Earth), 39.5-42.5 GHz (space to Earth), 47.2-50.2 GHz (Earth-to-space) and 50.4-51.4 GHz (Earth-to-space) by a non-geostationary satellite system in the fixed-satellite service is subject to the application of the provisions of No. </w:t>
      </w:r>
      <w:r w:rsidRPr="00B2744D">
        <w:rPr>
          <w:rFonts w:asciiTheme="minorHAnsi" w:eastAsia="TimesNewRoman" w:hAnsiTheme="minorHAnsi" w:cstheme="minorHAnsi"/>
          <w:b/>
          <w:lang w:val="en-GB" w:eastAsia="en-GB"/>
        </w:rPr>
        <w:t>9.12</w:t>
      </w:r>
      <w:r w:rsidRPr="00B2744D">
        <w:rPr>
          <w:rFonts w:asciiTheme="minorHAnsi" w:eastAsia="TimesNewRoman" w:hAnsiTheme="minorHAnsi" w:cstheme="minorHAnsi"/>
          <w:lang w:val="en-GB" w:eastAsia="en-GB"/>
        </w:rPr>
        <w:t xml:space="preserve"> for coordination with other non-geostationary-satellite systems in the fixed-satellite service but not with non-geostationary-satellite systems in other services. Resolution </w:t>
      </w:r>
      <w:r w:rsidRPr="00B2744D">
        <w:rPr>
          <w:rFonts w:asciiTheme="minorHAnsi" w:eastAsia="TimesNewRoman" w:hAnsiTheme="minorHAnsi" w:cstheme="minorHAnsi"/>
          <w:b/>
          <w:lang w:val="en-GB" w:eastAsia="en-GB"/>
        </w:rPr>
        <w:t>770 (WRC 19)</w:t>
      </w:r>
      <w:r w:rsidRPr="00B2744D">
        <w:rPr>
          <w:rFonts w:asciiTheme="minorHAnsi" w:eastAsia="TimesNewRoman" w:hAnsiTheme="minorHAnsi" w:cstheme="minorHAnsi"/>
          <w:lang w:val="en-GB" w:eastAsia="en-GB"/>
        </w:rPr>
        <w:t xml:space="preserve"> shall also apply, and No. </w:t>
      </w:r>
      <w:r w:rsidRPr="00B2744D">
        <w:rPr>
          <w:rFonts w:asciiTheme="minorHAnsi" w:eastAsia="TimesNewRoman" w:hAnsiTheme="minorHAnsi" w:cstheme="minorHAnsi"/>
          <w:b/>
          <w:lang w:val="en-GB" w:eastAsia="en-GB"/>
        </w:rPr>
        <w:t>22.2</w:t>
      </w:r>
      <w:r w:rsidRPr="00B2744D">
        <w:rPr>
          <w:rFonts w:asciiTheme="minorHAnsi" w:eastAsia="TimesNewRoman" w:hAnsiTheme="minorHAnsi" w:cstheme="minorHAnsi"/>
          <w:lang w:val="en-GB" w:eastAsia="en-GB"/>
        </w:rPr>
        <w:t xml:space="preserve"> shall continue to apply.     (WRC 19)</w:t>
      </w:r>
    </w:p>
    <w:p w14:paraId="4A7A8C4A"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5.550D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allocation to the fixed service in the frequency band 38-39.5 GHz is identified for worldwide use by administrations wishing to implement high-altitude platform stations (HAPS). In the HAPS-to-ground direction, the HAPS ground station shall not claim protection from stations in the fixed, mobile and fixed-satellite services; and No. </w:t>
      </w:r>
      <w:r w:rsidRPr="00B2744D">
        <w:rPr>
          <w:rFonts w:asciiTheme="minorHAnsi" w:hAnsiTheme="minorHAnsi" w:cstheme="minorHAnsi"/>
          <w:b/>
          <w:lang w:val="en-GB"/>
        </w:rPr>
        <w:t>5.43A</w:t>
      </w:r>
      <w:r w:rsidRPr="00B2744D">
        <w:rPr>
          <w:rFonts w:asciiTheme="minorHAnsi" w:hAnsiTheme="minorHAnsi"/>
          <w:lang w:val="en-GB"/>
        </w:rPr>
        <w:t xml:space="preserve"> does not apply. This identification does not preclude the use of this frequency band by other fixed-service applications or by other services to which this frequency band is allocated on a co-primary basis and does not establish priority in the Radio </w:t>
      </w:r>
      <w:r w:rsidRPr="00B2744D">
        <w:rPr>
          <w:rFonts w:asciiTheme="minorHAnsi" w:hAnsiTheme="minorHAnsi"/>
          <w:lang w:val="en-GB"/>
        </w:rPr>
        <w:lastRenderedPageBreak/>
        <w:t xml:space="preserve">Regulations. Furthermore, the development of the fixed-satellite, fixed and mobile services shall not be unduly constrained by HAPS. Such use of the fixed-service allocation by HAPS shall be in accordance with the provisions of Resolution </w:t>
      </w:r>
      <w:r w:rsidRPr="00B2744D">
        <w:rPr>
          <w:rFonts w:asciiTheme="minorHAnsi" w:hAnsiTheme="minorHAnsi"/>
          <w:b/>
          <w:bCs/>
          <w:lang w:val="en-GB"/>
        </w:rPr>
        <w:t>168 (WRC</w:t>
      </w:r>
      <w:r w:rsidRPr="00B2744D">
        <w:rPr>
          <w:rFonts w:asciiTheme="minorHAnsi" w:hAnsiTheme="minorHAnsi"/>
          <w:b/>
          <w:bCs/>
          <w:lang w:val="en-GB"/>
        </w:rPr>
        <w:noBreakHyphen/>
        <w:t>19)</w:t>
      </w:r>
      <w:r w:rsidRPr="00B2744D">
        <w:rPr>
          <w:rFonts w:asciiTheme="minorHAnsi" w:hAnsiTheme="minorHAnsi"/>
          <w:lang w:val="en-GB"/>
        </w:rPr>
        <w:t>.     (WRC</w:t>
      </w:r>
      <w:r w:rsidRPr="00B2744D">
        <w:rPr>
          <w:rFonts w:asciiTheme="minorHAnsi" w:hAnsiTheme="minorHAnsi"/>
          <w:lang w:val="en-GB"/>
        </w:rPr>
        <w:noBreakHyphen/>
        <w:t>19)</w:t>
      </w:r>
    </w:p>
    <w:p w14:paraId="5A64E1ED" w14:textId="7CAD0951"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5.550E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use of the frequency bands 39.5-40 GHz and 40-40.5 GHz by non-geostationary-satellite systems in the mobile-satellite service (space-to-Earth) and by </w:t>
      </w:r>
      <w:r w:rsidR="00635B0F" w:rsidRPr="00B2744D">
        <w:rPr>
          <w:rFonts w:asciiTheme="minorHAnsi" w:eastAsia="TimesNewRoman" w:hAnsiTheme="minorHAnsi" w:cstheme="minorHAnsi"/>
          <w:lang w:val="en-GB" w:eastAsia="en-GB"/>
        </w:rPr>
        <w:t>non-geostationary</w:t>
      </w:r>
      <w:r w:rsidRPr="00B2744D">
        <w:rPr>
          <w:rFonts w:asciiTheme="minorHAnsi" w:eastAsia="TimesNewRoman" w:hAnsiTheme="minorHAnsi" w:cstheme="minorHAnsi"/>
          <w:lang w:val="en-GB" w:eastAsia="en-GB"/>
        </w:rPr>
        <w:t xml:space="preserve">-satellite systems in the fixed-satellite service (space-to-Earth) is subject to the application of the provisions of No. </w:t>
      </w:r>
      <w:r w:rsidRPr="00B2744D">
        <w:rPr>
          <w:rFonts w:asciiTheme="minorHAnsi" w:eastAsia="TimesNewRoman" w:hAnsiTheme="minorHAnsi" w:cstheme="minorHAnsi"/>
          <w:b/>
          <w:lang w:val="en-GB" w:eastAsia="en-GB"/>
        </w:rPr>
        <w:t>9.12</w:t>
      </w:r>
      <w:r w:rsidRPr="00B2744D">
        <w:rPr>
          <w:rFonts w:asciiTheme="minorHAnsi" w:eastAsia="TimesNewRoman" w:hAnsiTheme="minorHAnsi" w:cstheme="minorHAnsi"/>
          <w:lang w:val="en-GB" w:eastAsia="en-GB"/>
        </w:rPr>
        <w:t xml:space="preserve"> for coordination with other non-geostationary-satellite systems in the fixed-satellite and mobile-satellite services but not with non-geostationary-satellite systems in other services. No. </w:t>
      </w:r>
      <w:r w:rsidRPr="00B2744D">
        <w:rPr>
          <w:rFonts w:asciiTheme="minorHAnsi" w:eastAsia="TimesNewRoman" w:hAnsiTheme="minorHAnsi" w:cstheme="minorHAnsi"/>
          <w:b/>
          <w:lang w:val="en-GB" w:eastAsia="en-GB"/>
        </w:rPr>
        <w:t>22.2</w:t>
      </w:r>
      <w:r w:rsidRPr="00B2744D">
        <w:rPr>
          <w:rFonts w:asciiTheme="minorHAnsi" w:eastAsia="TimesNewRoman" w:hAnsiTheme="minorHAnsi" w:cstheme="minorHAnsi"/>
          <w:lang w:val="en-GB" w:eastAsia="en-GB"/>
        </w:rPr>
        <w:t xml:space="preserve"> shall continue to apply for </w:t>
      </w:r>
      <w:r w:rsidR="00635B0F" w:rsidRPr="00B2744D">
        <w:rPr>
          <w:rFonts w:asciiTheme="minorHAnsi" w:eastAsia="TimesNewRoman" w:hAnsiTheme="minorHAnsi" w:cstheme="minorHAnsi"/>
          <w:lang w:val="en-GB" w:eastAsia="en-GB"/>
        </w:rPr>
        <w:t>non-geostationary</w:t>
      </w:r>
      <w:r w:rsidRPr="00B2744D">
        <w:rPr>
          <w:rFonts w:asciiTheme="minorHAnsi" w:eastAsia="TimesNewRoman" w:hAnsiTheme="minorHAnsi" w:cstheme="minorHAnsi"/>
          <w:lang w:val="en-GB" w:eastAsia="en-GB"/>
        </w:rPr>
        <w:t>-satellite-systems.     (WRC-19)</w:t>
      </w:r>
    </w:p>
    <w:p w14:paraId="3AD22EA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5.551F</w:t>
      </w:r>
      <w:r w:rsidRPr="00B2744D">
        <w:rPr>
          <w:rFonts w:asciiTheme="minorHAnsi" w:hAnsiTheme="minorHAnsi" w:cstheme="minorHAnsi"/>
          <w:lang w:val="en-GB"/>
        </w:rPr>
        <w:tab/>
      </w:r>
      <w:r w:rsidRPr="00B2744D">
        <w:rPr>
          <w:rFonts w:asciiTheme="minorHAnsi" w:hAnsiTheme="minorHAnsi" w:cstheme="minorHAnsi"/>
          <w:i/>
          <w:lang w:val="en-GB"/>
        </w:rPr>
        <w:t>Different category of service</w:t>
      </w:r>
      <w:r w:rsidRPr="00B2744D">
        <w:rPr>
          <w:rFonts w:asciiTheme="minorHAnsi" w:hAnsiTheme="minorHAnsi" w:cstheme="minorHAnsi"/>
          <w:lang w:val="en-GB"/>
        </w:rPr>
        <w:t>:  in Japan, the allocation of the band 41.5-42.5 GHz to the mobile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     (WRC-97)</w:t>
      </w:r>
    </w:p>
    <w:p w14:paraId="2C552BEA"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5.551G</w:t>
      </w:r>
      <w:r w:rsidRPr="00B2744D">
        <w:rPr>
          <w:rFonts w:asciiTheme="minorHAnsi" w:hAnsiTheme="minorHAnsi" w:cstheme="minorHAnsi"/>
          <w:lang w:val="en-GB"/>
        </w:rPr>
        <w:tab/>
        <w:t>SUP   (WRC</w:t>
      </w:r>
      <w:r w:rsidRPr="00B2744D">
        <w:rPr>
          <w:rFonts w:asciiTheme="minorHAnsi" w:hAnsiTheme="minorHAnsi" w:cstheme="minorHAnsi"/>
          <w:lang w:val="en-GB"/>
        </w:rPr>
        <w:noBreakHyphen/>
        <w:t>03)</w:t>
      </w:r>
    </w:p>
    <w:p w14:paraId="5A828905"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t>5.551H</w:t>
      </w:r>
      <w:r w:rsidRPr="00B2744D">
        <w:rPr>
          <w:rFonts w:cstheme="minorHAnsi"/>
          <w:sz w:val="20"/>
          <w:szCs w:val="20"/>
        </w:rPr>
        <w:tab/>
        <w:t>The equivalent power flux-density (epfd) produced in the frequency band 42.5-43.5 GHz by all space stations in any non-geostationary-satellite system in the fixed-satellite service (space-to-Earth), or in the broadcasting-satellite service operating in the frequency band 42-42.5 GHz, shall not exceed the following values at the site of any radio astronomy station for more than 2% of the time:</w:t>
      </w:r>
    </w:p>
    <w:p w14:paraId="5CCF7CED" w14:textId="77777777" w:rsidR="006F255C" w:rsidRPr="00B2744D" w:rsidRDefault="006F255C" w:rsidP="006F255C">
      <w:pPr>
        <w:pStyle w:val="Note"/>
        <w:tabs>
          <w:tab w:val="clear" w:pos="1134"/>
          <w:tab w:val="clear" w:pos="1871"/>
          <w:tab w:val="left" w:pos="1560"/>
        </w:tabs>
        <w:ind w:left="1560" w:hanging="426"/>
        <w:rPr>
          <w:rFonts w:asciiTheme="minorHAnsi" w:hAnsiTheme="minorHAnsi" w:cstheme="minorHAnsi"/>
          <w:lang w:val="en-GB"/>
        </w:rPr>
      </w:pPr>
      <w:r w:rsidRPr="00B2744D">
        <w:rPr>
          <w:rFonts w:asciiTheme="minorHAnsi" w:hAnsiTheme="minorHAnsi" w:cstheme="minorHAnsi"/>
          <w:lang w:val="en-GB"/>
        </w:rPr>
        <w:t>−</w:t>
      </w:r>
      <w:r w:rsidRPr="00B2744D">
        <w:rPr>
          <w:rFonts w:asciiTheme="minorHAnsi" w:hAnsiTheme="minorHAnsi" w:cstheme="minorHAnsi"/>
          <w:lang w:val="en-GB"/>
        </w:rPr>
        <w:tab/>
        <w:t>230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1 GHz and –246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single-dish telescope; and</w:t>
      </w:r>
    </w:p>
    <w:p w14:paraId="1EF87075" w14:textId="77777777" w:rsidR="006F255C" w:rsidRPr="00B2744D" w:rsidRDefault="006F255C" w:rsidP="003E1C20">
      <w:pPr>
        <w:pStyle w:val="Note"/>
        <w:numPr>
          <w:ilvl w:val="0"/>
          <w:numId w:val="7"/>
        </w:numPr>
        <w:tabs>
          <w:tab w:val="clear" w:pos="1871"/>
          <w:tab w:val="left" w:pos="1560"/>
        </w:tabs>
        <w:ind w:left="1560" w:hanging="426"/>
        <w:rPr>
          <w:rFonts w:asciiTheme="minorHAnsi" w:hAnsiTheme="minorHAnsi" w:cstheme="minorHAnsi"/>
          <w:lang w:val="en-GB"/>
        </w:rPr>
      </w:pPr>
      <w:r w:rsidRPr="00B2744D">
        <w:rPr>
          <w:rFonts w:asciiTheme="minorHAnsi" w:hAnsiTheme="minorHAnsi" w:cstheme="minorHAnsi"/>
          <w:lang w:val="en-GB"/>
        </w:rPr>
        <w:t>209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very long baseline interferometry station.</w:t>
      </w:r>
    </w:p>
    <w:p w14:paraId="3BFF029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These epfd values shall be evaluated using the methodology given in Recommendation ITU</w:t>
      </w:r>
      <w:r w:rsidRPr="00B2744D">
        <w:rPr>
          <w:rFonts w:asciiTheme="minorHAnsi" w:hAnsiTheme="minorHAnsi" w:cstheme="minorHAnsi"/>
          <w:lang w:val="en-GB"/>
        </w:rPr>
        <w:noBreakHyphen/>
        <w:t>R S.1586</w:t>
      </w:r>
      <w:r w:rsidRPr="00B2744D">
        <w:rPr>
          <w:rFonts w:asciiTheme="minorHAnsi" w:hAnsiTheme="minorHAnsi" w:cstheme="minorHAnsi"/>
          <w:lang w:val="en-GB"/>
        </w:rPr>
        <w:noBreakHyphen/>
        <w:t>1 and the reference antenna pattern and the maximum gain of an antenna in the radio astronomy service given in Recommendation ITU</w:t>
      </w:r>
      <w:r w:rsidRPr="00B2744D">
        <w:rPr>
          <w:rFonts w:asciiTheme="minorHAnsi" w:hAnsiTheme="minorHAnsi" w:cstheme="minorHAnsi"/>
          <w:lang w:val="en-GB"/>
        </w:rPr>
        <w:noBreakHyphen/>
        <w:t>R RA.1631-0 and shall apply over the whole sky and for elevation angles higher than the minimum operating angle θ</w:t>
      </w:r>
      <w:r w:rsidRPr="00B2744D">
        <w:rPr>
          <w:rFonts w:asciiTheme="minorHAnsi" w:hAnsiTheme="minorHAnsi" w:cstheme="minorHAnsi"/>
          <w:i/>
          <w:iCs/>
          <w:vertAlign w:val="subscript"/>
          <w:lang w:val="en-GB"/>
        </w:rPr>
        <w:t>min</w:t>
      </w:r>
      <w:r w:rsidRPr="00B2744D">
        <w:rPr>
          <w:rFonts w:asciiTheme="minorHAnsi" w:hAnsiTheme="minorHAnsi" w:cstheme="minorHAnsi"/>
          <w:lang w:val="en-GB"/>
        </w:rPr>
        <w:t xml:space="preserve"> of the radiotelescope (for which a default value of 5° should be adopted in the absence of notified information).</w:t>
      </w:r>
    </w:p>
    <w:p w14:paraId="4113E6CD"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These values shall apply at any radio astronomy station that either:</w:t>
      </w:r>
    </w:p>
    <w:p w14:paraId="338A0EEE"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lang w:val="en-GB"/>
        </w:rPr>
      </w:pPr>
      <w:r w:rsidRPr="00B2744D">
        <w:rPr>
          <w:rFonts w:asciiTheme="minorHAnsi" w:hAnsiTheme="minorHAnsi" w:cstheme="minorHAnsi"/>
          <w:lang w:val="en-GB"/>
        </w:rPr>
        <w:t>–</w:t>
      </w:r>
      <w:r w:rsidRPr="00B2744D">
        <w:rPr>
          <w:rFonts w:asciiTheme="minorHAnsi" w:hAnsiTheme="minorHAnsi" w:cstheme="minorHAnsi"/>
          <w:lang w:val="en-GB"/>
        </w:rPr>
        <w:tab/>
        <w:t>was in operation prior to 5 July 2003 and has been notified to the Bureau before 4 January 2004; or</w:t>
      </w:r>
    </w:p>
    <w:p w14:paraId="526B8CBD"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lang w:val="en-GB"/>
        </w:rPr>
      </w:pPr>
      <w:r w:rsidRPr="00B2744D">
        <w:rPr>
          <w:rFonts w:asciiTheme="minorHAnsi" w:hAnsiTheme="minorHAnsi" w:cstheme="minorHAnsi"/>
          <w:lang w:val="en-GB"/>
        </w:rPr>
        <w:t>–</w:t>
      </w:r>
      <w:r w:rsidRPr="00B2744D">
        <w:rPr>
          <w:rFonts w:asciiTheme="minorHAnsi" w:hAnsiTheme="minorHAnsi" w:cstheme="minorHAnsi"/>
          <w:lang w:val="en-GB"/>
        </w:rPr>
        <w:tab/>
        <w:t>was notified before the date of receipt of the complete Appendix </w:t>
      </w:r>
      <w:r w:rsidRPr="00B2744D">
        <w:rPr>
          <w:rFonts w:asciiTheme="minorHAnsi" w:hAnsiTheme="minorHAnsi" w:cstheme="minorHAnsi"/>
          <w:b/>
          <w:bCs/>
          <w:lang w:val="en-GB"/>
        </w:rPr>
        <w:t>4</w:t>
      </w:r>
      <w:r w:rsidRPr="00B2744D">
        <w:rPr>
          <w:rFonts w:asciiTheme="minorHAnsi" w:hAnsiTheme="minorHAnsi" w:cstheme="minorHAnsi"/>
          <w:lang w:val="en-GB"/>
        </w:rPr>
        <w:t xml:space="preserve"> information for coordination or notification, as appropriate, for the space station to which the limits apply.</w:t>
      </w:r>
    </w:p>
    <w:p w14:paraId="0303050E" w14:textId="77777777" w:rsidR="006F255C" w:rsidRPr="00B2744D" w:rsidRDefault="006F255C" w:rsidP="006F255C">
      <w:pPr>
        <w:pStyle w:val="Note"/>
        <w:tabs>
          <w:tab w:val="clear" w:pos="1134"/>
          <w:tab w:val="left" w:pos="851"/>
        </w:tabs>
        <w:ind w:left="851" w:hanging="1134"/>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Other radio astronomy stations notified after these dates may seek an agreement with administrations that have authorized the space stations. In Region 2, Resolution </w:t>
      </w:r>
      <w:r w:rsidRPr="00B2744D">
        <w:rPr>
          <w:rFonts w:asciiTheme="minorHAnsi" w:hAnsiTheme="minorHAnsi" w:cstheme="minorHAnsi"/>
          <w:b/>
          <w:bCs/>
          <w:lang w:val="en-GB"/>
        </w:rPr>
        <w:t>743 (WRC</w:t>
      </w:r>
      <w:r w:rsidRPr="00B2744D">
        <w:rPr>
          <w:rFonts w:asciiTheme="minorHAnsi" w:hAnsiTheme="minorHAnsi" w:cstheme="minorHAnsi"/>
          <w:b/>
          <w:bCs/>
          <w:lang w:val="en-GB"/>
        </w:rPr>
        <w:noBreakHyphen/>
        <w:t>03)</w:t>
      </w:r>
      <w:r w:rsidRPr="00B2744D">
        <w:rPr>
          <w:rFonts w:asciiTheme="minorHAnsi" w:hAnsiTheme="minorHAnsi" w:cstheme="minorHAnsi"/>
          <w:lang w:val="en-GB"/>
        </w:rPr>
        <w:t xml:space="preserve"> shall apply. The limits in this footnote may be exceeded at the site of a radio astronomy station of any country whose administration so agreed. (WRC</w:t>
      </w:r>
      <w:r w:rsidRPr="00B2744D">
        <w:rPr>
          <w:rFonts w:asciiTheme="minorHAnsi" w:hAnsiTheme="minorHAnsi" w:cstheme="minorHAnsi"/>
          <w:lang w:val="en-GB"/>
        </w:rPr>
        <w:noBreakHyphen/>
        <w:t>15)</w:t>
      </w:r>
    </w:p>
    <w:p w14:paraId="25E5AE1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5.551I</w:t>
      </w:r>
      <w:r w:rsidRPr="00B2744D">
        <w:rPr>
          <w:rFonts w:asciiTheme="minorHAnsi" w:hAnsiTheme="minorHAnsi" w:cstheme="minorHAnsi"/>
          <w:b/>
          <w:bCs/>
          <w:lang w:val="en-GB"/>
        </w:rPr>
        <w:tab/>
      </w:r>
      <w:r w:rsidRPr="00B2744D">
        <w:rPr>
          <w:rFonts w:asciiTheme="minorHAnsi" w:hAnsiTheme="minorHAnsi" w:cstheme="minorHAnsi"/>
          <w:lang w:val="en-GB"/>
        </w:rPr>
        <w:t>The power flux-density in the band 42.5-43.5 GHz produced by any geostationary space station in the fixed-satellite service (space-to-Earth), or the broadcasting-satellite service operating in the 42-42.5 GHz band, shall not exceed the following values at the site of any radio astronomy station:</w:t>
      </w:r>
    </w:p>
    <w:p w14:paraId="7755B267" w14:textId="77777777" w:rsidR="006F255C" w:rsidRPr="00B2744D" w:rsidRDefault="006F255C" w:rsidP="006F255C">
      <w:pPr>
        <w:pStyle w:val="Note"/>
        <w:ind w:left="1560" w:hanging="1560"/>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137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1 GHz and –153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single-dish telescope; and</w:t>
      </w:r>
    </w:p>
    <w:p w14:paraId="2DAA13C7" w14:textId="77777777" w:rsidR="006F255C" w:rsidRPr="00B2744D" w:rsidRDefault="006F255C" w:rsidP="003E1C20">
      <w:pPr>
        <w:pStyle w:val="Note"/>
        <w:numPr>
          <w:ilvl w:val="0"/>
          <w:numId w:val="8"/>
        </w:numPr>
        <w:rPr>
          <w:rFonts w:asciiTheme="minorHAnsi" w:hAnsiTheme="minorHAnsi" w:cstheme="minorHAnsi"/>
          <w:lang w:val="en-GB"/>
        </w:rPr>
      </w:pPr>
      <w:r w:rsidRPr="00B2744D">
        <w:rPr>
          <w:rFonts w:asciiTheme="minorHAnsi" w:hAnsiTheme="minorHAnsi" w:cstheme="minorHAnsi"/>
          <w:lang w:val="en-GB"/>
        </w:rPr>
        <w:t>116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very long baseline interferometry station.</w:t>
      </w:r>
    </w:p>
    <w:p w14:paraId="70C58498"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These values shall apply at the site of any radio astronomy station that either:</w:t>
      </w:r>
    </w:p>
    <w:p w14:paraId="647CAA1C"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lang w:val="en-GB"/>
        </w:rPr>
      </w:pPr>
      <w:r w:rsidRPr="00B2744D">
        <w:rPr>
          <w:rFonts w:asciiTheme="minorHAnsi" w:hAnsiTheme="minorHAnsi" w:cstheme="minorHAnsi"/>
          <w:lang w:val="en-GB"/>
        </w:rPr>
        <w:t>–</w:t>
      </w:r>
      <w:r w:rsidRPr="00B2744D">
        <w:rPr>
          <w:rFonts w:asciiTheme="minorHAnsi" w:hAnsiTheme="minorHAnsi" w:cstheme="minorHAnsi"/>
          <w:lang w:val="en-GB"/>
        </w:rPr>
        <w:tab/>
        <w:t>was in operation prior to 5 July 2003 and has been notified to the Bureau before 4 January 2004; or</w:t>
      </w:r>
    </w:p>
    <w:p w14:paraId="1D96EDC8"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b/>
          <w:bCs/>
          <w:lang w:val="en-GB"/>
        </w:rPr>
      </w:pPr>
      <w:r w:rsidRPr="00B2744D">
        <w:rPr>
          <w:rFonts w:asciiTheme="minorHAnsi" w:hAnsiTheme="minorHAnsi" w:cstheme="minorHAnsi"/>
          <w:lang w:val="en-GB"/>
        </w:rPr>
        <w:lastRenderedPageBreak/>
        <w:t>–</w:t>
      </w:r>
      <w:r w:rsidRPr="00B2744D">
        <w:rPr>
          <w:rFonts w:asciiTheme="minorHAnsi" w:hAnsiTheme="minorHAnsi" w:cstheme="minorHAnsi"/>
          <w:lang w:val="en-GB"/>
        </w:rPr>
        <w:tab/>
        <w:t xml:space="preserve">was notified before the date of receipt of the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information for coordination or notification, as appropriate, for the space station to which the limits apply.</w:t>
      </w:r>
    </w:p>
    <w:p w14:paraId="422CE3ED"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 xml:space="preserve">Other radio astronomy stations notified after these dates may seek an agreement with administrations that have authorized the space stations. In Region 2, Resolution </w:t>
      </w:r>
      <w:r w:rsidRPr="00B2744D">
        <w:rPr>
          <w:rFonts w:asciiTheme="minorHAnsi" w:hAnsiTheme="minorHAnsi" w:cstheme="minorHAnsi"/>
          <w:b/>
          <w:bCs/>
          <w:lang w:val="en-GB"/>
        </w:rPr>
        <w:t>743</w:t>
      </w:r>
      <w:r w:rsidRPr="00B2744D">
        <w:rPr>
          <w:rFonts w:asciiTheme="minorHAnsi" w:hAnsiTheme="minorHAnsi" w:cstheme="minorHAnsi"/>
          <w:lang w:val="en-GB"/>
        </w:rPr>
        <w:t xml:space="preserve"> </w:t>
      </w:r>
      <w:r w:rsidRPr="00B2744D">
        <w:rPr>
          <w:rFonts w:asciiTheme="minorHAnsi" w:hAnsiTheme="minorHAnsi" w:cstheme="minorHAnsi"/>
          <w:b/>
          <w:bCs/>
          <w:lang w:val="en-GB"/>
        </w:rPr>
        <w:t>(WRC</w:t>
      </w:r>
      <w:r w:rsidRPr="00B2744D">
        <w:rPr>
          <w:rFonts w:asciiTheme="minorHAnsi" w:hAnsiTheme="minorHAnsi" w:cstheme="minorHAnsi"/>
          <w:b/>
          <w:bCs/>
          <w:lang w:val="en-GB"/>
        </w:rPr>
        <w:noBreakHyphen/>
        <w:t>03)</w:t>
      </w:r>
      <w:r w:rsidRPr="00B2744D">
        <w:rPr>
          <w:rFonts w:asciiTheme="minorHAnsi" w:hAnsiTheme="minorHAnsi" w:cstheme="minorHAnsi"/>
          <w:lang w:val="en-GB"/>
        </w:rPr>
        <w:t xml:space="preserve"> shall apply. The limits in this footnote may be exceeded at the site of a radio astronomy station of any country whose administration so agreed. (WRC-03)</w:t>
      </w:r>
    </w:p>
    <w:p w14:paraId="4F30E5D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allocation of the spectrum for the fixed-satellite service in the bands 42.5</w:t>
      </w:r>
      <w:r w:rsidRPr="00B2744D">
        <w:rPr>
          <w:rFonts w:asciiTheme="minorHAnsi" w:hAnsiTheme="minorHAnsi" w:cstheme="minorHAnsi"/>
          <w:spacing w:val="-5"/>
          <w:lang w:val="en-GB"/>
        </w:rPr>
        <w:t>-</w:t>
      </w:r>
      <w:r w:rsidRPr="00B2744D">
        <w:rPr>
          <w:rFonts w:asciiTheme="minorHAnsi" w:hAnsiTheme="minorHAnsi" w:cstheme="minorHAnsi"/>
          <w:lang w:val="en-GB"/>
        </w:rPr>
        <w:t>43.5 GHz and 47.2</w:t>
      </w:r>
      <w:r w:rsidRPr="00B2744D">
        <w:rPr>
          <w:rFonts w:asciiTheme="minorHAnsi" w:hAnsiTheme="minorHAnsi" w:cstheme="minorHAnsi"/>
          <w:spacing w:val="-5"/>
          <w:lang w:val="en-GB"/>
        </w:rPr>
        <w:t>-</w:t>
      </w:r>
      <w:r w:rsidRPr="00B2744D">
        <w:rPr>
          <w:rFonts w:asciiTheme="minorHAnsi" w:hAnsiTheme="minorHAnsi" w:cstheme="minorHAnsi"/>
          <w:lang w:val="en-GB"/>
        </w:rPr>
        <w:t>50.2 GHz for Earth-to-space transmission is greater than that in the band 37.5</w:t>
      </w:r>
      <w:r w:rsidRPr="00B2744D">
        <w:rPr>
          <w:rFonts w:asciiTheme="minorHAnsi" w:hAnsiTheme="minorHAnsi" w:cstheme="minorHAnsi"/>
          <w:spacing w:val="-5"/>
          <w:lang w:val="en-GB"/>
        </w:rPr>
        <w:t>-</w:t>
      </w:r>
      <w:r w:rsidRPr="00B2744D">
        <w:rPr>
          <w:rFonts w:asciiTheme="minorHAnsi" w:hAnsiTheme="minorHAnsi" w:cstheme="minorHAnsi"/>
          <w:lang w:val="en-GB"/>
        </w:rPr>
        <w:t>39.5 GHz for space-to-Earth transmission in order to accommodate feeder links to broadcasting satellites. Administrations are urged to take all practicable steps to reserve the band 47.2</w:t>
      </w:r>
      <w:r w:rsidRPr="00B2744D">
        <w:rPr>
          <w:rFonts w:asciiTheme="minorHAnsi" w:hAnsiTheme="minorHAnsi" w:cstheme="minorHAnsi"/>
          <w:spacing w:val="-5"/>
          <w:lang w:val="en-GB"/>
        </w:rPr>
        <w:t>-</w:t>
      </w:r>
      <w:r w:rsidRPr="00B2744D">
        <w:rPr>
          <w:rFonts w:asciiTheme="minorHAnsi" w:hAnsiTheme="minorHAnsi" w:cstheme="minorHAnsi"/>
          <w:lang w:val="en-GB"/>
        </w:rPr>
        <w:t>49.2 GHz for feeder links for the broadcasting-satellite service operating in the band 40.5</w:t>
      </w:r>
      <w:r w:rsidRPr="00B2744D">
        <w:rPr>
          <w:rFonts w:asciiTheme="minorHAnsi" w:hAnsiTheme="minorHAnsi" w:cstheme="minorHAnsi"/>
          <w:spacing w:val="-5"/>
          <w:lang w:val="en-GB"/>
        </w:rPr>
        <w:t>-</w:t>
      </w:r>
      <w:r w:rsidRPr="00B2744D">
        <w:rPr>
          <w:rFonts w:asciiTheme="minorHAnsi" w:hAnsiTheme="minorHAnsi" w:cstheme="minorHAnsi"/>
          <w:lang w:val="en-GB"/>
        </w:rPr>
        <w:t>42.5 GHz.</w:t>
      </w:r>
    </w:p>
    <w:p w14:paraId="21EF6FA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5.552A</w:t>
      </w:r>
      <w:r w:rsidRPr="00B2744D">
        <w:rPr>
          <w:rStyle w:val="Artdef"/>
          <w:rFonts w:asciiTheme="minorHAnsi" w:hAnsiTheme="minorHAnsi" w:cstheme="minorHAnsi"/>
          <w:color w:val="auto"/>
          <w:lang w:val="en-GB"/>
        </w:rPr>
        <w:tab/>
      </w:r>
      <w:r w:rsidRPr="00B2744D">
        <w:rPr>
          <w:rFonts w:asciiTheme="minorHAnsi" w:hAnsiTheme="minorHAnsi"/>
          <w:lang w:val="en-GB"/>
        </w:rPr>
        <w:t>The allocation to the fixed service in the frequency bands 47.2-47.5 GHz and 47.9-48.2 GHz is identified for use by high-altitude platform stations (HAPS). This identification does not preclude the use of this frequency band by any application of the services to which it is allocated on a co-primary basis, and does not establish priority in the Radio Regulations. Such use of the fixed-service allocation in the frequency bands 47.2-47.5 GHz and 47.9-48.2 GHz by HAPS shall be in accordance with the provisions of Resolution </w:t>
      </w:r>
      <w:r w:rsidRPr="00B2744D">
        <w:rPr>
          <w:rFonts w:asciiTheme="minorHAnsi" w:hAnsiTheme="minorHAnsi"/>
          <w:b/>
          <w:lang w:val="en-GB"/>
        </w:rPr>
        <w:t>122 (Rev.WRC</w:t>
      </w:r>
      <w:r w:rsidRPr="00B2744D">
        <w:rPr>
          <w:rFonts w:asciiTheme="minorHAnsi" w:hAnsiTheme="minorHAnsi"/>
          <w:b/>
          <w:lang w:val="en-GB"/>
        </w:rPr>
        <w:noBreakHyphen/>
        <w:t>19)</w:t>
      </w:r>
      <w:r w:rsidRPr="00B2744D">
        <w:rPr>
          <w:rFonts w:asciiTheme="minorHAnsi" w:hAnsiTheme="minorHAnsi"/>
          <w:lang w:val="en-GB"/>
        </w:rPr>
        <w:t>.     (WRC</w:t>
      </w:r>
      <w:r w:rsidRPr="00B2744D">
        <w:rPr>
          <w:rFonts w:asciiTheme="minorHAnsi" w:hAnsiTheme="minorHAnsi"/>
          <w:lang w:val="en-GB"/>
        </w:rPr>
        <w:noBreakHyphen/>
        <w:t>19)</w:t>
      </w:r>
    </w:p>
    <w:p w14:paraId="799A689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43.5</w:t>
      </w:r>
      <w:r w:rsidRPr="00B2744D">
        <w:rPr>
          <w:rFonts w:asciiTheme="minorHAnsi" w:hAnsiTheme="minorHAnsi" w:cstheme="minorHAnsi"/>
          <w:spacing w:val="-5"/>
          <w:lang w:val="en-GB"/>
        </w:rPr>
        <w:t>-</w:t>
      </w:r>
      <w:r w:rsidRPr="00B2744D">
        <w:rPr>
          <w:rFonts w:asciiTheme="minorHAnsi" w:hAnsiTheme="minorHAnsi" w:cstheme="minorHAnsi"/>
          <w:lang w:val="en-GB"/>
        </w:rPr>
        <w:t>47 GHz and 66</w:t>
      </w:r>
      <w:r w:rsidRPr="00B2744D">
        <w:rPr>
          <w:rFonts w:asciiTheme="minorHAnsi" w:hAnsiTheme="minorHAnsi" w:cstheme="minorHAnsi"/>
          <w:spacing w:val="-5"/>
          <w:lang w:val="en-GB"/>
        </w:rPr>
        <w:t>-</w:t>
      </w:r>
      <w:r w:rsidRPr="00B2744D">
        <w:rPr>
          <w:rFonts w:asciiTheme="minorHAnsi" w:hAnsiTheme="minorHAnsi" w:cstheme="minorHAnsi"/>
          <w:lang w:val="en-GB"/>
        </w:rPr>
        <w:t>71 GHz, stations in the land mobile service may be operated subject to not causing harmful interference to the space radiocommunication services to which these bands are allocated (see No. </w:t>
      </w:r>
      <w:r w:rsidRPr="00B2744D">
        <w:rPr>
          <w:rStyle w:val="Artref"/>
          <w:rFonts w:asciiTheme="minorHAnsi" w:hAnsiTheme="minorHAnsi" w:cstheme="minorHAnsi"/>
          <w:b/>
          <w:bCs/>
          <w:color w:val="auto"/>
          <w:lang w:val="en-GB"/>
        </w:rPr>
        <w:t>5.43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33ABB21D"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5.553A </w:t>
      </w:r>
      <w:r w:rsidRPr="00B2744D">
        <w:rPr>
          <w:rFonts w:asciiTheme="minorHAnsi" w:eastAsia="TimesNewRoman,Bold" w:hAnsiTheme="minorHAnsi" w:cstheme="minorHAnsi"/>
          <w:b/>
          <w:bCs/>
          <w:lang w:val="en-GB" w:eastAsia="en-GB"/>
        </w:rPr>
        <w:tab/>
      </w:r>
      <w:r w:rsidRPr="00B2744D">
        <w:rPr>
          <w:rFonts w:asciiTheme="minorHAnsi" w:hAnsiTheme="minorHAnsi"/>
          <w:lang w:val="en-GB"/>
        </w:rPr>
        <w:t>In Algeria, Angola, Bahrain, Belarus, Benin, Botswana, Brazil, Burkina Faso, Cabo Verde, Korea (Rep. of), Côte d’Ivoire, Croatia, United Arab Emirates, Estonia, Eswatini, Gabon, Gambia, Ghana, Greece, Guinea, Guinea-Bissau, Hungary, Iran (Islamic Republic of), Iraq, Jordan, Kuwait, Lesotho, Latvia, Liberia, Lithuania, Madagascar, Malawi, Mali, Morocco, Mauritius, Mauritania, Mozambique, Namibia, Niger, Nigeria, Oman, Qatar, Senegal, Seychelles, Sierra Leone, Slovenia, Sudan, South Africa, Sweden, Tanzania, Togo, Tunisia, Zambia and Zimbabwe, the frequency band 45.5-47 GHz is identified for use by administrations wishing to implement the terrestrial component of International Mobile Telecommunications (IMT), taking into account No. </w:t>
      </w:r>
      <w:r w:rsidRPr="00B2744D">
        <w:rPr>
          <w:rFonts w:asciiTheme="minorHAnsi" w:hAnsiTheme="minorHAnsi"/>
          <w:b/>
          <w:lang w:val="en-GB"/>
        </w:rPr>
        <w:t>5.553</w:t>
      </w:r>
      <w:r w:rsidRPr="00B2744D">
        <w:rPr>
          <w:rFonts w:asciiTheme="minorHAnsi" w:hAnsiTheme="minorHAnsi"/>
          <w:lang w:val="en-GB"/>
        </w:rPr>
        <w:t>. With respect to the aeronautical mobile service and radionavigation service, the use of this frequency band for the implementation of IMT is subject to agreement obtained under No. </w:t>
      </w:r>
      <w:r w:rsidRPr="00B2744D">
        <w:rPr>
          <w:rFonts w:asciiTheme="minorHAnsi" w:hAnsiTheme="minorHAnsi"/>
          <w:b/>
          <w:bCs/>
          <w:lang w:val="en-GB"/>
        </w:rPr>
        <w:t>9.21</w:t>
      </w:r>
      <w:r w:rsidRPr="00B2744D">
        <w:rPr>
          <w:rFonts w:asciiTheme="minorHAnsi" w:hAnsiTheme="minorHAnsi"/>
          <w:lang w:val="en-GB"/>
        </w:rPr>
        <w:t xml:space="preserve"> with concerned administrations and shall not cause harmful interference to, or claim protection from these services. This identification does not preclude the use of this frequency band by any application of the services to which it is allocated and does not establish priority in the Radio Regulations. Resolution </w:t>
      </w:r>
      <w:r w:rsidRPr="00B2744D">
        <w:rPr>
          <w:rFonts w:asciiTheme="minorHAnsi" w:hAnsiTheme="minorHAnsi"/>
          <w:b/>
          <w:lang w:val="en-GB"/>
        </w:rPr>
        <w:t>244 (WRC</w:t>
      </w:r>
      <w:r w:rsidRPr="00B2744D">
        <w:rPr>
          <w:rFonts w:asciiTheme="minorHAnsi" w:hAnsiTheme="minorHAnsi"/>
          <w:b/>
          <w:lang w:val="en-GB"/>
        </w:rPr>
        <w:noBreakHyphen/>
        <w:t>19</w:t>
      </w:r>
      <w:r w:rsidRPr="00B2744D">
        <w:rPr>
          <w:rFonts w:asciiTheme="minorHAnsi" w:hAnsiTheme="minorHAnsi"/>
          <w:lang w:val="en-GB"/>
        </w:rPr>
        <w:t>) applies.     (WRC</w:t>
      </w:r>
      <w:r w:rsidRPr="00B2744D">
        <w:rPr>
          <w:rFonts w:asciiTheme="minorHAnsi" w:hAnsiTheme="minorHAnsi"/>
          <w:lang w:val="en-GB"/>
        </w:rPr>
        <w:noBreakHyphen/>
        <w:t>19)</w:t>
      </w:r>
    </w:p>
    <w:p w14:paraId="5CDCD82D" w14:textId="77777777" w:rsidR="006F255C" w:rsidRPr="00B2744D" w:rsidRDefault="006F255C" w:rsidP="006F255C">
      <w:pPr>
        <w:pStyle w:val="Note"/>
        <w:tabs>
          <w:tab w:val="clear" w:pos="1134"/>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5.553B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In Region 2 and Algeria, Angola, Saudi Arabia, Australia, Bahrain, Benin, Botswana, Burkina Faso, Burundi, Cameroon, Central African Rep., Comoros, Congo (Rep. of the), Korea (Rep. of), Côte d’Ivoire, Djibouti, Egypt, United Arab Emirates, Eswatini, Ethiopia, Gabon, Gambia, Ghana, Guinea, Guinea-Bissau, Equatorial Guinea, India, Iran (Islamic Republic of), Iraq, Japan, Jordan, Kenya, Kuwait, Lesotho, Liberia, Libya, Lithuania, Madagascar, Malaysia, Malawi, Mali, Morocco, Mauritius, Mauritania, Mozambique, Namibia, Niger, Nigeria, Oman, Uganda, Qatar, the Syrian Arab Republic, the Dem. Rep. of the Congo, Rwanda, Sao Tome and Principe, Senegal, Seychelles, Sierra Leone, Singapore, Slovenia, Somalia, Sudan, South Sudan, South Africa, Sweden, Tanzania, Chad, Togo, Tunisia, Zambia and Zimbabwe, the frequency band 47.2-48.2 GHz is identified for use by administrations wishing to implement International Mobile Telecommunications (IMT). This identification does not preclude the use of this frequency band by any application of the services to which it is allocated, and does not establish any priority in the Radio Regulations. Resolution </w:t>
      </w:r>
      <w:r w:rsidRPr="00B2744D">
        <w:rPr>
          <w:rFonts w:asciiTheme="minorHAnsi" w:eastAsia="TimesNewRoman" w:hAnsiTheme="minorHAnsi" w:cstheme="minorHAnsi"/>
          <w:b/>
          <w:lang w:val="en-GB" w:eastAsia="en-GB"/>
        </w:rPr>
        <w:t>243 (WRC 19)</w:t>
      </w:r>
      <w:r w:rsidRPr="00B2744D">
        <w:rPr>
          <w:rFonts w:asciiTheme="minorHAnsi" w:eastAsia="TimesNewRoman" w:hAnsiTheme="minorHAnsi" w:cstheme="minorHAnsi"/>
          <w:lang w:val="en-GB" w:eastAsia="en-GB"/>
        </w:rPr>
        <w:t xml:space="preserve"> applies.     (WRC-19)</w:t>
      </w:r>
    </w:p>
    <w:p w14:paraId="1F5E27C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43.5</w:t>
      </w:r>
      <w:r w:rsidRPr="00B2744D">
        <w:rPr>
          <w:rFonts w:asciiTheme="minorHAnsi" w:hAnsiTheme="minorHAnsi" w:cstheme="minorHAnsi"/>
          <w:spacing w:val="-5"/>
          <w:lang w:val="en-GB"/>
        </w:rPr>
        <w:t>-</w:t>
      </w:r>
      <w:r w:rsidRPr="00B2744D">
        <w:rPr>
          <w:rFonts w:asciiTheme="minorHAnsi" w:hAnsiTheme="minorHAnsi" w:cstheme="minorHAnsi"/>
          <w:lang w:val="en-GB"/>
        </w:rPr>
        <w:t>47 GHz, 66</w:t>
      </w:r>
      <w:r w:rsidRPr="00B2744D">
        <w:rPr>
          <w:rFonts w:asciiTheme="minorHAnsi" w:hAnsiTheme="minorHAnsi" w:cstheme="minorHAnsi"/>
          <w:spacing w:val="-5"/>
          <w:lang w:val="en-GB"/>
        </w:rPr>
        <w:t>-</w:t>
      </w:r>
      <w:r w:rsidRPr="00B2744D">
        <w:rPr>
          <w:rFonts w:asciiTheme="minorHAnsi" w:hAnsiTheme="minorHAnsi" w:cstheme="minorHAnsi"/>
          <w:lang w:val="en-GB"/>
        </w:rPr>
        <w:t>71 GHz, 95-100 GHz, 123-130 GHz, 191.8</w:t>
      </w:r>
      <w:r w:rsidRPr="00B2744D">
        <w:rPr>
          <w:rFonts w:asciiTheme="minorHAnsi" w:hAnsiTheme="minorHAnsi" w:cstheme="minorHAnsi"/>
          <w:spacing w:val="-5"/>
          <w:lang w:val="en-GB"/>
        </w:rPr>
        <w:t>-</w:t>
      </w:r>
      <w:r w:rsidRPr="00B2744D">
        <w:rPr>
          <w:rFonts w:asciiTheme="minorHAnsi" w:hAnsiTheme="minorHAnsi" w:cstheme="minorHAnsi"/>
          <w:lang w:val="en-GB"/>
        </w:rPr>
        <w:t>200 GHz and 252</w:t>
      </w:r>
      <w:r w:rsidRPr="00B2744D">
        <w:rPr>
          <w:rFonts w:asciiTheme="minorHAnsi" w:hAnsiTheme="minorHAnsi" w:cstheme="minorHAnsi"/>
          <w:spacing w:val="-5"/>
          <w:lang w:val="en-GB"/>
        </w:rPr>
        <w:t>-</w:t>
      </w:r>
      <w:r w:rsidRPr="00B2744D">
        <w:rPr>
          <w:rFonts w:asciiTheme="minorHAnsi" w:hAnsiTheme="minorHAnsi" w:cstheme="minorHAnsi"/>
          <w:lang w:val="en-GB"/>
        </w:rPr>
        <w:t>265 GHz, satellite links connecting land stations at specified fixed points are also authorized when used in conjunction with the mobile-satellite service or the radionavigation-satellite service.     (WRC</w:t>
      </w:r>
      <w:r w:rsidRPr="00B2744D">
        <w:rPr>
          <w:rFonts w:asciiTheme="minorHAnsi" w:hAnsiTheme="minorHAnsi" w:cstheme="minorHAnsi"/>
          <w:lang w:val="en-GB"/>
        </w:rPr>
        <w:noBreakHyphen/>
        <w:t>2000)</w:t>
      </w:r>
    </w:p>
    <w:p w14:paraId="1D16FE1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5.554A</w:t>
      </w:r>
      <w:r w:rsidRPr="00B2744D">
        <w:rPr>
          <w:rFonts w:asciiTheme="minorHAnsi" w:hAnsiTheme="minorHAnsi" w:cstheme="minorHAnsi"/>
          <w:b/>
          <w:lang w:val="en-GB"/>
        </w:rPr>
        <w:tab/>
      </w:r>
      <w:r w:rsidRPr="00B2744D">
        <w:rPr>
          <w:rFonts w:asciiTheme="minorHAnsi" w:hAnsiTheme="minorHAnsi" w:cstheme="minorHAnsi"/>
          <w:lang w:val="en-GB"/>
        </w:rPr>
        <w:t>The use of the bands 47.5-47.9 GHz, 48.2-48.54 GHz and 49.44-50.2 GHz by the fixed-satellite service (space-to-Earth) is limited to geostationary satellites.     (WRC-03)</w:t>
      </w:r>
    </w:p>
    <w:p w14:paraId="41C884F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5.555B</w:t>
      </w:r>
      <w:r w:rsidRPr="00B2744D">
        <w:rPr>
          <w:rFonts w:asciiTheme="minorHAnsi" w:hAnsiTheme="minorHAnsi" w:cstheme="minorHAnsi"/>
          <w:lang w:val="en-GB"/>
        </w:rPr>
        <w:tab/>
        <w:t>The power flux-density in the band 48.94-49.04 GHz produced by any geostationary space station in the fixed-satellite service (space-to-Earth) operating in the bands 48.2-48.54 GHz and 49.44-50.2 GHz shall not exceed –151.8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band at the site of any radio astronomy station.     (WRC-03)</w:t>
      </w:r>
    </w:p>
    <w:p w14:paraId="44A20D9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5.555C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use of the frequency band 51.4-52.4 GHz by the fixed-satellite service (Earth-to-space) is limited to geostationary-satellite networks. The</w:t>
      </w:r>
      <w:r w:rsidRPr="00B2744D">
        <w:rPr>
          <w:rFonts w:asciiTheme="minorHAnsi" w:eastAsia="BatangChe" w:hAnsiTheme="minorHAnsi"/>
          <w:lang w:val="en-GB" w:eastAsia="ko-KR"/>
        </w:rPr>
        <w:t xml:space="preserve"> earth stations </w:t>
      </w:r>
      <w:r w:rsidRPr="00B2744D">
        <w:rPr>
          <w:rFonts w:asciiTheme="minorHAnsi" w:hAnsiTheme="minorHAnsi"/>
          <w:lang w:val="en-GB"/>
        </w:rPr>
        <w:t xml:space="preserve">shall be limited to gateway earth stations with </w:t>
      </w:r>
      <w:r w:rsidRPr="00B2744D">
        <w:rPr>
          <w:rFonts w:asciiTheme="minorHAnsi" w:hAnsiTheme="minorHAnsi"/>
          <w:lang w:val="en-GB" w:eastAsia="ko-KR"/>
        </w:rPr>
        <w:t>a minimum antenna diameter of 2.4</w:t>
      </w:r>
      <w:r w:rsidRPr="00B2744D">
        <w:rPr>
          <w:rFonts w:asciiTheme="minorHAnsi" w:hAnsiTheme="minorHAnsi"/>
          <w:lang w:val="en-GB"/>
        </w:rPr>
        <w:t> metres.     (WRC</w:t>
      </w:r>
      <w:r w:rsidRPr="00B2744D">
        <w:rPr>
          <w:rFonts w:asciiTheme="minorHAnsi" w:hAnsiTheme="minorHAnsi"/>
          <w:lang w:val="en-GB"/>
        </w:rPr>
        <w:noBreakHyphen/>
        <w:t>19)</w:t>
      </w:r>
    </w:p>
    <w:p w14:paraId="17F0182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51.4</w:t>
      </w:r>
      <w:r w:rsidRPr="00B2744D">
        <w:rPr>
          <w:rFonts w:asciiTheme="minorHAnsi" w:hAnsiTheme="minorHAnsi" w:cstheme="minorHAnsi"/>
          <w:spacing w:val="-5"/>
          <w:lang w:val="en-GB"/>
        </w:rPr>
        <w:t>-</w:t>
      </w:r>
      <w:r w:rsidRPr="00B2744D">
        <w:rPr>
          <w:rFonts w:asciiTheme="minorHAnsi" w:hAnsiTheme="minorHAnsi" w:cstheme="minorHAnsi"/>
          <w:lang w:val="en-GB"/>
        </w:rPr>
        <w:t>54.25 GHz, 58.2</w:t>
      </w:r>
      <w:r w:rsidRPr="00B2744D">
        <w:rPr>
          <w:rFonts w:asciiTheme="minorHAnsi" w:hAnsiTheme="minorHAnsi" w:cstheme="minorHAnsi"/>
          <w:spacing w:val="-5"/>
          <w:lang w:val="en-GB"/>
        </w:rPr>
        <w:t>-</w:t>
      </w:r>
      <w:r w:rsidRPr="00B2744D">
        <w:rPr>
          <w:rFonts w:asciiTheme="minorHAnsi" w:hAnsiTheme="minorHAnsi" w:cstheme="minorHAnsi"/>
          <w:lang w:val="en-GB"/>
        </w:rPr>
        <w:t>59 GHz and 64</w:t>
      </w:r>
      <w:r w:rsidRPr="00B2744D">
        <w:rPr>
          <w:rFonts w:asciiTheme="minorHAnsi" w:hAnsiTheme="minorHAnsi" w:cstheme="minorHAnsi"/>
          <w:spacing w:val="-5"/>
          <w:lang w:val="en-GB"/>
        </w:rPr>
        <w:t>-</w:t>
      </w:r>
      <w:r w:rsidRPr="00B2744D">
        <w:rPr>
          <w:rFonts w:asciiTheme="minorHAnsi" w:hAnsiTheme="minorHAnsi" w:cstheme="minorHAnsi"/>
          <w:lang w:val="en-GB"/>
        </w:rPr>
        <w:t>65 GHz, radio astronomy observations may be carried out under national arrangements.     (WRC</w:t>
      </w:r>
      <w:r w:rsidRPr="00B2744D">
        <w:rPr>
          <w:rFonts w:asciiTheme="minorHAnsi" w:hAnsiTheme="minorHAnsi" w:cstheme="minorHAnsi"/>
          <w:lang w:val="en-GB"/>
        </w:rPr>
        <w:noBreakHyphen/>
        <w:t>2000)</w:t>
      </w:r>
    </w:p>
    <w:p w14:paraId="70DA34E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5.556A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Use of the bands 54.25</w:t>
      </w:r>
      <w:r w:rsidRPr="00B2744D">
        <w:rPr>
          <w:rFonts w:asciiTheme="minorHAnsi" w:hAnsiTheme="minorHAnsi" w:cstheme="minorHAnsi"/>
          <w:b/>
          <w:lang w:val="en-GB"/>
        </w:rPr>
        <w:t>-</w:t>
      </w:r>
      <w:r w:rsidRPr="00B2744D">
        <w:rPr>
          <w:rFonts w:asciiTheme="minorHAnsi" w:hAnsiTheme="minorHAnsi" w:cstheme="minorHAnsi"/>
          <w:lang w:val="en-GB"/>
        </w:rPr>
        <w:t>56.9 GHz, 57-58.2 GHz and 59-59.3 GHz by the inter-satellite service is limited to satellites in the geostationary-satellite orbit. The single-entry power flux-density at all altitudes from 0 km to 1 000 km above the Earth’s surface produced by a station in the inter-satellite service, for all conditions and for all methods of modulation, shall not exceed –147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w:t>
      </w:r>
      <w:r w:rsidRPr="00B2744D">
        <w:rPr>
          <w:rFonts w:asciiTheme="minorHAnsi" w:hAnsiTheme="minorHAnsi" w:cstheme="minorHAnsi"/>
          <w:lang w:val="en-GB"/>
        </w:rPr>
        <w:t> 100 MHz)) for all angles of arrival.     (WRC-97)</w:t>
      </w:r>
    </w:p>
    <w:p w14:paraId="7E2D55D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5.556B</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Japan, the band 54.25-55.78 GHz is also allocated to the mobile service on a primary basis for low-density use.     (WRC-97)</w:t>
      </w:r>
    </w:p>
    <w:p w14:paraId="2C44038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Japan, the band 55.78-58.2 GHz is also allocated to the radiolocation service on a primary basis.     (WRC-97)</w:t>
      </w:r>
    </w:p>
    <w:p w14:paraId="4848692C" w14:textId="77777777" w:rsidR="006F255C" w:rsidRPr="00B2744D" w:rsidRDefault="006F255C" w:rsidP="006F255C">
      <w:pPr>
        <w:pStyle w:val="Note"/>
        <w:ind w:left="851" w:hanging="851"/>
        <w:rPr>
          <w:rFonts w:asciiTheme="minorHAnsi" w:hAnsiTheme="minorHAnsi" w:cstheme="minorHAnsi"/>
          <w:b/>
          <w:bCs/>
          <w:lang w:val="en-GB"/>
        </w:rPr>
      </w:pPr>
      <w:r w:rsidRPr="00B2744D">
        <w:rPr>
          <w:rStyle w:val="Artdef"/>
          <w:rFonts w:asciiTheme="minorHAnsi" w:hAnsiTheme="minorHAnsi" w:cstheme="minorHAnsi"/>
          <w:color w:val="auto"/>
          <w:lang w:val="en-GB"/>
        </w:rPr>
        <w:t>5.557A</w:t>
      </w:r>
      <w:r w:rsidRPr="00B2744D">
        <w:rPr>
          <w:rFonts w:asciiTheme="minorHAnsi" w:hAnsiTheme="minorHAnsi" w:cstheme="minorHAnsi"/>
          <w:b/>
          <w:bCs/>
          <w:lang w:val="en-GB"/>
        </w:rPr>
        <w:tab/>
      </w:r>
      <w:r w:rsidRPr="00B2744D">
        <w:rPr>
          <w:rFonts w:asciiTheme="minorHAnsi" w:hAnsiTheme="minorHAnsi" w:cstheme="minorHAnsi"/>
          <w:lang w:val="en-GB"/>
        </w:rPr>
        <w:t>In the band 55.78-56.26 GHz, in order to protect stations in the Earth exploration-satellite service (passive), the maximum power density delivered by a transmitter to the antenna of a fixed service station is limited to –26 dB(W/MHz).     (WRC</w:t>
      </w:r>
      <w:r w:rsidRPr="00B2744D">
        <w:rPr>
          <w:rFonts w:asciiTheme="minorHAnsi" w:hAnsiTheme="minorHAnsi" w:cstheme="minorHAnsi"/>
          <w:lang w:val="en-GB"/>
        </w:rPr>
        <w:noBreakHyphen/>
        <w:t>2000)</w:t>
      </w:r>
    </w:p>
    <w:p w14:paraId="1CF7A4F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55.78-58.2 GHz, 59-64 GHz, 66-71 GHz, 122.25-123 GHz, 130-134 GHz, 167-174.8 GHz and 191.8-200 GHz, stations in the aeronautical mobile service may be operated subject to not causing harmful interference to the inter-satellite service (see No. </w:t>
      </w:r>
      <w:r w:rsidRPr="00B2744D">
        <w:rPr>
          <w:rStyle w:val="Artref"/>
          <w:rFonts w:asciiTheme="minorHAnsi" w:hAnsiTheme="minorHAnsi" w:cstheme="minorHAnsi"/>
          <w:b/>
          <w:bCs/>
          <w:color w:val="auto"/>
          <w:lang w:val="en-GB"/>
        </w:rPr>
        <w:t>5.43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638135E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5.558A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Use of the band 56.9-57 GHz by inter-satellite systems is limited to links between satellites in geostationary-satellite orbit and to transmissions from non-geostationary satellites in high-Earth orbit to those in low-Earth orbit. For links between satellites in the geostationary-satellite orbit, the single entry power flux-density at all altitudes from 0 km to 1 000 km above the Earth’s surface, for all conditions and for all methods of modulation, shall not exceed –147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w:t>
      </w:r>
      <w:r w:rsidRPr="00B2744D">
        <w:rPr>
          <w:rFonts w:asciiTheme="minorHAnsi" w:hAnsiTheme="minorHAnsi" w:cstheme="minorHAnsi"/>
          <w:lang w:val="en-GB"/>
        </w:rPr>
        <w:t> 100 MHz)) for all angles of arrival.     (WRC-97)</w:t>
      </w:r>
    </w:p>
    <w:p w14:paraId="6EFCECE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59</w:t>
      </w:r>
      <w:r w:rsidRPr="00B2744D">
        <w:rPr>
          <w:rFonts w:asciiTheme="minorHAnsi" w:hAnsiTheme="minorHAnsi" w:cstheme="minorHAnsi"/>
          <w:spacing w:val="-5"/>
          <w:lang w:val="en-GB"/>
        </w:rPr>
        <w:t>-</w:t>
      </w:r>
      <w:r w:rsidRPr="00B2744D">
        <w:rPr>
          <w:rFonts w:asciiTheme="minorHAnsi" w:hAnsiTheme="minorHAnsi" w:cstheme="minorHAnsi"/>
          <w:lang w:val="en-GB"/>
        </w:rPr>
        <w:t>64 GHz, airborne radars in the radiolocation service may be operated subject to not causing harmful interference to the inter-satellite service (see No. </w:t>
      </w:r>
      <w:r w:rsidRPr="00B2744D">
        <w:rPr>
          <w:rStyle w:val="Artref"/>
          <w:rFonts w:asciiTheme="minorHAnsi" w:hAnsiTheme="minorHAnsi" w:cstheme="minorHAnsi"/>
          <w:b/>
          <w:bCs/>
          <w:color w:val="auto"/>
          <w:lang w:val="en-GB"/>
        </w:rPr>
        <w:t>5.43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54C456C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5.559AA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frequency band 66-71 GHz is identified for use by administrations wishing to implement the terrestrial component of International Mobile Telecommunications (IMT). This identification does not preclude the use of this frequency band by any application of the services to which this frequency band is allocated and does not establish priority in the Radio Regulations. Resolution </w:t>
      </w:r>
      <w:r w:rsidRPr="00B2744D">
        <w:rPr>
          <w:rFonts w:asciiTheme="minorHAnsi" w:eastAsia="TimesNewRoman" w:hAnsiTheme="minorHAnsi" w:cstheme="minorHAnsi"/>
          <w:b/>
          <w:lang w:val="en-GB" w:eastAsia="en-GB"/>
        </w:rPr>
        <w:t>241 (WRC 19)</w:t>
      </w:r>
      <w:r w:rsidRPr="00B2744D">
        <w:rPr>
          <w:rFonts w:asciiTheme="minorHAnsi" w:eastAsia="TimesNewRoman" w:hAnsiTheme="minorHAnsi" w:cstheme="minorHAnsi"/>
          <w:lang w:val="en-GB" w:eastAsia="en-GB"/>
        </w:rPr>
        <w:t xml:space="preserve"> applies.     (WRC 19)</w:t>
      </w:r>
    </w:p>
    <w:p w14:paraId="0B41CF9C"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 xml:space="preserve">5.559B </w:t>
      </w:r>
      <w:r w:rsidRPr="00B2744D">
        <w:rPr>
          <w:rFonts w:cstheme="minorHAnsi"/>
          <w:b/>
          <w:bCs/>
          <w:sz w:val="20"/>
          <w:szCs w:val="20"/>
        </w:rPr>
        <w:tab/>
      </w:r>
      <w:r w:rsidRPr="00B2744D">
        <w:rPr>
          <w:rFonts w:cstheme="minorHAnsi"/>
          <w:sz w:val="20"/>
          <w:szCs w:val="20"/>
        </w:rPr>
        <w:t xml:space="preserve">The use of the frequency band 77.5-78 GHz by the radiolocation service shall be limited to short-range radar for ground-based applications, including automotive radars. The technical characteristics of these radars are provided in the most recent version of Recommendation ITU-R M.2057. The provisions of No. </w:t>
      </w:r>
      <w:r w:rsidRPr="00B2744D">
        <w:rPr>
          <w:rFonts w:cstheme="minorHAnsi"/>
          <w:b/>
          <w:bCs/>
          <w:sz w:val="20"/>
          <w:szCs w:val="20"/>
        </w:rPr>
        <w:t xml:space="preserve">4.10 </w:t>
      </w:r>
      <w:r w:rsidRPr="00B2744D">
        <w:rPr>
          <w:rFonts w:cstheme="minorHAnsi"/>
          <w:sz w:val="20"/>
          <w:szCs w:val="20"/>
        </w:rPr>
        <w:t>do not apply. (WRC-15)</w:t>
      </w:r>
    </w:p>
    <w:p w14:paraId="76C659CD"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78</w:t>
      </w:r>
      <w:r w:rsidRPr="00B2744D">
        <w:rPr>
          <w:rFonts w:asciiTheme="minorHAnsi" w:hAnsiTheme="minorHAnsi" w:cstheme="minorHAnsi"/>
          <w:spacing w:val="-5"/>
          <w:lang w:val="en-GB"/>
        </w:rPr>
        <w:t>-</w:t>
      </w:r>
      <w:r w:rsidRPr="00B2744D">
        <w:rPr>
          <w:rFonts w:asciiTheme="minorHAnsi" w:hAnsiTheme="minorHAnsi" w:cstheme="minorHAnsi"/>
          <w:lang w:val="en-GB"/>
        </w:rPr>
        <w:t>79 GHz radars located on space stations may be operated on a primary basis in the Earth exploration-satellite service and in the space research service.</w:t>
      </w:r>
    </w:p>
    <w:p w14:paraId="32700E47"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74-76 GHz, stations in the fixed, mobile and broadcasting services shall not cause harmful interference to stations of the fixed-satellite service or stations of the broadcasting-satellite service operating in accordance with the decisions of the appropriate frequency assignment planning conference for the broadcasting-satellite service.     (WRC</w:t>
      </w:r>
      <w:r w:rsidRPr="00B2744D">
        <w:rPr>
          <w:rFonts w:asciiTheme="minorHAnsi" w:hAnsiTheme="minorHAnsi" w:cstheme="minorHAnsi"/>
          <w:lang w:val="en-GB"/>
        </w:rPr>
        <w:noBreakHyphen/>
        <w:t>2000)</w:t>
      </w:r>
    </w:p>
    <w:p w14:paraId="0FE0769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5.561A</w:t>
      </w:r>
      <w:r w:rsidRPr="00B2744D">
        <w:rPr>
          <w:rFonts w:asciiTheme="minorHAnsi" w:hAnsiTheme="minorHAnsi" w:cstheme="minorHAnsi"/>
          <w:lang w:val="en-GB"/>
        </w:rPr>
        <w:tab/>
        <w:t>The 81-81.5 GHz band is also allocated to the amateur and amateur-satellite services on a secondary basis.     (WRC</w:t>
      </w:r>
      <w:r w:rsidRPr="00B2744D">
        <w:rPr>
          <w:rFonts w:asciiTheme="minorHAnsi" w:hAnsiTheme="minorHAnsi" w:cstheme="minorHAnsi"/>
          <w:lang w:val="en-GB"/>
        </w:rPr>
        <w:noBreakHyphen/>
        <w:t>2000)</w:t>
      </w:r>
    </w:p>
    <w:p w14:paraId="313131B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5.561B</w:t>
      </w:r>
      <w:r w:rsidRPr="00B2744D">
        <w:rPr>
          <w:rFonts w:asciiTheme="minorHAnsi" w:hAnsiTheme="minorHAnsi" w:cstheme="minorHAnsi"/>
          <w:b/>
          <w:bCs/>
          <w:lang w:val="en-GB"/>
        </w:rPr>
        <w:tab/>
      </w:r>
      <w:r w:rsidRPr="00B2744D">
        <w:rPr>
          <w:rFonts w:asciiTheme="minorHAnsi" w:hAnsiTheme="minorHAnsi" w:cstheme="minorHAnsi"/>
          <w:lang w:val="en-GB" w:eastAsia="ja-JP"/>
        </w:rPr>
        <w:t>In Japan,</w:t>
      </w:r>
      <w:r w:rsidRPr="00B2744D">
        <w:rPr>
          <w:rFonts w:asciiTheme="minorHAnsi" w:hAnsiTheme="minorHAnsi" w:cstheme="minorHAnsi"/>
          <w:b/>
          <w:bCs/>
          <w:lang w:val="en-GB" w:eastAsia="ja-JP"/>
        </w:rPr>
        <w:t xml:space="preserve"> </w:t>
      </w:r>
      <w:r w:rsidRPr="00B2744D">
        <w:rPr>
          <w:rFonts w:asciiTheme="minorHAnsi" w:hAnsiTheme="minorHAnsi" w:cstheme="minorHAnsi"/>
          <w:lang w:val="en-GB"/>
        </w:rPr>
        <w:t>use of the band 84-86 GHz</w:t>
      </w:r>
      <w:r w:rsidRPr="00B2744D">
        <w:rPr>
          <w:rFonts w:asciiTheme="minorHAnsi" w:hAnsiTheme="minorHAnsi" w:cstheme="minorHAnsi"/>
          <w:lang w:val="en-GB" w:eastAsia="ja-JP"/>
        </w:rPr>
        <w:t>,</w:t>
      </w:r>
      <w:r w:rsidRPr="00B2744D">
        <w:rPr>
          <w:rFonts w:asciiTheme="minorHAnsi" w:hAnsiTheme="minorHAnsi" w:cstheme="minorHAnsi"/>
          <w:lang w:val="en-GB"/>
        </w:rPr>
        <w:t xml:space="preserve"> by the fixed-satellite service </w:t>
      </w:r>
      <w:r w:rsidRPr="00B2744D">
        <w:rPr>
          <w:rFonts w:asciiTheme="minorHAnsi" w:hAnsiTheme="minorHAnsi" w:cstheme="minorHAnsi"/>
          <w:lang w:val="en-GB" w:eastAsia="ja-JP"/>
        </w:rPr>
        <w:t xml:space="preserve">(Earth-to-space) </w:t>
      </w:r>
      <w:r w:rsidRPr="00B2744D">
        <w:rPr>
          <w:rFonts w:asciiTheme="minorHAnsi" w:hAnsiTheme="minorHAnsi" w:cstheme="minorHAnsi"/>
          <w:lang w:val="en-GB"/>
        </w:rPr>
        <w:t xml:space="preserve">is limited to </w:t>
      </w:r>
      <w:r w:rsidRPr="00B2744D">
        <w:rPr>
          <w:rFonts w:asciiTheme="minorHAnsi" w:hAnsiTheme="minorHAnsi" w:cstheme="minorHAnsi"/>
          <w:lang w:val="en-GB" w:eastAsia="ja-JP"/>
        </w:rPr>
        <w:t>feeder links in the broadcasting-</w:t>
      </w:r>
      <w:r w:rsidRPr="00B2744D">
        <w:rPr>
          <w:rFonts w:asciiTheme="minorHAnsi" w:hAnsiTheme="minorHAnsi" w:cstheme="minorHAnsi"/>
          <w:lang w:val="en-GB"/>
        </w:rPr>
        <w:t>satellite service using the geostationary-satellite orbit.     (WRC</w:t>
      </w:r>
      <w:r w:rsidRPr="00B2744D">
        <w:rPr>
          <w:rFonts w:asciiTheme="minorHAnsi" w:hAnsiTheme="minorHAnsi" w:cstheme="minorHAnsi"/>
          <w:lang w:val="en-GB"/>
        </w:rPr>
        <w:noBreakHyphen/>
        <w:t>2000)</w:t>
      </w:r>
    </w:p>
    <w:p w14:paraId="474C937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94-94.1 GHz by the Earth exploration-satellite (active) and space research (active) services is limited to spaceborne cloud radars.     (WRC-97)</w:t>
      </w:r>
    </w:p>
    <w:p w14:paraId="5FC31F1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5.562A</w:t>
      </w:r>
      <w:r w:rsidRPr="00B2744D">
        <w:rPr>
          <w:rFonts w:asciiTheme="minorHAnsi" w:hAnsiTheme="minorHAnsi" w:cstheme="minorHAnsi"/>
          <w:b/>
          <w:bCs/>
          <w:lang w:val="en-GB"/>
        </w:rPr>
        <w:tab/>
      </w:r>
      <w:r w:rsidRPr="00B2744D">
        <w:rPr>
          <w:rFonts w:asciiTheme="minorHAnsi" w:hAnsiTheme="minorHAnsi" w:cstheme="minorHAnsi"/>
          <w:lang w:val="en-GB"/>
        </w:rPr>
        <w:t xml:space="preserve">In the bands 94-94.1 GHz and 130-134 GHz, transmissions from space stations </w:t>
      </w:r>
      <w:r w:rsidRPr="00B2744D">
        <w:rPr>
          <w:rFonts w:asciiTheme="minorHAnsi" w:hAnsiTheme="minorHAnsi" w:cstheme="minorHAnsi"/>
          <w:lang w:val="en-GB" w:eastAsia="ja-JP"/>
        </w:rPr>
        <w:t xml:space="preserve">of the Earth exploration-satellite service (active) that are </w:t>
      </w:r>
      <w:r w:rsidRPr="00B2744D">
        <w:rPr>
          <w:rFonts w:asciiTheme="minorHAnsi" w:hAnsiTheme="minorHAnsi" w:cstheme="minorHAnsi"/>
          <w:lang w:val="en-GB"/>
        </w:rPr>
        <w:t>directed into the main beam of a radio astronomy antenna have the potential to damag</w:t>
      </w:r>
      <w:r w:rsidRPr="00B2744D">
        <w:rPr>
          <w:rFonts w:asciiTheme="minorHAnsi" w:hAnsiTheme="minorHAnsi" w:cstheme="minorHAnsi"/>
          <w:lang w:val="en-GB" w:eastAsia="ja-JP"/>
        </w:rPr>
        <w:t>e</w:t>
      </w:r>
      <w:r w:rsidRPr="00B2744D">
        <w:rPr>
          <w:rFonts w:asciiTheme="minorHAnsi" w:hAnsiTheme="minorHAnsi" w:cstheme="minorHAnsi"/>
          <w:lang w:val="en-GB"/>
        </w:rPr>
        <w:t xml:space="preserve"> </w:t>
      </w:r>
      <w:r w:rsidRPr="00B2744D">
        <w:rPr>
          <w:rFonts w:asciiTheme="minorHAnsi" w:hAnsiTheme="minorHAnsi" w:cstheme="minorHAnsi"/>
          <w:lang w:val="en-GB" w:eastAsia="ja-JP"/>
        </w:rPr>
        <w:t xml:space="preserve">some </w:t>
      </w:r>
      <w:r w:rsidRPr="00B2744D">
        <w:rPr>
          <w:rFonts w:asciiTheme="minorHAnsi" w:hAnsiTheme="minorHAnsi" w:cstheme="minorHAnsi"/>
          <w:lang w:val="en-GB"/>
        </w:rPr>
        <w:t>radio astronomy receivers. S</w:t>
      </w:r>
      <w:r w:rsidRPr="00B2744D">
        <w:rPr>
          <w:rFonts w:asciiTheme="minorHAnsi" w:hAnsiTheme="minorHAnsi" w:cstheme="minorHAnsi"/>
          <w:lang w:val="en-GB" w:eastAsia="ja-JP"/>
        </w:rPr>
        <w:t>pace agencies operating the transmitters and the radio astronomy stations concerned should mutually plan their operations so as to avoid such occurrences to the maximum extent possible</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5B8C98C9"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5.562B</w:t>
      </w:r>
      <w:r w:rsidRPr="00B2744D">
        <w:rPr>
          <w:rFonts w:asciiTheme="minorHAnsi" w:hAnsiTheme="minorHAnsi" w:cstheme="minorHAnsi"/>
          <w:b/>
          <w:bCs/>
          <w:lang w:val="en-GB"/>
        </w:rPr>
        <w:tab/>
      </w:r>
      <w:r w:rsidRPr="00B2744D">
        <w:rPr>
          <w:rFonts w:asciiTheme="minorHAnsi" w:hAnsiTheme="minorHAnsi"/>
          <w:lang w:val="en-GB"/>
        </w:rPr>
        <w:t>In the frequency bands 105-109.5 GHz, 111.8-114.25 GHz and 217-226 GHz, the use of this allocation is limited to space-based radio astronomy only.     (WRC</w:t>
      </w:r>
      <w:r w:rsidRPr="00B2744D">
        <w:rPr>
          <w:rFonts w:asciiTheme="minorHAnsi" w:hAnsiTheme="minorHAnsi"/>
          <w:lang w:val="en-GB"/>
        </w:rPr>
        <w:noBreakHyphen/>
        <w:t>19)</w:t>
      </w:r>
    </w:p>
    <w:p w14:paraId="3BCE3248" w14:textId="44F73441" w:rsidR="006F255C" w:rsidRPr="00B2744D" w:rsidRDefault="006F255C" w:rsidP="006F255C">
      <w:pPr>
        <w:autoSpaceDE w:val="0"/>
        <w:autoSpaceDN w:val="0"/>
        <w:adjustRightInd w:val="0"/>
        <w:spacing w:line="240" w:lineRule="auto"/>
        <w:rPr>
          <w:rFonts w:cstheme="minorHAnsi"/>
          <w:b/>
          <w:bCs/>
          <w:sz w:val="20"/>
          <w:szCs w:val="20"/>
          <w:lang w:eastAsia="en-GB"/>
        </w:rPr>
      </w:pPr>
    </w:p>
    <w:p w14:paraId="706BD722" w14:textId="77777777" w:rsidR="006F255C" w:rsidRPr="00B2744D" w:rsidRDefault="006F255C" w:rsidP="006F255C">
      <w:pPr>
        <w:autoSpaceDE w:val="0"/>
        <w:autoSpaceDN w:val="0"/>
        <w:adjustRightInd w:val="0"/>
        <w:spacing w:line="240" w:lineRule="auto"/>
        <w:ind w:left="900" w:hanging="900"/>
        <w:jc w:val="both"/>
        <w:rPr>
          <w:rFonts w:cstheme="minorHAnsi"/>
          <w:sz w:val="20"/>
          <w:szCs w:val="20"/>
          <w:lang w:eastAsia="en-GB"/>
        </w:rPr>
      </w:pPr>
      <w:r w:rsidRPr="00B2744D">
        <w:rPr>
          <w:rFonts w:cstheme="minorHAnsi"/>
          <w:b/>
          <w:bCs/>
          <w:sz w:val="20"/>
          <w:szCs w:val="20"/>
          <w:lang w:eastAsia="en-GB"/>
        </w:rPr>
        <w:t xml:space="preserve">5.562C </w:t>
      </w:r>
      <w:r w:rsidRPr="00B2744D">
        <w:rPr>
          <w:rFonts w:cstheme="minorHAnsi"/>
          <w:b/>
          <w:bCs/>
          <w:sz w:val="20"/>
          <w:szCs w:val="20"/>
          <w:lang w:eastAsia="en-GB"/>
        </w:rPr>
        <w:tab/>
      </w:r>
      <w:r w:rsidRPr="00B2744D">
        <w:rPr>
          <w:rFonts w:cstheme="minorHAnsi"/>
          <w:sz w:val="20"/>
          <w:szCs w:val="20"/>
          <w:lang w:eastAsia="en-GB"/>
        </w:rPr>
        <w:t>Use of the band 116-122.25 GHz by the inter-satellite service is limited to satellites in the geostationary-satellite orbit. The single-entry power flux-density produced by a station in the inter-satellite service, for all conditions and for all methods of modulation, at all altitudes from 0 km to 1 000 km above the Earth’s surface and in the vicinity of all geostationary orbital positions occupied by passive sensors, shall not exceed –148 dB(W/(m2 ˖ MHz)) for all angles of arrival. (WRC-2000)</w:t>
      </w:r>
    </w:p>
    <w:p w14:paraId="74293187"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 xml:space="preserve">5.562D </w:t>
      </w:r>
      <w:r w:rsidRPr="00B2744D">
        <w:rPr>
          <w:rFonts w:cstheme="minorHAnsi"/>
          <w:b/>
          <w:bCs/>
          <w:sz w:val="20"/>
          <w:szCs w:val="20"/>
        </w:rPr>
        <w:tab/>
      </w:r>
      <w:r w:rsidRPr="00B2744D">
        <w:rPr>
          <w:rFonts w:cstheme="minorHAnsi"/>
          <w:i/>
          <w:iCs/>
          <w:sz w:val="20"/>
          <w:szCs w:val="20"/>
        </w:rPr>
        <w:t>Additional allocation</w:t>
      </w:r>
      <w:r w:rsidRPr="00B2744D">
        <w:rPr>
          <w:rFonts w:cstheme="minorHAnsi"/>
          <w:sz w:val="20"/>
          <w:szCs w:val="20"/>
        </w:rPr>
        <w:t>: In Korea (Rep. of), the frequency bands 128-130 GHz, 171-171.6 GHz, 172.2-172.8 GHz and 173.3-174 GHz are also allocated to the radio astronomy service on a primary basis. Radio astronomy stations in Korea (Rep. of) operating in the frequency bands referred to in this footnote shall not claim protection from, or constrain the use and development of, services in other countries operating in accordance with the Radio Regulations. (WRC-15)</w:t>
      </w:r>
    </w:p>
    <w:p w14:paraId="6B5E03BF" w14:textId="77777777" w:rsidR="006F255C" w:rsidRPr="00B2744D" w:rsidRDefault="006F255C" w:rsidP="006F255C">
      <w:pPr>
        <w:autoSpaceDE w:val="0"/>
        <w:autoSpaceDN w:val="0"/>
        <w:adjustRightInd w:val="0"/>
        <w:spacing w:line="240" w:lineRule="auto"/>
        <w:ind w:left="900" w:hanging="900"/>
        <w:jc w:val="both"/>
        <w:rPr>
          <w:rFonts w:cstheme="minorHAnsi"/>
          <w:sz w:val="20"/>
          <w:szCs w:val="20"/>
          <w:lang w:eastAsia="en-GB"/>
        </w:rPr>
      </w:pPr>
      <w:r w:rsidRPr="00B2744D">
        <w:rPr>
          <w:rFonts w:cstheme="minorHAnsi"/>
          <w:b/>
          <w:bCs/>
          <w:sz w:val="20"/>
          <w:szCs w:val="20"/>
          <w:lang w:eastAsia="en-GB"/>
        </w:rPr>
        <w:t xml:space="preserve">5.562E </w:t>
      </w:r>
      <w:r w:rsidRPr="00B2744D">
        <w:rPr>
          <w:rFonts w:cstheme="minorHAnsi"/>
          <w:b/>
          <w:bCs/>
          <w:sz w:val="20"/>
          <w:szCs w:val="20"/>
          <w:lang w:eastAsia="en-GB"/>
        </w:rPr>
        <w:tab/>
      </w:r>
      <w:r w:rsidRPr="00B2744D">
        <w:rPr>
          <w:rFonts w:cstheme="minorHAnsi"/>
          <w:sz w:val="20"/>
          <w:szCs w:val="20"/>
          <w:lang w:eastAsia="en-GB"/>
        </w:rPr>
        <w:t>The allocation to the Earth exploration-satellite service (active) is limited to the band 133.5-134 GHz. (WRC-2000)</w:t>
      </w:r>
    </w:p>
    <w:p w14:paraId="4DC81A6D"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t xml:space="preserve">5.562H </w:t>
      </w:r>
      <w:r w:rsidRPr="00B2744D">
        <w:rPr>
          <w:rFonts w:cstheme="minorHAnsi"/>
          <w:b/>
          <w:bCs/>
          <w:sz w:val="20"/>
          <w:szCs w:val="20"/>
          <w:lang w:eastAsia="en-GB"/>
        </w:rPr>
        <w:tab/>
      </w:r>
      <w:r w:rsidRPr="00B2744D">
        <w:rPr>
          <w:rFonts w:cstheme="minorHAnsi"/>
          <w:sz w:val="20"/>
          <w:szCs w:val="20"/>
          <w:lang w:eastAsia="en-GB"/>
        </w:rPr>
        <w:t>Use of the bands 174.8-182 GHz and 185-190 GHz by the inter-satellite service is limited to satellites in the geostationary-satellite orbit. The single-entry power flux-density produced by a station in the inter-satellite service, for all conditions and for all methods of modulation, at all altitudes from 0 to 1 000 km above the Earth’s surface and in the vicinity of all geostationary orbital positions occupied by passive sensors, shall not exceed  ̶̶ 144 dB(W/(m2 ˖ MHz)) for all angles of arrival. (WRC-2000)</w:t>
      </w:r>
    </w:p>
    <w:p w14:paraId="7D3F5483"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t xml:space="preserve">5.563A </w:t>
      </w:r>
      <w:r w:rsidRPr="00B2744D">
        <w:rPr>
          <w:rFonts w:cstheme="minorHAnsi"/>
          <w:b/>
          <w:bCs/>
          <w:sz w:val="20"/>
          <w:szCs w:val="20"/>
          <w:lang w:eastAsia="en-GB"/>
        </w:rPr>
        <w:tab/>
      </w:r>
      <w:r w:rsidRPr="00B2744D">
        <w:rPr>
          <w:rFonts w:cstheme="minorHAnsi"/>
          <w:sz w:val="20"/>
          <w:szCs w:val="20"/>
          <w:lang w:eastAsia="en-GB"/>
        </w:rPr>
        <w:t>In the bands 200-209 GHz, 235-238 GHz, 250-252 GHz and 265-275 GHz, ground-based passive atmospheric sensing is carried out to monitor atmospheric constituents. (WRC-2000)</w:t>
      </w:r>
    </w:p>
    <w:p w14:paraId="019A1769"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t xml:space="preserve">5.563B </w:t>
      </w:r>
      <w:r w:rsidRPr="00B2744D">
        <w:rPr>
          <w:rFonts w:cstheme="minorHAnsi"/>
          <w:b/>
          <w:bCs/>
          <w:sz w:val="20"/>
          <w:szCs w:val="20"/>
          <w:lang w:eastAsia="en-GB"/>
        </w:rPr>
        <w:tab/>
      </w:r>
      <w:r w:rsidRPr="00B2744D">
        <w:rPr>
          <w:rFonts w:cstheme="minorHAnsi"/>
          <w:sz w:val="20"/>
          <w:szCs w:val="20"/>
          <w:lang w:eastAsia="en-GB"/>
        </w:rPr>
        <w:t>The band 237.9-238 GHz is also allocated to the Earth exploration-satellite service (active) and the space research service (active) for spaceborne cloud radars only. (WRC-2000)</w:t>
      </w:r>
    </w:p>
    <w:p w14:paraId="5A6B8D20" w14:textId="77777777" w:rsidR="006F255C" w:rsidRPr="00B2744D" w:rsidRDefault="006F255C" w:rsidP="006F255C">
      <w:pPr>
        <w:autoSpaceDE w:val="0"/>
        <w:autoSpaceDN w:val="0"/>
        <w:adjustRightInd w:val="0"/>
        <w:spacing w:line="240" w:lineRule="auto"/>
        <w:ind w:left="810" w:hanging="810"/>
        <w:rPr>
          <w:rFonts w:eastAsia="TimesNewRoman" w:cstheme="minorHAnsi"/>
          <w:sz w:val="20"/>
          <w:szCs w:val="20"/>
          <w:lang w:eastAsia="en-GB"/>
        </w:rPr>
      </w:pPr>
      <w:r w:rsidRPr="00B2744D">
        <w:rPr>
          <w:rFonts w:eastAsia="TimesNewRoman,Bold" w:cstheme="minorHAnsi"/>
          <w:b/>
          <w:bCs/>
          <w:sz w:val="20"/>
          <w:szCs w:val="20"/>
          <w:lang w:eastAsia="en-GB"/>
        </w:rPr>
        <w:t xml:space="preserve">5.564A </w:t>
      </w:r>
      <w:r w:rsidRPr="00B2744D">
        <w:rPr>
          <w:rFonts w:eastAsia="TimesNewRoman,Bold" w:cstheme="minorHAnsi"/>
          <w:b/>
          <w:bCs/>
          <w:sz w:val="20"/>
          <w:szCs w:val="20"/>
          <w:lang w:eastAsia="en-GB"/>
        </w:rPr>
        <w:tab/>
      </w:r>
      <w:r w:rsidRPr="00B2744D">
        <w:rPr>
          <w:rFonts w:cstheme="minorHAnsi"/>
          <w:sz w:val="20"/>
          <w:szCs w:val="20"/>
          <w:lang w:eastAsia="en-GB"/>
        </w:rPr>
        <w:t>For the operation of fixed and land mobile service applications in frequency bands in the range 275-450 GHz:</w:t>
      </w:r>
    </w:p>
    <w:p w14:paraId="6B11DF06"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 xml:space="preserve">The frequency bands 275-296 GHz, 306-313 GHz, 318-333 GHz and 356-450 GHz are identified for use by administrations for the implementation of land mobile and fixed service applications, where no specific conditions are necessary to protect Earth exploration-satellite service (passive) applications. </w:t>
      </w:r>
    </w:p>
    <w:p w14:paraId="27A5DBF9"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 xml:space="preserve">The frequency bands 296-306 GHz, 313-318 GHz and 333-356 GHz may only be used by fixed and land mobile service applications when specific conditions to ensure the protection of Earth exploration-satellite service (passive) applications are determined in accordance with Resolution </w:t>
      </w:r>
      <w:r w:rsidRPr="00B2744D">
        <w:rPr>
          <w:rFonts w:cstheme="minorHAnsi"/>
          <w:b/>
          <w:sz w:val="20"/>
          <w:szCs w:val="20"/>
          <w:lang w:eastAsia="en-GB"/>
        </w:rPr>
        <w:t>731 (Rev.WRC-19)</w:t>
      </w:r>
      <w:r w:rsidRPr="00B2744D">
        <w:rPr>
          <w:rFonts w:cstheme="minorHAnsi"/>
          <w:sz w:val="20"/>
          <w:szCs w:val="20"/>
          <w:lang w:eastAsia="en-GB"/>
        </w:rPr>
        <w:t>.</w:t>
      </w:r>
    </w:p>
    <w:p w14:paraId="20F49D6D"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 xml:space="preserve">In those portions of the frequency range 275-450 GHz where radio astronomy applications are used, specific conditions (e.g. minimum separation distances and/or avoidance angles) may be necessary to </w:t>
      </w:r>
      <w:r w:rsidRPr="00B2744D">
        <w:rPr>
          <w:rFonts w:cstheme="minorHAnsi"/>
          <w:sz w:val="20"/>
          <w:szCs w:val="20"/>
          <w:lang w:eastAsia="en-GB"/>
        </w:rPr>
        <w:lastRenderedPageBreak/>
        <w:t xml:space="preserve">ensure protection of radio astronomy sites from land mobile and/or fixed service applications, on a case-by-case basis in accordance with Resolution </w:t>
      </w:r>
      <w:r w:rsidRPr="00B2744D">
        <w:rPr>
          <w:rFonts w:cstheme="minorHAnsi"/>
          <w:b/>
          <w:sz w:val="20"/>
          <w:szCs w:val="20"/>
          <w:lang w:eastAsia="en-GB"/>
        </w:rPr>
        <w:t>731 (Rev.WRC-19).</w:t>
      </w:r>
    </w:p>
    <w:p w14:paraId="63481A63"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The use of the above-mentioned frequency bands by land mobile and fixed service applications does not preclude use by, and does not establish priority over, any other applications of radio services in the range of 275-450 GHz.      (WRC 19)</w:t>
      </w:r>
    </w:p>
    <w:p w14:paraId="60294638"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t xml:space="preserve">5.565 </w:t>
      </w:r>
      <w:r w:rsidRPr="00B2744D">
        <w:rPr>
          <w:rFonts w:cstheme="minorHAnsi"/>
          <w:b/>
          <w:bCs/>
          <w:sz w:val="20"/>
          <w:szCs w:val="20"/>
          <w:lang w:eastAsia="en-GB"/>
        </w:rPr>
        <w:tab/>
      </w:r>
      <w:r w:rsidRPr="00B2744D">
        <w:rPr>
          <w:rFonts w:cstheme="minorHAnsi"/>
          <w:sz w:val="20"/>
          <w:szCs w:val="20"/>
          <w:lang w:eastAsia="en-GB"/>
        </w:rPr>
        <w:t xml:space="preserve">The following frequency bands in the range 275-1 000 GHz are identified for use by administrations for passive service applications: </w:t>
      </w:r>
    </w:p>
    <w:p w14:paraId="2A77AEA8" w14:textId="77777777" w:rsidR="006F255C" w:rsidRPr="00B2744D" w:rsidRDefault="006F255C" w:rsidP="006F255C">
      <w:pPr>
        <w:tabs>
          <w:tab w:val="left" w:pos="1170"/>
        </w:tabs>
        <w:autoSpaceDE w:val="0"/>
        <w:autoSpaceDN w:val="0"/>
        <w:adjustRightInd w:val="0"/>
        <w:spacing w:line="240" w:lineRule="auto"/>
        <w:ind w:left="1170" w:hanging="270"/>
        <w:jc w:val="both"/>
        <w:rPr>
          <w:rFonts w:cstheme="minorHAnsi"/>
          <w:sz w:val="20"/>
          <w:szCs w:val="20"/>
          <w:lang w:eastAsia="en-GB"/>
        </w:rPr>
      </w:pPr>
      <w:r w:rsidRPr="00B2744D">
        <w:rPr>
          <w:rFonts w:cstheme="minorHAnsi"/>
          <w:sz w:val="20"/>
          <w:szCs w:val="20"/>
          <w:lang w:eastAsia="en-GB"/>
        </w:rPr>
        <w:t xml:space="preserve">– </w:t>
      </w:r>
      <w:r w:rsidRPr="00B2744D">
        <w:rPr>
          <w:rFonts w:cstheme="minorHAnsi"/>
          <w:sz w:val="20"/>
          <w:szCs w:val="20"/>
          <w:lang w:eastAsia="en-GB"/>
        </w:rPr>
        <w:tab/>
        <w:t>radio astronomy service: 275-323 GHz, 327-371 GHz, 388-424 GHz, 426-442 GHz, 453-510 GHz, 623-711 GHz, 795-909 GHz and 926-945 GHz;</w:t>
      </w:r>
    </w:p>
    <w:p w14:paraId="4C74347A" w14:textId="77777777" w:rsidR="006F255C" w:rsidRPr="00B2744D" w:rsidRDefault="006F255C" w:rsidP="006F255C">
      <w:pPr>
        <w:tabs>
          <w:tab w:val="left" w:pos="1170"/>
        </w:tabs>
        <w:autoSpaceDE w:val="0"/>
        <w:autoSpaceDN w:val="0"/>
        <w:adjustRightInd w:val="0"/>
        <w:spacing w:line="240" w:lineRule="auto"/>
        <w:ind w:left="1170" w:hanging="270"/>
        <w:jc w:val="both"/>
        <w:rPr>
          <w:rFonts w:cstheme="minorHAnsi"/>
          <w:sz w:val="20"/>
          <w:szCs w:val="20"/>
          <w:lang w:eastAsia="en-GB"/>
        </w:rPr>
      </w:pPr>
      <w:r w:rsidRPr="00B2744D">
        <w:rPr>
          <w:rFonts w:cstheme="minorHAnsi"/>
          <w:sz w:val="20"/>
          <w:szCs w:val="20"/>
          <w:lang w:eastAsia="en-GB"/>
        </w:rPr>
        <w:t xml:space="preserve">– </w:t>
      </w:r>
      <w:r w:rsidRPr="00B2744D">
        <w:rPr>
          <w:rFonts w:cstheme="minorHAnsi"/>
          <w:sz w:val="20"/>
          <w:szCs w:val="20"/>
          <w:lang w:eastAsia="en-GB"/>
        </w:rPr>
        <w:tab/>
        <w:t>Earth exploration-satellite service (passive) and space research service (passive): 275-286 GHz,</w:t>
      </w:r>
    </w:p>
    <w:p w14:paraId="210E172C"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296-306 GHz, 313-356 GHz, 361-365 GHz, 369-392 GHz, 397-399 GHz, 409-411 GHz,</w:t>
      </w:r>
    </w:p>
    <w:p w14:paraId="349BA736"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416-434 GHz, 439-467 GHz, 477-502 GHz, 523-527 GHz, 538-581 GHz, 611-630 GHz,</w:t>
      </w:r>
    </w:p>
    <w:p w14:paraId="526A8D3F"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634-654 GHz, 657-692 GHz, 713-718 GHz, 729-733 GHz, 750-754 GHz, 771-776 GHz,</w:t>
      </w:r>
    </w:p>
    <w:p w14:paraId="5CB9806D"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823-846 GHz, 850-854 GHz, 857-862 GHz, 866-882 GHz, 905-928 GHz, 951-956 GHz,</w:t>
      </w:r>
    </w:p>
    <w:p w14:paraId="5380CDEE"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968-973 GHz and 985-990 GHz.</w:t>
      </w:r>
    </w:p>
    <w:p w14:paraId="0F6918BA"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w:t>
      </w:r>
    </w:p>
    <w:p w14:paraId="4DE65550"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All frequencies in the range 1 000-3 000 GHz may be used by both active and passive services. (WRC-12)</w:t>
      </w:r>
    </w:p>
    <w:p w14:paraId="1863AB51" w14:textId="77777777" w:rsidR="006F255C" w:rsidRPr="00B2744D" w:rsidRDefault="006F255C" w:rsidP="006F255C">
      <w:pPr>
        <w:autoSpaceDE w:val="0"/>
        <w:autoSpaceDN w:val="0"/>
        <w:adjustRightInd w:val="0"/>
        <w:spacing w:line="240" w:lineRule="auto"/>
        <w:ind w:left="810" w:hanging="810"/>
        <w:rPr>
          <w:rFonts w:cstheme="minorHAnsi"/>
          <w:color w:val="00B050"/>
          <w:sz w:val="28"/>
          <w:szCs w:val="20"/>
        </w:rPr>
      </w:pPr>
    </w:p>
    <w:p w14:paraId="4FA0F1A7" w14:textId="77777777" w:rsidR="006248C9" w:rsidRPr="00B2744D" w:rsidRDefault="006248C9" w:rsidP="006248C9">
      <w:pPr>
        <w:spacing w:line="240" w:lineRule="auto"/>
        <w:rPr>
          <w:rFonts w:cstheme="minorHAnsi"/>
          <w:b/>
          <w:color w:val="00B050"/>
          <w:sz w:val="28"/>
          <w:szCs w:val="20"/>
        </w:rPr>
        <w:sectPr w:rsidR="006248C9" w:rsidRPr="00B2744D" w:rsidSect="0036376D">
          <w:pgSz w:w="11909" w:h="16834" w:code="9"/>
          <w:pgMar w:top="1440" w:right="1440" w:bottom="1440" w:left="1440" w:header="720" w:footer="432" w:gutter="0"/>
          <w:cols w:space="720"/>
          <w:docGrid w:linePitch="360"/>
        </w:sectPr>
      </w:pPr>
    </w:p>
    <w:p w14:paraId="6C6373B9" w14:textId="18AB7AC7" w:rsidR="00C32106" w:rsidRPr="00B2744D" w:rsidRDefault="00C32106" w:rsidP="00F1180B">
      <w:pPr>
        <w:pStyle w:val="Heading2"/>
        <w:jc w:val="center"/>
        <w:rPr>
          <w:rFonts w:asciiTheme="minorHAnsi" w:hAnsiTheme="minorHAnsi" w:cstheme="minorHAnsi"/>
          <w:color w:val="00B050"/>
          <w:sz w:val="28"/>
          <w:szCs w:val="20"/>
          <w:lang w:val="en-GB"/>
        </w:rPr>
      </w:pPr>
      <w:bookmarkStart w:id="73" w:name="_Toc467592207"/>
      <w:bookmarkStart w:id="74" w:name="_Toc467593204"/>
      <w:bookmarkStart w:id="75" w:name="_Toc90306553"/>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B</w:t>
      </w:r>
      <w:r w:rsidRPr="00B2744D">
        <w:rPr>
          <w:rFonts w:asciiTheme="minorHAnsi" w:hAnsiTheme="minorHAnsi" w:cstheme="minorHAnsi"/>
          <w:color w:val="00B050"/>
          <w:sz w:val="28"/>
          <w:szCs w:val="20"/>
          <w:lang w:val="en-GB"/>
        </w:rPr>
        <w:t xml:space="preserve">: </w:t>
      </w:r>
      <w:r w:rsidR="00297899" w:rsidRPr="00B2744D">
        <w:rPr>
          <w:rFonts w:asciiTheme="minorHAnsi" w:hAnsiTheme="minorHAnsi" w:cstheme="minorHAnsi"/>
          <w:color w:val="00B050"/>
          <w:sz w:val="28"/>
          <w:szCs w:val="20"/>
          <w:lang w:val="en-GB"/>
        </w:rPr>
        <w:t>RR</w:t>
      </w:r>
      <w:r w:rsidRPr="00B2744D">
        <w:rPr>
          <w:rFonts w:asciiTheme="minorHAnsi" w:hAnsiTheme="minorHAnsi" w:cstheme="minorHAnsi"/>
          <w:color w:val="00B050"/>
          <w:sz w:val="28"/>
          <w:szCs w:val="20"/>
          <w:lang w:val="en-GB"/>
        </w:rPr>
        <w:t xml:space="preserve"> Footnotes Containing </w:t>
      </w:r>
      <w:r w:rsidR="00297899" w:rsidRPr="00B2744D">
        <w:rPr>
          <w:rFonts w:asciiTheme="minorHAnsi" w:hAnsiTheme="minorHAnsi" w:cstheme="minorHAnsi"/>
          <w:i/>
          <w:color w:val="00B050"/>
          <w:sz w:val="28"/>
          <w:szCs w:val="20"/>
          <w:u w:val="single"/>
          <w:lang w:val="en-GB"/>
        </w:rPr>
        <w:t>Explicit</w:t>
      </w:r>
      <w:r w:rsidR="00297899" w:rsidRPr="00B2744D">
        <w:rPr>
          <w:rFonts w:asciiTheme="minorHAnsi" w:hAnsiTheme="minorHAnsi" w:cstheme="minorHAnsi"/>
          <w:color w:val="00B050"/>
          <w:sz w:val="28"/>
          <w:szCs w:val="20"/>
          <w:lang w:val="en-GB"/>
        </w:rPr>
        <w:t xml:space="preserve"> </w:t>
      </w:r>
      <w:r w:rsidRPr="00B2744D">
        <w:rPr>
          <w:rFonts w:asciiTheme="minorHAnsi" w:hAnsiTheme="minorHAnsi" w:cstheme="minorHAnsi"/>
          <w:color w:val="00B050"/>
          <w:sz w:val="28"/>
          <w:szCs w:val="20"/>
          <w:lang w:val="en-GB"/>
        </w:rPr>
        <w:t xml:space="preserve">References to </w:t>
      </w:r>
      <w:r w:rsidR="00297899" w:rsidRPr="00B2744D">
        <w:rPr>
          <w:rFonts w:asciiTheme="minorHAnsi" w:hAnsiTheme="minorHAnsi" w:cstheme="minorHAnsi"/>
          <w:color w:val="00B050"/>
          <w:sz w:val="28"/>
          <w:szCs w:val="20"/>
          <w:lang w:val="en-GB"/>
        </w:rPr>
        <w:t>A</w:t>
      </w:r>
      <w:r w:rsidR="00A8742A" w:rsidRPr="00B2744D">
        <w:rPr>
          <w:rFonts w:asciiTheme="minorHAnsi" w:hAnsiTheme="minorHAnsi" w:cstheme="minorHAnsi"/>
          <w:color w:val="00B050"/>
          <w:sz w:val="28"/>
          <w:szCs w:val="20"/>
          <w:lang w:val="en-GB"/>
        </w:rPr>
        <w:t>frican country names</w:t>
      </w:r>
      <w:bookmarkEnd w:id="73"/>
      <w:bookmarkEnd w:id="74"/>
      <w:bookmarkEnd w:id="75"/>
    </w:p>
    <w:p w14:paraId="3E5B7B2A" w14:textId="77777777" w:rsidR="00C32106" w:rsidRPr="00B2744D" w:rsidRDefault="00C32106" w:rsidP="00C32106">
      <w:pPr>
        <w:spacing w:line="240" w:lineRule="auto"/>
        <w:rPr>
          <w:rFonts w:cstheme="minorHAnsi"/>
        </w:rPr>
      </w:pPr>
    </w:p>
    <w:tbl>
      <w:tblPr>
        <w:tblW w:w="16037"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287"/>
        <w:gridCol w:w="287"/>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450"/>
      </w:tblGrid>
      <w:tr w:rsidR="00825BF4" w:rsidRPr="00B2744D" w14:paraId="2E4CB5A1" w14:textId="77777777" w:rsidTr="004C76CC">
        <w:trPr>
          <w:trHeight w:val="454"/>
          <w:tblHeader/>
        </w:trPr>
        <w:tc>
          <w:tcPr>
            <w:tcW w:w="973" w:type="dxa"/>
            <w:shd w:val="clear" w:color="auto" w:fill="D9D9D9"/>
            <w:vAlign w:val="center"/>
          </w:tcPr>
          <w:p w14:paraId="5690D6F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RR</w:t>
            </w:r>
          </w:p>
          <w:p w14:paraId="0D92CFD8" w14:textId="77777777" w:rsidR="00572073" w:rsidRPr="00B2744D" w:rsidRDefault="00572073" w:rsidP="00613697">
            <w:pPr>
              <w:spacing w:line="240" w:lineRule="auto"/>
              <w:jc w:val="center"/>
              <w:rPr>
                <w:rFonts w:cstheme="minorHAnsi"/>
                <w:sz w:val="16"/>
                <w:szCs w:val="16"/>
              </w:rPr>
            </w:pPr>
            <w:r w:rsidRPr="00B2744D">
              <w:rPr>
                <w:rFonts w:cstheme="minorHAnsi"/>
                <w:b/>
                <w:sz w:val="16"/>
                <w:szCs w:val="16"/>
              </w:rPr>
              <w:t>footnote</w:t>
            </w:r>
          </w:p>
        </w:tc>
        <w:tc>
          <w:tcPr>
            <w:tcW w:w="287" w:type="dxa"/>
            <w:shd w:val="clear" w:color="auto" w:fill="D9D9D9"/>
            <w:vAlign w:val="center"/>
          </w:tcPr>
          <w:p w14:paraId="29B578D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31EA3DD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F</w:t>
            </w:r>
          </w:p>
          <w:p w14:paraId="49FD37D9" w14:textId="0253035A"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tc>
        <w:tc>
          <w:tcPr>
            <w:tcW w:w="287" w:type="dxa"/>
            <w:shd w:val="clear" w:color="auto" w:fill="D9D9D9"/>
            <w:vAlign w:val="center"/>
          </w:tcPr>
          <w:p w14:paraId="543C4159" w14:textId="10D8C39B"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26A3CFC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75677E2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1E5E9A9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2E5D948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5718F58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tc>
        <w:tc>
          <w:tcPr>
            <w:tcW w:w="270" w:type="dxa"/>
            <w:shd w:val="clear" w:color="auto" w:fill="D9D9D9"/>
            <w:vAlign w:val="center"/>
          </w:tcPr>
          <w:p w14:paraId="73905C7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043816F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76D53A5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6D2B580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32DC97F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53BE20E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tc>
        <w:tc>
          <w:tcPr>
            <w:tcW w:w="270" w:type="dxa"/>
            <w:shd w:val="clear" w:color="auto" w:fill="D9D9D9"/>
            <w:vAlign w:val="center"/>
          </w:tcPr>
          <w:p w14:paraId="4001907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17100EC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F</w:t>
            </w:r>
          </w:p>
          <w:p w14:paraId="5E14CC0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5EE4F90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1133118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6F3475E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4A9B330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3F01317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P</w:t>
            </w:r>
          </w:p>
          <w:p w14:paraId="2BD281B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V</w:t>
            </w:r>
          </w:p>
        </w:tc>
        <w:tc>
          <w:tcPr>
            <w:tcW w:w="270" w:type="dxa"/>
            <w:shd w:val="clear" w:color="auto" w:fill="D9D9D9"/>
            <w:vAlign w:val="center"/>
          </w:tcPr>
          <w:p w14:paraId="45C7E04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1FF44C4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7A20028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F</w:t>
            </w:r>
          </w:p>
        </w:tc>
        <w:tc>
          <w:tcPr>
            <w:tcW w:w="270" w:type="dxa"/>
            <w:shd w:val="clear" w:color="auto" w:fill="D9D9D9"/>
            <w:vAlign w:val="center"/>
          </w:tcPr>
          <w:p w14:paraId="390D1B9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46E7DB6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47D8C1B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tc>
        <w:tc>
          <w:tcPr>
            <w:tcW w:w="270" w:type="dxa"/>
            <w:shd w:val="clear" w:color="auto" w:fill="D9D9D9"/>
            <w:vAlign w:val="center"/>
          </w:tcPr>
          <w:p w14:paraId="618BF49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5132919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1C08B7D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tc>
        <w:tc>
          <w:tcPr>
            <w:tcW w:w="270" w:type="dxa"/>
            <w:shd w:val="clear" w:color="auto" w:fill="D9D9D9"/>
            <w:vAlign w:val="center"/>
          </w:tcPr>
          <w:p w14:paraId="1582308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3E8BF74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1A99D83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1B07F6F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1B9A44C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84DB1C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27AAFD0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65BAFE6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51BE294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tc>
        <w:tc>
          <w:tcPr>
            <w:tcW w:w="270" w:type="dxa"/>
            <w:shd w:val="clear" w:color="auto" w:fill="D9D9D9"/>
            <w:vAlign w:val="center"/>
          </w:tcPr>
          <w:p w14:paraId="074278A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1C1BCC8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J</w:t>
            </w:r>
          </w:p>
          <w:p w14:paraId="718133E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04B1D46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352D599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7D2D33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Y</w:t>
            </w:r>
          </w:p>
        </w:tc>
        <w:tc>
          <w:tcPr>
            <w:tcW w:w="270" w:type="dxa"/>
            <w:shd w:val="clear" w:color="auto" w:fill="D9D9D9"/>
            <w:vAlign w:val="center"/>
          </w:tcPr>
          <w:p w14:paraId="5DFDCB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6C6B7A7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7247139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tc>
        <w:tc>
          <w:tcPr>
            <w:tcW w:w="270" w:type="dxa"/>
            <w:shd w:val="clear" w:color="auto" w:fill="D9D9D9"/>
            <w:vAlign w:val="center"/>
          </w:tcPr>
          <w:p w14:paraId="2BC8077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33D21D5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1EBC81A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40C69E7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1EBAEB7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p w14:paraId="03E7133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tc>
        <w:tc>
          <w:tcPr>
            <w:tcW w:w="270" w:type="dxa"/>
            <w:shd w:val="clear" w:color="auto" w:fill="D9D9D9"/>
            <w:vAlign w:val="center"/>
          </w:tcPr>
          <w:p w14:paraId="52D8CB3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61F8091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380AB1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H</w:t>
            </w:r>
          </w:p>
        </w:tc>
        <w:tc>
          <w:tcPr>
            <w:tcW w:w="270" w:type="dxa"/>
            <w:shd w:val="clear" w:color="auto" w:fill="D9D9D9"/>
            <w:vAlign w:val="center"/>
          </w:tcPr>
          <w:p w14:paraId="7A3069F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E5F30E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14E4030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0A55201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7EBC4E6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19185C3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5695CC6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4BCF1D8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H</w:t>
            </w:r>
          </w:p>
          <w:p w14:paraId="63AD826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1270EE5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1173F3D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p w14:paraId="285E6B7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494D0DA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C1137E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2B996A6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3794166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K</w:t>
            </w:r>
          </w:p>
          <w:p w14:paraId="472C92E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140DBE0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6E3FFF4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28309CA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6BF7BC6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tc>
        <w:tc>
          <w:tcPr>
            <w:tcW w:w="270" w:type="dxa"/>
            <w:shd w:val="clear" w:color="auto" w:fill="D9D9D9"/>
            <w:vAlign w:val="center"/>
          </w:tcPr>
          <w:p w14:paraId="1A041C5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2AC08DA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3806004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tc>
        <w:tc>
          <w:tcPr>
            <w:tcW w:w="270" w:type="dxa"/>
            <w:shd w:val="clear" w:color="auto" w:fill="D9D9D9"/>
            <w:vAlign w:val="center"/>
          </w:tcPr>
          <w:p w14:paraId="594667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7CF42E4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3EA0822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Y</w:t>
            </w:r>
          </w:p>
        </w:tc>
        <w:tc>
          <w:tcPr>
            <w:tcW w:w="270" w:type="dxa"/>
            <w:shd w:val="clear" w:color="auto" w:fill="D9D9D9"/>
            <w:vAlign w:val="center"/>
          </w:tcPr>
          <w:p w14:paraId="2EAE181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67DE0E5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4CD98C2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50E29ED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20F5774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p w14:paraId="03EE97D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73440F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150A565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489FB2C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319B693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321F6D4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7AAFBC3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42D3929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49ACAA1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0006F7E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tc>
        <w:tc>
          <w:tcPr>
            <w:tcW w:w="270" w:type="dxa"/>
            <w:shd w:val="clear" w:color="auto" w:fill="D9D9D9"/>
            <w:vAlign w:val="center"/>
          </w:tcPr>
          <w:p w14:paraId="2660F27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7042BD1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4B5DC8A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tc>
        <w:tc>
          <w:tcPr>
            <w:tcW w:w="270" w:type="dxa"/>
            <w:shd w:val="clear" w:color="auto" w:fill="D9D9D9"/>
            <w:vAlign w:val="center"/>
          </w:tcPr>
          <w:p w14:paraId="67E723F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295B227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28459BA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tc>
        <w:tc>
          <w:tcPr>
            <w:tcW w:w="270" w:type="dxa"/>
            <w:shd w:val="clear" w:color="auto" w:fill="D9D9D9"/>
            <w:vAlign w:val="center"/>
          </w:tcPr>
          <w:p w14:paraId="1172060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5E5E0DA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593E10E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3D1BADA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69E1FF4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1E0AA98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tc>
        <w:tc>
          <w:tcPr>
            <w:tcW w:w="270" w:type="dxa"/>
            <w:shd w:val="clear" w:color="auto" w:fill="D9D9D9"/>
            <w:vAlign w:val="center"/>
          </w:tcPr>
          <w:p w14:paraId="1A15462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3D3117E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p w14:paraId="1F6F4C5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0BD17C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7E9895B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3EB5627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tc>
        <w:tc>
          <w:tcPr>
            <w:tcW w:w="270" w:type="dxa"/>
            <w:shd w:val="clear" w:color="auto" w:fill="D9D9D9"/>
            <w:vAlign w:val="center"/>
          </w:tcPr>
          <w:p w14:paraId="4F8FD50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5BEC97A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1E81E1C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P</w:t>
            </w:r>
          </w:p>
        </w:tc>
        <w:tc>
          <w:tcPr>
            <w:tcW w:w="270" w:type="dxa"/>
            <w:shd w:val="clear" w:color="auto" w:fill="D9D9D9"/>
            <w:vAlign w:val="center"/>
          </w:tcPr>
          <w:p w14:paraId="77BEF3B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7398B9A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451807F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45F6CB7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27E8D00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2980712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Y</w:t>
            </w:r>
          </w:p>
        </w:tc>
        <w:tc>
          <w:tcPr>
            <w:tcW w:w="270" w:type="dxa"/>
            <w:shd w:val="clear" w:color="auto" w:fill="D9D9D9"/>
            <w:vAlign w:val="center"/>
          </w:tcPr>
          <w:p w14:paraId="3F82E21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1B28EAF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0BCAF8A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tc>
        <w:tc>
          <w:tcPr>
            <w:tcW w:w="270" w:type="dxa"/>
            <w:shd w:val="clear" w:color="auto" w:fill="D9D9D9"/>
            <w:vAlign w:val="center"/>
          </w:tcPr>
          <w:p w14:paraId="04B2AA6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553F71E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7E009D6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tc>
        <w:tc>
          <w:tcPr>
            <w:tcW w:w="270" w:type="dxa"/>
            <w:shd w:val="clear" w:color="auto" w:fill="D9D9D9"/>
            <w:vAlign w:val="center"/>
          </w:tcPr>
          <w:p w14:paraId="2DA58F4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43764FD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2CE0C12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tc>
        <w:tc>
          <w:tcPr>
            <w:tcW w:w="270" w:type="dxa"/>
            <w:shd w:val="clear" w:color="auto" w:fill="D9D9D9"/>
            <w:vAlign w:val="center"/>
          </w:tcPr>
          <w:p w14:paraId="455F69F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7870C5F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1966F55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1DDEBA0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493C44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p w14:paraId="33DDF64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653D6F0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0DA82E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59DD3D7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tc>
        <w:tc>
          <w:tcPr>
            <w:tcW w:w="270" w:type="dxa"/>
            <w:shd w:val="clear" w:color="auto" w:fill="D9D9D9"/>
            <w:vAlign w:val="center"/>
          </w:tcPr>
          <w:p w14:paraId="178D1FF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1C0FD1B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5EE5AC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tc>
        <w:tc>
          <w:tcPr>
            <w:tcW w:w="270" w:type="dxa"/>
            <w:shd w:val="clear" w:color="auto" w:fill="D9D9D9"/>
            <w:vAlign w:val="center"/>
          </w:tcPr>
          <w:p w14:paraId="441CC48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1EAC592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p w14:paraId="54E49BB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6136629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p w14:paraId="7E71340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57E54C4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12AC1CE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p w14:paraId="6FDEA7D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4BD97A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713414C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p w14:paraId="760D4E0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p w14:paraId="777891C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tc>
        <w:tc>
          <w:tcPr>
            <w:tcW w:w="450" w:type="dxa"/>
            <w:shd w:val="clear" w:color="auto" w:fill="D9D9D9"/>
            <w:vAlign w:val="center"/>
          </w:tcPr>
          <w:p w14:paraId="677C802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Total</w:t>
            </w:r>
          </w:p>
        </w:tc>
      </w:tr>
      <w:tr w:rsidR="00825BF4" w:rsidRPr="00B2744D" w14:paraId="492809AF" w14:textId="77777777" w:rsidTr="004C76CC">
        <w:trPr>
          <w:trHeight w:val="454"/>
        </w:trPr>
        <w:tc>
          <w:tcPr>
            <w:tcW w:w="973" w:type="dxa"/>
            <w:shd w:val="clear" w:color="auto" w:fill="F2F2F2" w:themeFill="background1" w:themeFillShade="F2"/>
          </w:tcPr>
          <w:p w14:paraId="4FE09F1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5.54B</w:t>
            </w:r>
          </w:p>
        </w:tc>
        <w:tc>
          <w:tcPr>
            <w:tcW w:w="287" w:type="dxa"/>
            <w:shd w:val="clear" w:color="auto" w:fill="F2F2F2" w:themeFill="background1" w:themeFillShade="F2"/>
          </w:tcPr>
          <w:p w14:paraId="48CA4F9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743A7F1" w14:textId="0C90D90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98EB5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C467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CEE0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7D69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57E3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AE69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089B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5306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268A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9EFC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57DE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F3B5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941A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CC63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D2346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4EEC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C729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7DD1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DED5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B8A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9799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DA3B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3296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CC57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43AB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17F7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8CBE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6FD0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ADDC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F4B9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829D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D47D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E31D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3F111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3BF1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9D04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C29A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9E13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6F9E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2DE1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373A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BD13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92ED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EC04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65D0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D0C13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475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8DBD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AE91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70872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0BBF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B5D1DE"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D4131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825BF4" w:rsidRPr="00B2744D" w14:paraId="1C3A4ADA" w14:textId="77777777" w:rsidTr="004C76CC">
        <w:trPr>
          <w:trHeight w:val="454"/>
        </w:trPr>
        <w:tc>
          <w:tcPr>
            <w:tcW w:w="973" w:type="dxa"/>
            <w:shd w:val="clear" w:color="auto" w:fill="F2F2F2" w:themeFill="background1" w:themeFillShade="F2"/>
          </w:tcPr>
          <w:p w14:paraId="200856C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5.67B</w:t>
            </w:r>
          </w:p>
        </w:tc>
        <w:tc>
          <w:tcPr>
            <w:tcW w:w="287" w:type="dxa"/>
            <w:shd w:val="clear" w:color="auto" w:fill="F2F2F2" w:themeFill="background1" w:themeFillShade="F2"/>
          </w:tcPr>
          <w:p w14:paraId="51FB681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AF56F06" w14:textId="58914DC6"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4B120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38E1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2780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8C51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0F97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01F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2852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F27D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D89C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0B91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E10F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296B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FE5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3DE4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77CE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34F7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1996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AE6E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CB8C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DC80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450D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261A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DE8A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67D5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77C5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F026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07B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3FB1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8BF8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C12F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40D0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8300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C347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A01F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EF7D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9EC1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82BA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4723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2B90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4D5B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C308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2F3A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EA89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9AA64E" w14:textId="7D552E7B" w:rsidR="00572073" w:rsidRPr="00B2744D" w:rsidRDefault="008216C0"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EEAC1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F074F77" w14:textId="5051A614"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805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D20E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884E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D4A4C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552F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0ED692"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D4A73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B5314C" w:rsidRPr="00B2744D" w14:paraId="4C1062DC" w14:textId="77777777" w:rsidTr="00604157">
        <w:trPr>
          <w:trHeight w:val="454"/>
        </w:trPr>
        <w:tc>
          <w:tcPr>
            <w:tcW w:w="973" w:type="dxa"/>
            <w:tcBorders>
              <w:bottom w:val="single" w:sz="4" w:space="0" w:color="000000"/>
            </w:tcBorders>
          </w:tcPr>
          <w:p w14:paraId="0356608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5.68</w:t>
            </w:r>
          </w:p>
        </w:tc>
        <w:tc>
          <w:tcPr>
            <w:tcW w:w="287" w:type="dxa"/>
            <w:tcBorders>
              <w:bottom w:val="single" w:sz="4" w:space="0" w:color="000000"/>
            </w:tcBorders>
          </w:tcPr>
          <w:p w14:paraId="069E5205" w14:textId="45B4478C"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Borders>
              <w:bottom w:val="single" w:sz="4" w:space="0" w:color="000000"/>
            </w:tcBorders>
          </w:tcPr>
          <w:p w14:paraId="23C18132" w14:textId="0E6B44AB"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1861B74"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0D80523"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A49DAF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E61377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29A1AB1"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CFEA3D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FE010AD"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1EC7EB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8C5D8F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92270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Borders>
              <w:bottom w:val="single" w:sz="4" w:space="0" w:color="000000"/>
            </w:tcBorders>
          </w:tcPr>
          <w:p w14:paraId="29316C27"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80EEE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Borders>
              <w:bottom w:val="single" w:sz="4" w:space="0" w:color="000000"/>
            </w:tcBorders>
          </w:tcPr>
          <w:p w14:paraId="1FD913E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5DC8E01"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940B273"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20AC9C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2ECD07C"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206E71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DDB054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665BAD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7BEEDA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2AF138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18DEECC"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D0EFB8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2D32CD9"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A6C686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BED527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A826BEA"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872B61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3BF7DA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4440A1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144FF4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F034E7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CE52F9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F5FE5A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CFA5F9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4C31B337"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9B527E3"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5C8005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4C0D68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4F2CE3C"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1DEC1C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9BD551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FB73E7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3E4B3DA"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7D46A65"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4B02610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5506C09"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94D54B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6B8845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FBADC57"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EA3FFC6" w14:textId="77777777" w:rsidR="00572073" w:rsidRPr="00B2744D" w:rsidRDefault="00572073" w:rsidP="00613697">
            <w:pPr>
              <w:spacing w:line="240" w:lineRule="auto"/>
              <w:jc w:val="center"/>
              <w:rPr>
                <w:rFonts w:cstheme="minorHAnsi"/>
                <w:b/>
                <w:sz w:val="20"/>
                <w:szCs w:val="20"/>
              </w:rPr>
            </w:pPr>
          </w:p>
        </w:tc>
        <w:tc>
          <w:tcPr>
            <w:tcW w:w="450" w:type="dxa"/>
            <w:tcBorders>
              <w:bottom w:val="single" w:sz="4" w:space="0" w:color="000000"/>
            </w:tcBorders>
            <w:shd w:val="clear" w:color="auto" w:fill="D9D9D9"/>
          </w:tcPr>
          <w:p w14:paraId="349826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825BF4" w:rsidRPr="00C34F64" w14:paraId="69BBEF2A" w14:textId="77777777" w:rsidTr="00C34F64">
        <w:trPr>
          <w:trHeight w:val="454"/>
        </w:trPr>
        <w:tc>
          <w:tcPr>
            <w:tcW w:w="973" w:type="dxa"/>
            <w:shd w:val="clear" w:color="auto" w:fill="F2F2F2" w:themeFill="background1" w:themeFillShade="F2"/>
          </w:tcPr>
          <w:p w14:paraId="07062594" w14:textId="1931B5B1" w:rsidR="00604157" w:rsidRPr="00C34F64" w:rsidRDefault="00604157" w:rsidP="00613697">
            <w:pPr>
              <w:spacing w:line="240" w:lineRule="auto"/>
              <w:jc w:val="center"/>
              <w:rPr>
                <w:rFonts w:cstheme="minorHAnsi"/>
                <w:sz w:val="20"/>
                <w:szCs w:val="20"/>
              </w:rPr>
            </w:pPr>
            <w:r w:rsidRPr="00C34F64">
              <w:rPr>
                <w:rFonts w:cstheme="minorHAnsi"/>
                <w:sz w:val="20"/>
                <w:szCs w:val="20"/>
              </w:rPr>
              <w:t>5.69</w:t>
            </w:r>
          </w:p>
        </w:tc>
        <w:tc>
          <w:tcPr>
            <w:tcW w:w="287" w:type="dxa"/>
            <w:shd w:val="clear" w:color="auto" w:fill="F2F2F2" w:themeFill="background1" w:themeFillShade="F2"/>
          </w:tcPr>
          <w:p w14:paraId="11DC5E28" w14:textId="77777777" w:rsidR="00604157" w:rsidRPr="00C34F64" w:rsidRDefault="00604157" w:rsidP="00613697">
            <w:pPr>
              <w:spacing w:line="240" w:lineRule="auto"/>
              <w:jc w:val="center"/>
              <w:rPr>
                <w:rFonts w:cstheme="minorHAnsi"/>
                <w:sz w:val="20"/>
                <w:szCs w:val="20"/>
              </w:rPr>
            </w:pPr>
          </w:p>
        </w:tc>
        <w:tc>
          <w:tcPr>
            <w:tcW w:w="287" w:type="dxa"/>
            <w:shd w:val="clear" w:color="auto" w:fill="F2F2F2" w:themeFill="background1" w:themeFillShade="F2"/>
          </w:tcPr>
          <w:p w14:paraId="4E14F1A2"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486AA2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D3B170E"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EF028F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E612E87"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142C8D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A20754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A3F874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2355815"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380D45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05E64E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0528A61"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9935A25"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34F60C0B"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E38CA3A"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3B2F0CE"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2CCF197"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B5D1721"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D4D2EB2"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505371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41FFBD8"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6A0D8307"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368A38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056087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F8EE32A"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7ADB5BA"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E215EF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145CF2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E28CA5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DE6FD8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198743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0B0265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0BBE42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32D3C88"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978115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E3EDC1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C8E979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559E33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46E24F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608C36D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E2101F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3563AF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E214A3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E29A93A" w14:textId="42868FDB" w:rsidR="00604157" w:rsidRPr="00C34F64" w:rsidRDefault="006F4813" w:rsidP="00613697">
            <w:pPr>
              <w:spacing w:line="240" w:lineRule="auto"/>
              <w:jc w:val="center"/>
              <w:rPr>
                <w:rFonts w:cstheme="minorHAnsi"/>
                <w:sz w:val="20"/>
                <w:szCs w:val="20"/>
              </w:rPr>
            </w:pPr>
            <w:r w:rsidRPr="00C34F64">
              <w:rPr>
                <w:rFonts w:cstheme="minorHAnsi"/>
                <w:sz w:val="20"/>
                <w:szCs w:val="20"/>
              </w:rPr>
              <w:t>X</w:t>
            </w:r>
          </w:p>
        </w:tc>
        <w:tc>
          <w:tcPr>
            <w:tcW w:w="270" w:type="dxa"/>
            <w:shd w:val="clear" w:color="auto" w:fill="F2F2F2" w:themeFill="background1" w:themeFillShade="F2"/>
          </w:tcPr>
          <w:p w14:paraId="2F4DF03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C050EC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9159761"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C5D33F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E9F4865"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3FA9375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9BCC6C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3A2235F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D7CA8EE" w14:textId="77777777" w:rsidR="00604157" w:rsidRPr="00C34F64" w:rsidRDefault="00604157" w:rsidP="00613697">
            <w:pPr>
              <w:spacing w:line="240" w:lineRule="auto"/>
              <w:jc w:val="center"/>
              <w:rPr>
                <w:rFonts w:cstheme="minorHAnsi"/>
                <w:sz w:val="20"/>
                <w:szCs w:val="20"/>
              </w:rPr>
            </w:pPr>
          </w:p>
        </w:tc>
        <w:tc>
          <w:tcPr>
            <w:tcW w:w="450" w:type="dxa"/>
            <w:shd w:val="clear" w:color="auto" w:fill="F2F2F2" w:themeFill="background1" w:themeFillShade="F2"/>
          </w:tcPr>
          <w:p w14:paraId="4269A3C1" w14:textId="23140EB6" w:rsidR="00604157" w:rsidRPr="00C34F64" w:rsidRDefault="00604157" w:rsidP="00613697">
            <w:pPr>
              <w:spacing w:line="240" w:lineRule="auto"/>
              <w:jc w:val="center"/>
              <w:rPr>
                <w:rFonts w:cstheme="minorHAnsi"/>
                <w:sz w:val="20"/>
                <w:szCs w:val="20"/>
              </w:rPr>
            </w:pPr>
            <w:r w:rsidRPr="00C34F64">
              <w:rPr>
                <w:rFonts w:cstheme="minorHAnsi"/>
                <w:sz w:val="20"/>
                <w:szCs w:val="20"/>
              </w:rPr>
              <w:t>1</w:t>
            </w:r>
          </w:p>
        </w:tc>
      </w:tr>
      <w:tr w:rsidR="00572073" w:rsidRPr="00B2744D" w14:paraId="2181DC40" w14:textId="77777777" w:rsidTr="004C76CC">
        <w:trPr>
          <w:trHeight w:val="454"/>
        </w:trPr>
        <w:tc>
          <w:tcPr>
            <w:tcW w:w="973" w:type="dxa"/>
            <w:shd w:val="clear" w:color="auto" w:fill="auto"/>
          </w:tcPr>
          <w:p w14:paraId="2BAD6B9D"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5.70</w:t>
            </w:r>
          </w:p>
        </w:tc>
        <w:tc>
          <w:tcPr>
            <w:tcW w:w="287" w:type="dxa"/>
          </w:tcPr>
          <w:p w14:paraId="325DC6FA" w14:textId="3029940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370629C5" w14:textId="6B2123F9"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7D4C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BE10E0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E30F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8C97DB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E8F6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83CD3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9D74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39368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1221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8BFC5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05B998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1D8B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976498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F005E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204A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CEAF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3591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1800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D042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8D0E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60960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69A40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C66DA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69294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F60AC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C2ED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0F8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F5358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1351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63477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E8155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873DD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5D14E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F80F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672C2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BA8D0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4718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8A85E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3EEB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D1AA9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8948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B22F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DBFE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E691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75779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7A96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0F45A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952C5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67A8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CAA4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06BA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3A767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1DDF7B1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20</w:t>
            </w:r>
          </w:p>
        </w:tc>
      </w:tr>
      <w:tr w:rsidR="00825BF4" w:rsidRPr="00B2744D" w14:paraId="224E1E19" w14:textId="77777777" w:rsidTr="004C76CC">
        <w:trPr>
          <w:trHeight w:val="454"/>
        </w:trPr>
        <w:tc>
          <w:tcPr>
            <w:tcW w:w="973" w:type="dxa"/>
            <w:shd w:val="clear" w:color="auto" w:fill="F2F2F2" w:themeFill="background1" w:themeFillShade="F2"/>
          </w:tcPr>
          <w:p w14:paraId="0DEB544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5.80A</w:t>
            </w:r>
          </w:p>
        </w:tc>
        <w:tc>
          <w:tcPr>
            <w:tcW w:w="287" w:type="dxa"/>
            <w:shd w:val="clear" w:color="auto" w:fill="F2F2F2" w:themeFill="background1" w:themeFillShade="F2"/>
          </w:tcPr>
          <w:p w14:paraId="74A027A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180BDC4A" w14:textId="2082A5AF"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A0ECF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480D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2C49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1D30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D43D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3F34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C8CB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3D30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8647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A7391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97A0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FB42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33BAF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69856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3FD0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3EF2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EFF9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515D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6FF1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9DC0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E6A2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E314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8BD08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CCCF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4020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2832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2A7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FEB1E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F9E4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B38A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CAEB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AFCC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4D7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5484C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BC0A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F700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E50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FF1A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B835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F246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74BD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9009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DC44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6B198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4028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65B8E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6EFC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D42D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EF5177" w14:textId="1D12EE82" w:rsidR="00572073" w:rsidRPr="00B2744D" w:rsidRDefault="000D27E1"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7154F0F" w14:textId="675D20A9"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86C8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BCCB8B"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DD93EE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10</w:t>
            </w:r>
          </w:p>
        </w:tc>
      </w:tr>
      <w:tr w:rsidR="00572073" w:rsidRPr="00B2744D" w14:paraId="09C2DBEB" w14:textId="77777777" w:rsidTr="004C76CC">
        <w:trPr>
          <w:trHeight w:val="454"/>
        </w:trPr>
        <w:tc>
          <w:tcPr>
            <w:tcW w:w="973" w:type="dxa"/>
          </w:tcPr>
          <w:p w14:paraId="29E56F3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5.80B</w:t>
            </w:r>
          </w:p>
        </w:tc>
        <w:tc>
          <w:tcPr>
            <w:tcW w:w="287" w:type="dxa"/>
          </w:tcPr>
          <w:p w14:paraId="5E5000B0" w14:textId="77777777" w:rsidR="00572073" w:rsidRPr="00B2744D" w:rsidRDefault="00572073" w:rsidP="00613697">
            <w:pPr>
              <w:spacing w:line="240" w:lineRule="auto"/>
              <w:jc w:val="center"/>
              <w:rPr>
                <w:rFonts w:cstheme="minorHAnsi"/>
                <w:b/>
                <w:sz w:val="20"/>
                <w:szCs w:val="20"/>
              </w:rPr>
            </w:pPr>
          </w:p>
        </w:tc>
        <w:tc>
          <w:tcPr>
            <w:tcW w:w="287" w:type="dxa"/>
          </w:tcPr>
          <w:p w14:paraId="61E75090" w14:textId="5879FFB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0A9323" w14:textId="77777777" w:rsidR="00572073" w:rsidRPr="00B2744D" w:rsidRDefault="00572073" w:rsidP="00613697">
            <w:pPr>
              <w:spacing w:line="240" w:lineRule="auto"/>
              <w:jc w:val="center"/>
              <w:rPr>
                <w:rFonts w:cstheme="minorHAnsi"/>
                <w:b/>
                <w:sz w:val="20"/>
                <w:szCs w:val="20"/>
              </w:rPr>
            </w:pPr>
          </w:p>
        </w:tc>
        <w:tc>
          <w:tcPr>
            <w:tcW w:w="270" w:type="dxa"/>
          </w:tcPr>
          <w:p w14:paraId="6ABB4BA0" w14:textId="77777777" w:rsidR="00572073" w:rsidRPr="00B2744D" w:rsidRDefault="00572073" w:rsidP="00613697">
            <w:pPr>
              <w:spacing w:line="240" w:lineRule="auto"/>
              <w:jc w:val="center"/>
              <w:rPr>
                <w:rFonts w:cstheme="minorHAnsi"/>
                <w:b/>
                <w:sz w:val="20"/>
                <w:szCs w:val="20"/>
              </w:rPr>
            </w:pPr>
          </w:p>
        </w:tc>
        <w:tc>
          <w:tcPr>
            <w:tcW w:w="270" w:type="dxa"/>
          </w:tcPr>
          <w:p w14:paraId="2E5135E2" w14:textId="77777777" w:rsidR="00572073" w:rsidRPr="00B2744D" w:rsidRDefault="00572073" w:rsidP="00613697">
            <w:pPr>
              <w:spacing w:line="240" w:lineRule="auto"/>
              <w:jc w:val="center"/>
              <w:rPr>
                <w:rFonts w:cstheme="minorHAnsi"/>
                <w:b/>
                <w:sz w:val="20"/>
                <w:szCs w:val="20"/>
              </w:rPr>
            </w:pPr>
          </w:p>
        </w:tc>
        <w:tc>
          <w:tcPr>
            <w:tcW w:w="270" w:type="dxa"/>
          </w:tcPr>
          <w:p w14:paraId="7C8CFA23" w14:textId="77777777" w:rsidR="00572073" w:rsidRPr="00B2744D" w:rsidRDefault="00572073" w:rsidP="00613697">
            <w:pPr>
              <w:spacing w:line="240" w:lineRule="auto"/>
              <w:jc w:val="center"/>
              <w:rPr>
                <w:rFonts w:cstheme="minorHAnsi"/>
                <w:b/>
                <w:sz w:val="20"/>
                <w:szCs w:val="20"/>
              </w:rPr>
            </w:pPr>
          </w:p>
        </w:tc>
        <w:tc>
          <w:tcPr>
            <w:tcW w:w="270" w:type="dxa"/>
          </w:tcPr>
          <w:p w14:paraId="47650527" w14:textId="77777777" w:rsidR="00572073" w:rsidRPr="00B2744D" w:rsidRDefault="00572073" w:rsidP="00613697">
            <w:pPr>
              <w:spacing w:line="240" w:lineRule="auto"/>
              <w:jc w:val="center"/>
              <w:rPr>
                <w:rFonts w:cstheme="minorHAnsi"/>
                <w:b/>
                <w:sz w:val="20"/>
                <w:szCs w:val="20"/>
              </w:rPr>
            </w:pPr>
          </w:p>
        </w:tc>
        <w:tc>
          <w:tcPr>
            <w:tcW w:w="270" w:type="dxa"/>
          </w:tcPr>
          <w:p w14:paraId="09838D80" w14:textId="77777777" w:rsidR="00572073" w:rsidRPr="00B2744D" w:rsidRDefault="00572073" w:rsidP="00613697">
            <w:pPr>
              <w:spacing w:line="240" w:lineRule="auto"/>
              <w:jc w:val="center"/>
              <w:rPr>
                <w:rFonts w:cstheme="minorHAnsi"/>
                <w:b/>
                <w:sz w:val="20"/>
                <w:szCs w:val="20"/>
              </w:rPr>
            </w:pPr>
          </w:p>
        </w:tc>
        <w:tc>
          <w:tcPr>
            <w:tcW w:w="270" w:type="dxa"/>
          </w:tcPr>
          <w:p w14:paraId="16D8234C" w14:textId="77777777" w:rsidR="00572073" w:rsidRPr="00B2744D" w:rsidRDefault="00572073" w:rsidP="00613697">
            <w:pPr>
              <w:spacing w:line="240" w:lineRule="auto"/>
              <w:jc w:val="center"/>
              <w:rPr>
                <w:rFonts w:cstheme="minorHAnsi"/>
                <w:b/>
                <w:sz w:val="20"/>
                <w:szCs w:val="20"/>
              </w:rPr>
            </w:pPr>
          </w:p>
        </w:tc>
        <w:tc>
          <w:tcPr>
            <w:tcW w:w="270" w:type="dxa"/>
          </w:tcPr>
          <w:p w14:paraId="7CCECC22" w14:textId="77777777" w:rsidR="00572073" w:rsidRPr="00B2744D" w:rsidRDefault="00572073" w:rsidP="00613697">
            <w:pPr>
              <w:spacing w:line="240" w:lineRule="auto"/>
              <w:jc w:val="center"/>
              <w:rPr>
                <w:rFonts w:cstheme="minorHAnsi"/>
                <w:b/>
                <w:sz w:val="20"/>
                <w:szCs w:val="20"/>
              </w:rPr>
            </w:pPr>
          </w:p>
        </w:tc>
        <w:tc>
          <w:tcPr>
            <w:tcW w:w="270" w:type="dxa"/>
          </w:tcPr>
          <w:p w14:paraId="247A37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F9DD8FD" w14:textId="77777777" w:rsidR="00572073" w:rsidRPr="00B2744D" w:rsidRDefault="00572073" w:rsidP="00613697">
            <w:pPr>
              <w:spacing w:line="240" w:lineRule="auto"/>
              <w:jc w:val="center"/>
              <w:rPr>
                <w:rFonts w:cstheme="minorHAnsi"/>
                <w:b/>
                <w:sz w:val="20"/>
                <w:szCs w:val="20"/>
              </w:rPr>
            </w:pPr>
          </w:p>
        </w:tc>
        <w:tc>
          <w:tcPr>
            <w:tcW w:w="270" w:type="dxa"/>
          </w:tcPr>
          <w:p w14:paraId="659A4CC2" w14:textId="77777777" w:rsidR="00572073" w:rsidRPr="00B2744D" w:rsidRDefault="00572073" w:rsidP="00613697">
            <w:pPr>
              <w:spacing w:line="240" w:lineRule="auto"/>
              <w:jc w:val="center"/>
              <w:rPr>
                <w:rFonts w:cstheme="minorHAnsi"/>
                <w:b/>
                <w:sz w:val="20"/>
                <w:szCs w:val="20"/>
              </w:rPr>
            </w:pPr>
          </w:p>
        </w:tc>
        <w:tc>
          <w:tcPr>
            <w:tcW w:w="270" w:type="dxa"/>
          </w:tcPr>
          <w:p w14:paraId="6B7F8936" w14:textId="77777777" w:rsidR="00572073" w:rsidRPr="00B2744D" w:rsidRDefault="00572073" w:rsidP="00613697">
            <w:pPr>
              <w:spacing w:line="240" w:lineRule="auto"/>
              <w:jc w:val="center"/>
              <w:rPr>
                <w:rFonts w:cstheme="minorHAnsi"/>
                <w:b/>
                <w:sz w:val="20"/>
                <w:szCs w:val="20"/>
              </w:rPr>
            </w:pPr>
          </w:p>
        </w:tc>
        <w:tc>
          <w:tcPr>
            <w:tcW w:w="270" w:type="dxa"/>
          </w:tcPr>
          <w:p w14:paraId="16BFDB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5658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086AF5B" w14:textId="77777777" w:rsidR="00572073" w:rsidRPr="00B2744D" w:rsidRDefault="00572073" w:rsidP="00613697">
            <w:pPr>
              <w:spacing w:line="240" w:lineRule="auto"/>
              <w:jc w:val="center"/>
              <w:rPr>
                <w:rFonts w:cstheme="minorHAnsi"/>
                <w:b/>
                <w:sz w:val="20"/>
                <w:szCs w:val="20"/>
              </w:rPr>
            </w:pPr>
          </w:p>
        </w:tc>
        <w:tc>
          <w:tcPr>
            <w:tcW w:w="270" w:type="dxa"/>
          </w:tcPr>
          <w:p w14:paraId="2A021C0A" w14:textId="77777777" w:rsidR="00572073" w:rsidRPr="00B2744D" w:rsidRDefault="00572073" w:rsidP="00613697">
            <w:pPr>
              <w:spacing w:line="240" w:lineRule="auto"/>
              <w:jc w:val="center"/>
              <w:rPr>
                <w:rFonts w:cstheme="minorHAnsi"/>
                <w:b/>
                <w:sz w:val="20"/>
                <w:szCs w:val="20"/>
              </w:rPr>
            </w:pPr>
          </w:p>
        </w:tc>
        <w:tc>
          <w:tcPr>
            <w:tcW w:w="270" w:type="dxa"/>
          </w:tcPr>
          <w:p w14:paraId="2DFA6747" w14:textId="77777777" w:rsidR="00572073" w:rsidRPr="00B2744D" w:rsidRDefault="00572073" w:rsidP="00613697">
            <w:pPr>
              <w:spacing w:line="240" w:lineRule="auto"/>
              <w:jc w:val="center"/>
              <w:rPr>
                <w:rFonts w:cstheme="minorHAnsi"/>
                <w:b/>
                <w:sz w:val="20"/>
                <w:szCs w:val="20"/>
              </w:rPr>
            </w:pPr>
          </w:p>
        </w:tc>
        <w:tc>
          <w:tcPr>
            <w:tcW w:w="270" w:type="dxa"/>
          </w:tcPr>
          <w:p w14:paraId="7A58D8BE" w14:textId="77777777" w:rsidR="00572073" w:rsidRPr="00B2744D" w:rsidRDefault="00572073" w:rsidP="00613697">
            <w:pPr>
              <w:spacing w:line="240" w:lineRule="auto"/>
              <w:jc w:val="center"/>
              <w:rPr>
                <w:rFonts w:cstheme="minorHAnsi"/>
                <w:b/>
                <w:sz w:val="20"/>
                <w:szCs w:val="20"/>
              </w:rPr>
            </w:pPr>
          </w:p>
        </w:tc>
        <w:tc>
          <w:tcPr>
            <w:tcW w:w="270" w:type="dxa"/>
          </w:tcPr>
          <w:p w14:paraId="3D7FFBF1" w14:textId="77777777" w:rsidR="00572073" w:rsidRPr="00B2744D" w:rsidRDefault="00572073" w:rsidP="00613697">
            <w:pPr>
              <w:spacing w:line="240" w:lineRule="auto"/>
              <w:jc w:val="center"/>
              <w:rPr>
                <w:rFonts w:cstheme="minorHAnsi"/>
                <w:b/>
                <w:sz w:val="20"/>
                <w:szCs w:val="20"/>
              </w:rPr>
            </w:pPr>
          </w:p>
        </w:tc>
        <w:tc>
          <w:tcPr>
            <w:tcW w:w="270" w:type="dxa"/>
          </w:tcPr>
          <w:p w14:paraId="71F11D65" w14:textId="77777777" w:rsidR="00572073" w:rsidRPr="00B2744D" w:rsidRDefault="00572073" w:rsidP="00613697">
            <w:pPr>
              <w:spacing w:line="240" w:lineRule="auto"/>
              <w:jc w:val="center"/>
              <w:rPr>
                <w:rFonts w:cstheme="minorHAnsi"/>
                <w:b/>
                <w:sz w:val="20"/>
                <w:szCs w:val="20"/>
              </w:rPr>
            </w:pPr>
          </w:p>
        </w:tc>
        <w:tc>
          <w:tcPr>
            <w:tcW w:w="270" w:type="dxa"/>
          </w:tcPr>
          <w:p w14:paraId="4A01AB85" w14:textId="77777777" w:rsidR="00572073" w:rsidRPr="00B2744D" w:rsidRDefault="00572073" w:rsidP="00613697">
            <w:pPr>
              <w:spacing w:line="240" w:lineRule="auto"/>
              <w:jc w:val="center"/>
              <w:rPr>
                <w:rFonts w:cstheme="minorHAnsi"/>
                <w:b/>
                <w:sz w:val="20"/>
                <w:szCs w:val="20"/>
              </w:rPr>
            </w:pPr>
          </w:p>
        </w:tc>
        <w:tc>
          <w:tcPr>
            <w:tcW w:w="270" w:type="dxa"/>
          </w:tcPr>
          <w:p w14:paraId="3D1DE2A9" w14:textId="77777777" w:rsidR="00572073" w:rsidRPr="00B2744D" w:rsidRDefault="00572073" w:rsidP="00613697">
            <w:pPr>
              <w:spacing w:line="240" w:lineRule="auto"/>
              <w:jc w:val="center"/>
              <w:rPr>
                <w:rFonts w:cstheme="minorHAnsi"/>
                <w:b/>
                <w:sz w:val="20"/>
                <w:szCs w:val="20"/>
              </w:rPr>
            </w:pPr>
          </w:p>
        </w:tc>
        <w:tc>
          <w:tcPr>
            <w:tcW w:w="270" w:type="dxa"/>
          </w:tcPr>
          <w:p w14:paraId="3E8D42F7" w14:textId="77777777" w:rsidR="00572073" w:rsidRPr="00B2744D" w:rsidRDefault="00572073" w:rsidP="00613697">
            <w:pPr>
              <w:spacing w:line="240" w:lineRule="auto"/>
              <w:jc w:val="center"/>
              <w:rPr>
                <w:rFonts w:cstheme="minorHAnsi"/>
                <w:b/>
                <w:sz w:val="20"/>
                <w:szCs w:val="20"/>
              </w:rPr>
            </w:pPr>
          </w:p>
        </w:tc>
        <w:tc>
          <w:tcPr>
            <w:tcW w:w="270" w:type="dxa"/>
          </w:tcPr>
          <w:p w14:paraId="4C4EC1D7" w14:textId="77777777" w:rsidR="00572073" w:rsidRPr="00B2744D" w:rsidRDefault="00572073" w:rsidP="00613697">
            <w:pPr>
              <w:spacing w:line="240" w:lineRule="auto"/>
              <w:jc w:val="center"/>
              <w:rPr>
                <w:rFonts w:cstheme="minorHAnsi"/>
                <w:b/>
                <w:sz w:val="20"/>
                <w:szCs w:val="20"/>
              </w:rPr>
            </w:pPr>
          </w:p>
        </w:tc>
        <w:tc>
          <w:tcPr>
            <w:tcW w:w="270" w:type="dxa"/>
          </w:tcPr>
          <w:p w14:paraId="046F3338" w14:textId="77777777" w:rsidR="00572073" w:rsidRPr="00B2744D" w:rsidRDefault="00572073" w:rsidP="00613697">
            <w:pPr>
              <w:spacing w:line="240" w:lineRule="auto"/>
              <w:jc w:val="center"/>
              <w:rPr>
                <w:rFonts w:cstheme="minorHAnsi"/>
                <w:b/>
                <w:sz w:val="20"/>
                <w:szCs w:val="20"/>
              </w:rPr>
            </w:pPr>
          </w:p>
        </w:tc>
        <w:tc>
          <w:tcPr>
            <w:tcW w:w="270" w:type="dxa"/>
          </w:tcPr>
          <w:p w14:paraId="390CA437" w14:textId="77777777" w:rsidR="00572073" w:rsidRPr="00B2744D" w:rsidRDefault="00572073" w:rsidP="00613697">
            <w:pPr>
              <w:spacing w:line="240" w:lineRule="auto"/>
              <w:jc w:val="center"/>
              <w:rPr>
                <w:rFonts w:cstheme="minorHAnsi"/>
                <w:b/>
                <w:sz w:val="20"/>
                <w:szCs w:val="20"/>
              </w:rPr>
            </w:pPr>
          </w:p>
        </w:tc>
        <w:tc>
          <w:tcPr>
            <w:tcW w:w="270" w:type="dxa"/>
          </w:tcPr>
          <w:p w14:paraId="3504A6A7" w14:textId="13C5B9E5" w:rsidR="00572073" w:rsidRPr="00B2744D" w:rsidRDefault="00F37B8D"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E7A11E3" w14:textId="77777777" w:rsidR="00572073" w:rsidRPr="00B2744D" w:rsidRDefault="00572073" w:rsidP="00613697">
            <w:pPr>
              <w:spacing w:line="240" w:lineRule="auto"/>
              <w:jc w:val="center"/>
              <w:rPr>
                <w:rFonts w:cstheme="minorHAnsi"/>
                <w:b/>
                <w:sz w:val="20"/>
                <w:szCs w:val="20"/>
              </w:rPr>
            </w:pPr>
          </w:p>
        </w:tc>
        <w:tc>
          <w:tcPr>
            <w:tcW w:w="270" w:type="dxa"/>
          </w:tcPr>
          <w:p w14:paraId="7C0CF44C" w14:textId="77777777" w:rsidR="00572073" w:rsidRPr="00B2744D" w:rsidRDefault="00572073" w:rsidP="00613697">
            <w:pPr>
              <w:spacing w:line="240" w:lineRule="auto"/>
              <w:jc w:val="center"/>
              <w:rPr>
                <w:rFonts w:cstheme="minorHAnsi"/>
                <w:b/>
                <w:sz w:val="20"/>
                <w:szCs w:val="20"/>
              </w:rPr>
            </w:pPr>
          </w:p>
        </w:tc>
        <w:tc>
          <w:tcPr>
            <w:tcW w:w="270" w:type="dxa"/>
          </w:tcPr>
          <w:p w14:paraId="180508B7" w14:textId="77777777" w:rsidR="00572073" w:rsidRPr="00B2744D" w:rsidRDefault="00572073" w:rsidP="00613697">
            <w:pPr>
              <w:spacing w:line="240" w:lineRule="auto"/>
              <w:jc w:val="center"/>
              <w:rPr>
                <w:rFonts w:cstheme="minorHAnsi"/>
                <w:b/>
                <w:sz w:val="20"/>
                <w:szCs w:val="20"/>
              </w:rPr>
            </w:pPr>
          </w:p>
        </w:tc>
        <w:tc>
          <w:tcPr>
            <w:tcW w:w="270" w:type="dxa"/>
          </w:tcPr>
          <w:p w14:paraId="142C06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0C15BE" w14:textId="77777777" w:rsidR="00572073" w:rsidRPr="00B2744D" w:rsidRDefault="00572073" w:rsidP="00613697">
            <w:pPr>
              <w:spacing w:line="240" w:lineRule="auto"/>
              <w:jc w:val="center"/>
              <w:rPr>
                <w:rFonts w:cstheme="minorHAnsi"/>
                <w:b/>
                <w:sz w:val="20"/>
                <w:szCs w:val="20"/>
              </w:rPr>
            </w:pPr>
          </w:p>
        </w:tc>
        <w:tc>
          <w:tcPr>
            <w:tcW w:w="270" w:type="dxa"/>
          </w:tcPr>
          <w:p w14:paraId="02AB0EFE" w14:textId="77777777" w:rsidR="00572073" w:rsidRPr="00B2744D" w:rsidRDefault="00572073" w:rsidP="00613697">
            <w:pPr>
              <w:spacing w:line="240" w:lineRule="auto"/>
              <w:jc w:val="center"/>
              <w:rPr>
                <w:rFonts w:cstheme="minorHAnsi"/>
                <w:b/>
                <w:sz w:val="20"/>
                <w:szCs w:val="20"/>
              </w:rPr>
            </w:pPr>
          </w:p>
        </w:tc>
        <w:tc>
          <w:tcPr>
            <w:tcW w:w="270" w:type="dxa"/>
          </w:tcPr>
          <w:p w14:paraId="776AC837" w14:textId="77777777" w:rsidR="00572073" w:rsidRPr="00B2744D" w:rsidRDefault="00572073" w:rsidP="00613697">
            <w:pPr>
              <w:spacing w:line="240" w:lineRule="auto"/>
              <w:jc w:val="center"/>
              <w:rPr>
                <w:rFonts w:cstheme="minorHAnsi"/>
                <w:b/>
                <w:sz w:val="20"/>
                <w:szCs w:val="20"/>
              </w:rPr>
            </w:pPr>
          </w:p>
        </w:tc>
        <w:tc>
          <w:tcPr>
            <w:tcW w:w="270" w:type="dxa"/>
          </w:tcPr>
          <w:p w14:paraId="568FCAAF" w14:textId="77777777" w:rsidR="00572073" w:rsidRPr="00B2744D" w:rsidRDefault="00572073" w:rsidP="00613697">
            <w:pPr>
              <w:spacing w:line="240" w:lineRule="auto"/>
              <w:jc w:val="center"/>
              <w:rPr>
                <w:rFonts w:cstheme="minorHAnsi"/>
                <w:b/>
                <w:sz w:val="20"/>
                <w:szCs w:val="20"/>
              </w:rPr>
            </w:pPr>
          </w:p>
        </w:tc>
        <w:tc>
          <w:tcPr>
            <w:tcW w:w="270" w:type="dxa"/>
          </w:tcPr>
          <w:p w14:paraId="655F9149" w14:textId="77777777" w:rsidR="00572073" w:rsidRPr="00B2744D" w:rsidRDefault="00572073" w:rsidP="00613697">
            <w:pPr>
              <w:spacing w:line="240" w:lineRule="auto"/>
              <w:jc w:val="center"/>
              <w:rPr>
                <w:rFonts w:cstheme="minorHAnsi"/>
                <w:b/>
                <w:sz w:val="20"/>
                <w:szCs w:val="20"/>
              </w:rPr>
            </w:pPr>
          </w:p>
        </w:tc>
        <w:tc>
          <w:tcPr>
            <w:tcW w:w="270" w:type="dxa"/>
          </w:tcPr>
          <w:p w14:paraId="1E558513" w14:textId="77777777" w:rsidR="00572073" w:rsidRPr="00B2744D" w:rsidRDefault="00572073" w:rsidP="00613697">
            <w:pPr>
              <w:spacing w:line="240" w:lineRule="auto"/>
              <w:jc w:val="center"/>
              <w:rPr>
                <w:rFonts w:cstheme="minorHAnsi"/>
                <w:b/>
                <w:sz w:val="20"/>
                <w:szCs w:val="20"/>
              </w:rPr>
            </w:pPr>
          </w:p>
        </w:tc>
        <w:tc>
          <w:tcPr>
            <w:tcW w:w="270" w:type="dxa"/>
          </w:tcPr>
          <w:p w14:paraId="51DEDE6D" w14:textId="77777777" w:rsidR="00572073" w:rsidRPr="00B2744D" w:rsidRDefault="00572073" w:rsidP="00613697">
            <w:pPr>
              <w:spacing w:line="240" w:lineRule="auto"/>
              <w:jc w:val="center"/>
              <w:rPr>
                <w:rFonts w:cstheme="minorHAnsi"/>
                <w:b/>
                <w:sz w:val="20"/>
                <w:szCs w:val="20"/>
              </w:rPr>
            </w:pPr>
          </w:p>
        </w:tc>
        <w:tc>
          <w:tcPr>
            <w:tcW w:w="270" w:type="dxa"/>
          </w:tcPr>
          <w:p w14:paraId="6E07E219" w14:textId="77777777" w:rsidR="00572073" w:rsidRPr="00B2744D" w:rsidRDefault="00572073" w:rsidP="00613697">
            <w:pPr>
              <w:spacing w:line="240" w:lineRule="auto"/>
              <w:jc w:val="center"/>
              <w:rPr>
                <w:rFonts w:cstheme="minorHAnsi"/>
                <w:b/>
                <w:sz w:val="20"/>
                <w:szCs w:val="20"/>
              </w:rPr>
            </w:pPr>
          </w:p>
        </w:tc>
        <w:tc>
          <w:tcPr>
            <w:tcW w:w="270" w:type="dxa"/>
          </w:tcPr>
          <w:p w14:paraId="3F79C581" w14:textId="77777777" w:rsidR="00572073" w:rsidRPr="00B2744D" w:rsidRDefault="00572073" w:rsidP="00613697">
            <w:pPr>
              <w:spacing w:line="240" w:lineRule="auto"/>
              <w:jc w:val="center"/>
              <w:rPr>
                <w:rFonts w:cstheme="minorHAnsi"/>
                <w:b/>
                <w:sz w:val="20"/>
                <w:szCs w:val="20"/>
              </w:rPr>
            </w:pPr>
          </w:p>
        </w:tc>
        <w:tc>
          <w:tcPr>
            <w:tcW w:w="270" w:type="dxa"/>
          </w:tcPr>
          <w:p w14:paraId="3D9AB969" w14:textId="77777777" w:rsidR="00572073" w:rsidRPr="00B2744D" w:rsidRDefault="00572073" w:rsidP="00613697">
            <w:pPr>
              <w:spacing w:line="240" w:lineRule="auto"/>
              <w:jc w:val="center"/>
              <w:rPr>
                <w:rFonts w:cstheme="minorHAnsi"/>
                <w:b/>
                <w:sz w:val="20"/>
                <w:szCs w:val="20"/>
              </w:rPr>
            </w:pPr>
          </w:p>
        </w:tc>
        <w:tc>
          <w:tcPr>
            <w:tcW w:w="270" w:type="dxa"/>
          </w:tcPr>
          <w:p w14:paraId="73C7B8EC" w14:textId="77777777" w:rsidR="00572073" w:rsidRPr="00B2744D" w:rsidRDefault="00572073" w:rsidP="00613697">
            <w:pPr>
              <w:spacing w:line="240" w:lineRule="auto"/>
              <w:jc w:val="center"/>
              <w:rPr>
                <w:rFonts w:cstheme="minorHAnsi"/>
                <w:b/>
                <w:sz w:val="20"/>
                <w:szCs w:val="20"/>
              </w:rPr>
            </w:pPr>
          </w:p>
        </w:tc>
        <w:tc>
          <w:tcPr>
            <w:tcW w:w="270" w:type="dxa"/>
          </w:tcPr>
          <w:p w14:paraId="500E36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2887187" w14:textId="77777777" w:rsidR="00572073" w:rsidRPr="00B2744D" w:rsidRDefault="00572073" w:rsidP="00613697">
            <w:pPr>
              <w:spacing w:line="240" w:lineRule="auto"/>
              <w:jc w:val="center"/>
              <w:rPr>
                <w:rFonts w:cstheme="minorHAnsi"/>
                <w:b/>
                <w:sz w:val="20"/>
                <w:szCs w:val="20"/>
              </w:rPr>
            </w:pPr>
          </w:p>
        </w:tc>
        <w:tc>
          <w:tcPr>
            <w:tcW w:w="270" w:type="dxa"/>
          </w:tcPr>
          <w:p w14:paraId="3778146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4B3440E" w14:textId="77777777" w:rsidR="00572073" w:rsidRPr="00B2744D" w:rsidRDefault="00572073" w:rsidP="00613697">
            <w:pPr>
              <w:spacing w:line="240" w:lineRule="auto"/>
              <w:jc w:val="center"/>
              <w:rPr>
                <w:rFonts w:cstheme="minorHAnsi"/>
                <w:b/>
                <w:sz w:val="20"/>
                <w:szCs w:val="20"/>
              </w:rPr>
            </w:pPr>
          </w:p>
        </w:tc>
        <w:tc>
          <w:tcPr>
            <w:tcW w:w="270" w:type="dxa"/>
          </w:tcPr>
          <w:p w14:paraId="3C468D00" w14:textId="77777777" w:rsidR="00572073" w:rsidRPr="00B2744D" w:rsidRDefault="00572073" w:rsidP="00613697">
            <w:pPr>
              <w:spacing w:line="240" w:lineRule="auto"/>
              <w:jc w:val="center"/>
              <w:rPr>
                <w:rFonts w:cstheme="minorHAnsi"/>
                <w:b/>
                <w:sz w:val="20"/>
                <w:szCs w:val="20"/>
              </w:rPr>
            </w:pPr>
          </w:p>
        </w:tc>
        <w:tc>
          <w:tcPr>
            <w:tcW w:w="270" w:type="dxa"/>
          </w:tcPr>
          <w:p w14:paraId="799C1083" w14:textId="77777777" w:rsidR="00572073" w:rsidRPr="00B2744D" w:rsidRDefault="00572073" w:rsidP="00613697">
            <w:pPr>
              <w:spacing w:line="240" w:lineRule="auto"/>
              <w:jc w:val="center"/>
              <w:rPr>
                <w:rFonts w:cstheme="minorHAnsi"/>
                <w:b/>
                <w:sz w:val="20"/>
                <w:szCs w:val="20"/>
              </w:rPr>
            </w:pPr>
          </w:p>
        </w:tc>
        <w:tc>
          <w:tcPr>
            <w:tcW w:w="270" w:type="dxa"/>
          </w:tcPr>
          <w:p w14:paraId="733277C9" w14:textId="7A54BC00" w:rsidR="00572073" w:rsidRPr="00B2744D" w:rsidRDefault="000D27E1"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2A4025" w14:textId="7ABAD399" w:rsidR="00572073" w:rsidRPr="00B2744D" w:rsidRDefault="00572073" w:rsidP="00613697">
            <w:pPr>
              <w:spacing w:line="240" w:lineRule="auto"/>
              <w:jc w:val="center"/>
              <w:rPr>
                <w:rFonts w:cstheme="minorHAnsi"/>
                <w:b/>
                <w:sz w:val="20"/>
                <w:szCs w:val="20"/>
              </w:rPr>
            </w:pPr>
          </w:p>
        </w:tc>
        <w:tc>
          <w:tcPr>
            <w:tcW w:w="270" w:type="dxa"/>
          </w:tcPr>
          <w:p w14:paraId="59EBBB75" w14:textId="77777777" w:rsidR="00572073" w:rsidRPr="00B2744D" w:rsidRDefault="00572073" w:rsidP="00613697">
            <w:pPr>
              <w:spacing w:line="240" w:lineRule="auto"/>
              <w:jc w:val="center"/>
              <w:rPr>
                <w:rFonts w:cstheme="minorHAnsi"/>
                <w:b/>
                <w:sz w:val="20"/>
                <w:szCs w:val="20"/>
              </w:rPr>
            </w:pPr>
          </w:p>
        </w:tc>
        <w:tc>
          <w:tcPr>
            <w:tcW w:w="270" w:type="dxa"/>
          </w:tcPr>
          <w:p w14:paraId="4383669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304C9EA" w14:textId="6C549D79" w:rsidR="00572073" w:rsidRPr="00B2744D" w:rsidRDefault="002C124A" w:rsidP="00613697">
            <w:pPr>
              <w:spacing w:line="240" w:lineRule="auto"/>
              <w:jc w:val="center"/>
              <w:rPr>
                <w:rFonts w:cstheme="minorHAnsi"/>
                <w:b/>
                <w:sz w:val="20"/>
                <w:szCs w:val="20"/>
              </w:rPr>
            </w:pPr>
            <w:r w:rsidRPr="00B2744D">
              <w:rPr>
                <w:rFonts w:cstheme="minorHAnsi"/>
                <w:b/>
                <w:sz w:val="20"/>
                <w:szCs w:val="20"/>
              </w:rPr>
              <w:t>9</w:t>
            </w:r>
          </w:p>
        </w:tc>
      </w:tr>
      <w:tr w:rsidR="00825BF4" w:rsidRPr="00B2744D" w14:paraId="7E58CA45" w14:textId="77777777" w:rsidTr="004C76CC">
        <w:trPr>
          <w:trHeight w:val="454"/>
        </w:trPr>
        <w:tc>
          <w:tcPr>
            <w:tcW w:w="973" w:type="dxa"/>
            <w:shd w:val="clear" w:color="auto" w:fill="F2F2F2" w:themeFill="background1" w:themeFillShade="F2"/>
          </w:tcPr>
          <w:p w14:paraId="137B8BE8"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5.87</w:t>
            </w:r>
          </w:p>
        </w:tc>
        <w:tc>
          <w:tcPr>
            <w:tcW w:w="287" w:type="dxa"/>
            <w:shd w:val="clear" w:color="auto" w:fill="F2F2F2" w:themeFill="background1" w:themeFillShade="F2"/>
          </w:tcPr>
          <w:p w14:paraId="6C0E86A8"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5B30C57" w14:textId="40441CC4"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ED1C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7AA5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33D7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6EA1B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2823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EFCD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AD3D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123A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4DB5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37A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BAAD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A4D8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0AEC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292F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FD2E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ECD4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A095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08305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6CD6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5F18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375F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59E9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68A3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5AD3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9DD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96693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3328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AA3C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CE5B7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898E7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189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2641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9990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4C018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E2DB9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50E80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85BF0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26F8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0AE8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AEC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C754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FCFF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DD1D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CF09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B8EE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A247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ABDF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A24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0DC7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B541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991E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3E35D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0A393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825BF4" w:rsidRPr="00B2744D" w14:paraId="7EDD1A0B" w14:textId="77777777" w:rsidTr="004C76CC">
        <w:trPr>
          <w:trHeight w:val="454"/>
        </w:trPr>
        <w:tc>
          <w:tcPr>
            <w:tcW w:w="973" w:type="dxa"/>
            <w:shd w:val="clear" w:color="auto" w:fill="F2F2F2" w:themeFill="background1" w:themeFillShade="F2"/>
          </w:tcPr>
          <w:p w14:paraId="2F54AC7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5.93</w:t>
            </w:r>
          </w:p>
        </w:tc>
        <w:tc>
          <w:tcPr>
            <w:tcW w:w="287" w:type="dxa"/>
            <w:shd w:val="clear" w:color="auto" w:fill="F2F2F2" w:themeFill="background1" w:themeFillShade="F2"/>
          </w:tcPr>
          <w:p w14:paraId="285FB38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5E68D3DA" w14:textId="61F5522A"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943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782F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BA77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7454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E43F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6379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38B8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0FDB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5223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1CB0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9E4E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4068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E5AD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4DE4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3EB5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C10B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EE8E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EAA0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090E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791B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1AC7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6CEC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B44B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BAC1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9AC8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0D19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AA41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95D4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161C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57FD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9F6F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F29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787A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0762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601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242F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386C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8AFF2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04D3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2A90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08B1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8F07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3193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160A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AF8A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5EA2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9E7A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ED436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492F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AF0C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813D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275E54"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45A7F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2851EE08" w14:textId="77777777" w:rsidTr="004C76CC">
        <w:trPr>
          <w:trHeight w:val="454"/>
        </w:trPr>
        <w:tc>
          <w:tcPr>
            <w:tcW w:w="973" w:type="dxa"/>
          </w:tcPr>
          <w:p w14:paraId="033D0A9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5.98</w:t>
            </w:r>
          </w:p>
        </w:tc>
        <w:tc>
          <w:tcPr>
            <w:tcW w:w="287" w:type="dxa"/>
          </w:tcPr>
          <w:p w14:paraId="311D14A0" w14:textId="052A25C5" w:rsidR="00572073" w:rsidRPr="00B2744D" w:rsidRDefault="00572073" w:rsidP="00613697">
            <w:pPr>
              <w:spacing w:line="240" w:lineRule="auto"/>
              <w:jc w:val="center"/>
              <w:rPr>
                <w:rFonts w:cstheme="minorHAnsi"/>
                <w:b/>
                <w:sz w:val="20"/>
                <w:szCs w:val="20"/>
              </w:rPr>
            </w:pPr>
          </w:p>
        </w:tc>
        <w:tc>
          <w:tcPr>
            <w:tcW w:w="287" w:type="dxa"/>
          </w:tcPr>
          <w:p w14:paraId="57CB05CF" w14:textId="7F5F5018" w:rsidR="00572073" w:rsidRPr="00B2744D" w:rsidRDefault="00572073" w:rsidP="00613697">
            <w:pPr>
              <w:spacing w:line="240" w:lineRule="auto"/>
              <w:jc w:val="center"/>
              <w:rPr>
                <w:rFonts w:cstheme="minorHAnsi"/>
                <w:b/>
                <w:sz w:val="20"/>
                <w:szCs w:val="20"/>
              </w:rPr>
            </w:pPr>
          </w:p>
        </w:tc>
        <w:tc>
          <w:tcPr>
            <w:tcW w:w="270" w:type="dxa"/>
          </w:tcPr>
          <w:p w14:paraId="22AACBB1" w14:textId="77777777" w:rsidR="00572073" w:rsidRPr="00B2744D" w:rsidRDefault="00572073" w:rsidP="00613697">
            <w:pPr>
              <w:spacing w:line="240" w:lineRule="auto"/>
              <w:jc w:val="center"/>
              <w:rPr>
                <w:rFonts w:cstheme="minorHAnsi"/>
                <w:b/>
                <w:sz w:val="20"/>
                <w:szCs w:val="20"/>
              </w:rPr>
            </w:pPr>
          </w:p>
        </w:tc>
        <w:tc>
          <w:tcPr>
            <w:tcW w:w="270" w:type="dxa"/>
          </w:tcPr>
          <w:p w14:paraId="0D550897" w14:textId="77777777" w:rsidR="00572073" w:rsidRPr="00B2744D" w:rsidRDefault="00572073" w:rsidP="00613697">
            <w:pPr>
              <w:spacing w:line="240" w:lineRule="auto"/>
              <w:jc w:val="center"/>
              <w:rPr>
                <w:rFonts w:cstheme="minorHAnsi"/>
                <w:b/>
                <w:sz w:val="20"/>
                <w:szCs w:val="20"/>
              </w:rPr>
            </w:pPr>
          </w:p>
        </w:tc>
        <w:tc>
          <w:tcPr>
            <w:tcW w:w="270" w:type="dxa"/>
          </w:tcPr>
          <w:p w14:paraId="123740AE" w14:textId="77777777" w:rsidR="00572073" w:rsidRPr="00B2744D" w:rsidRDefault="00572073" w:rsidP="00613697">
            <w:pPr>
              <w:spacing w:line="240" w:lineRule="auto"/>
              <w:jc w:val="center"/>
              <w:rPr>
                <w:rFonts w:cstheme="minorHAnsi"/>
                <w:b/>
                <w:sz w:val="20"/>
                <w:szCs w:val="20"/>
              </w:rPr>
            </w:pPr>
          </w:p>
        </w:tc>
        <w:tc>
          <w:tcPr>
            <w:tcW w:w="270" w:type="dxa"/>
          </w:tcPr>
          <w:p w14:paraId="6CB9130C" w14:textId="77777777" w:rsidR="00572073" w:rsidRPr="00B2744D" w:rsidRDefault="00572073" w:rsidP="00613697">
            <w:pPr>
              <w:spacing w:line="240" w:lineRule="auto"/>
              <w:jc w:val="center"/>
              <w:rPr>
                <w:rFonts w:cstheme="minorHAnsi"/>
                <w:b/>
                <w:sz w:val="20"/>
                <w:szCs w:val="20"/>
              </w:rPr>
            </w:pPr>
          </w:p>
        </w:tc>
        <w:tc>
          <w:tcPr>
            <w:tcW w:w="270" w:type="dxa"/>
          </w:tcPr>
          <w:p w14:paraId="131CAA46" w14:textId="77777777" w:rsidR="00572073" w:rsidRPr="00B2744D" w:rsidRDefault="00572073" w:rsidP="00613697">
            <w:pPr>
              <w:spacing w:line="240" w:lineRule="auto"/>
              <w:jc w:val="center"/>
              <w:rPr>
                <w:rFonts w:cstheme="minorHAnsi"/>
                <w:b/>
                <w:sz w:val="20"/>
                <w:szCs w:val="20"/>
              </w:rPr>
            </w:pPr>
          </w:p>
        </w:tc>
        <w:tc>
          <w:tcPr>
            <w:tcW w:w="270" w:type="dxa"/>
          </w:tcPr>
          <w:p w14:paraId="4DBCFD18" w14:textId="77777777" w:rsidR="00572073" w:rsidRPr="00B2744D" w:rsidRDefault="00572073" w:rsidP="00613697">
            <w:pPr>
              <w:spacing w:line="240" w:lineRule="auto"/>
              <w:jc w:val="center"/>
              <w:rPr>
                <w:rFonts w:cstheme="minorHAnsi"/>
                <w:b/>
                <w:sz w:val="20"/>
                <w:szCs w:val="20"/>
              </w:rPr>
            </w:pPr>
          </w:p>
        </w:tc>
        <w:tc>
          <w:tcPr>
            <w:tcW w:w="270" w:type="dxa"/>
          </w:tcPr>
          <w:p w14:paraId="66466E5D" w14:textId="77777777" w:rsidR="00572073" w:rsidRPr="00B2744D" w:rsidRDefault="00572073" w:rsidP="00613697">
            <w:pPr>
              <w:spacing w:line="240" w:lineRule="auto"/>
              <w:jc w:val="center"/>
              <w:rPr>
                <w:rFonts w:cstheme="minorHAnsi"/>
                <w:b/>
                <w:sz w:val="20"/>
                <w:szCs w:val="20"/>
              </w:rPr>
            </w:pPr>
          </w:p>
        </w:tc>
        <w:tc>
          <w:tcPr>
            <w:tcW w:w="270" w:type="dxa"/>
          </w:tcPr>
          <w:p w14:paraId="3704CE2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E65D5B5" w14:textId="77777777" w:rsidR="00572073" w:rsidRPr="00B2744D" w:rsidRDefault="00572073" w:rsidP="00613697">
            <w:pPr>
              <w:spacing w:line="240" w:lineRule="auto"/>
              <w:jc w:val="center"/>
              <w:rPr>
                <w:rFonts w:cstheme="minorHAnsi"/>
                <w:b/>
                <w:sz w:val="20"/>
                <w:szCs w:val="20"/>
              </w:rPr>
            </w:pPr>
          </w:p>
        </w:tc>
        <w:tc>
          <w:tcPr>
            <w:tcW w:w="270" w:type="dxa"/>
          </w:tcPr>
          <w:p w14:paraId="33C460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AEC111" w14:textId="77777777" w:rsidR="00572073" w:rsidRPr="00B2744D" w:rsidRDefault="00572073" w:rsidP="00613697">
            <w:pPr>
              <w:spacing w:line="240" w:lineRule="auto"/>
              <w:jc w:val="center"/>
              <w:rPr>
                <w:rFonts w:cstheme="minorHAnsi"/>
                <w:b/>
                <w:sz w:val="20"/>
                <w:szCs w:val="20"/>
              </w:rPr>
            </w:pPr>
          </w:p>
        </w:tc>
        <w:tc>
          <w:tcPr>
            <w:tcW w:w="270" w:type="dxa"/>
          </w:tcPr>
          <w:p w14:paraId="3E3155E9" w14:textId="77777777" w:rsidR="00572073" w:rsidRPr="00B2744D" w:rsidRDefault="00572073" w:rsidP="00613697">
            <w:pPr>
              <w:spacing w:line="240" w:lineRule="auto"/>
              <w:jc w:val="center"/>
              <w:rPr>
                <w:rFonts w:cstheme="minorHAnsi"/>
                <w:b/>
                <w:sz w:val="20"/>
                <w:szCs w:val="20"/>
              </w:rPr>
            </w:pPr>
          </w:p>
        </w:tc>
        <w:tc>
          <w:tcPr>
            <w:tcW w:w="270" w:type="dxa"/>
          </w:tcPr>
          <w:p w14:paraId="05B98FFC" w14:textId="77777777" w:rsidR="00572073" w:rsidRPr="00B2744D" w:rsidRDefault="00572073" w:rsidP="00613697">
            <w:pPr>
              <w:spacing w:line="240" w:lineRule="auto"/>
              <w:jc w:val="center"/>
              <w:rPr>
                <w:rFonts w:cstheme="minorHAnsi"/>
                <w:b/>
                <w:sz w:val="20"/>
                <w:szCs w:val="20"/>
              </w:rPr>
            </w:pPr>
          </w:p>
        </w:tc>
        <w:tc>
          <w:tcPr>
            <w:tcW w:w="270" w:type="dxa"/>
          </w:tcPr>
          <w:p w14:paraId="3AD55CD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657509D" w14:textId="77777777" w:rsidR="00572073" w:rsidRPr="00B2744D" w:rsidRDefault="00572073" w:rsidP="00613697">
            <w:pPr>
              <w:spacing w:line="240" w:lineRule="auto"/>
              <w:jc w:val="center"/>
              <w:rPr>
                <w:rFonts w:cstheme="minorHAnsi"/>
                <w:b/>
                <w:sz w:val="20"/>
                <w:szCs w:val="20"/>
              </w:rPr>
            </w:pPr>
          </w:p>
        </w:tc>
        <w:tc>
          <w:tcPr>
            <w:tcW w:w="270" w:type="dxa"/>
          </w:tcPr>
          <w:p w14:paraId="7EBC6C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DA7DA08" w14:textId="77777777" w:rsidR="00572073" w:rsidRPr="00B2744D" w:rsidRDefault="00572073" w:rsidP="00613697">
            <w:pPr>
              <w:spacing w:line="240" w:lineRule="auto"/>
              <w:jc w:val="center"/>
              <w:rPr>
                <w:rFonts w:cstheme="minorHAnsi"/>
                <w:b/>
                <w:sz w:val="20"/>
                <w:szCs w:val="20"/>
              </w:rPr>
            </w:pPr>
          </w:p>
        </w:tc>
        <w:tc>
          <w:tcPr>
            <w:tcW w:w="270" w:type="dxa"/>
          </w:tcPr>
          <w:p w14:paraId="4B6436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918506" w14:textId="77777777" w:rsidR="00572073" w:rsidRPr="00B2744D" w:rsidRDefault="00572073" w:rsidP="00613697">
            <w:pPr>
              <w:spacing w:line="240" w:lineRule="auto"/>
              <w:jc w:val="center"/>
              <w:rPr>
                <w:rFonts w:cstheme="minorHAnsi"/>
                <w:b/>
                <w:sz w:val="20"/>
                <w:szCs w:val="20"/>
              </w:rPr>
            </w:pPr>
          </w:p>
        </w:tc>
        <w:tc>
          <w:tcPr>
            <w:tcW w:w="270" w:type="dxa"/>
          </w:tcPr>
          <w:p w14:paraId="0FA927A6" w14:textId="77777777" w:rsidR="00572073" w:rsidRPr="00B2744D" w:rsidRDefault="00572073" w:rsidP="00613697">
            <w:pPr>
              <w:spacing w:line="240" w:lineRule="auto"/>
              <w:jc w:val="center"/>
              <w:rPr>
                <w:rFonts w:cstheme="minorHAnsi"/>
                <w:b/>
                <w:sz w:val="20"/>
                <w:szCs w:val="20"/>
              </w:rPr>
            </w:pPr>
          </w:p>
        </w:tc>
        <w:tc>
          <w:tcPr>
            <w:tcW w:w="270" w:type="dxa"/>
          </w:tcPr>
          <w:p w14:paraId="6762D76E" w14:textId="77777777" w:rsidR="00572073" w:rsidRPr="00B2744D" w:rsidRDefault="00572073" w:rsidP="00613697">
            <w:pPr>
              <w:spacing w:line="240" w:lineRule="auto"/>
              <w:jc w:val="center"/>
              <w:rPr>
                <w:rFonts w:cstheme="minorHAnsi"/>
                <w:b/>
                <w:sz w:val="20"/>
                <w:szCs w:val="20"/>
              </w:rPr>
            </w:pPr>
          </w:p>
        </w:tc>
        <w:tc>
          <w:tcPr>
            <w:tcW w:w="270" w:type="dxa"/>
          </w:tcPr>
          <w:p w14:paraId="55EF85C7" w14:textId="77777777" w:rsidR="00572073" w:rsidRPr="00B2744D" w:rsidRDefault="00572073" w:rsidP="00613697">
            <w:pPr>
              <w:spacing w:line="240" w:lineRule="auto"/>
              <w:jc w:val="center"/>
              <w:rPr>
                <w:rFonts w:cstheme="minorHAnsi"/>
                <w:b/>
                <w:sz w:val="20"/>
                <w:szCs w:val="20"/>
              </w:rPr>
            </w:pPr>
          </w:p>
        </w:tc>
        <w:tc>
          <w:tcPr>
            <w:tcW w:w="270" w:type="dxa"/>
          </w:tcPr>
          <w:p w14:paraId="60EC15EE" w14:textId="77777777" w:rsidR="00572073" w:rsidRPr="00B2744D" w:rsidRDefault="00572073" w:rsidP="00613697">
            <w:pPr>
              <w:spacing w:line="240" w:lineRule="auto"/>
              <w:jc w:val="center"/>
              <w:rPr>
                <w:rFonts w:cstheme="minorHAnsi"/>
                <w:b/>
                <w:sz w:val="20"/>
                <w:szCs w:val="20"/>
              </w:rPr>
            </w:pPr>
          </w:p>
        </w:tc>
        <w:tc>
          <w:tcPr>
            <w:tcW w:w="270" w:type="dxa"/>
          </w:tcPr>
          <w:p w14:paraId="5C124837" w14:textId="77777777" w:rsidR="00572073" w:rsidRPr="00B2744D" w:rsidRDefault="00572073" w:rsidP="00613697">
            <w:pPr>
              <w:spacing w:line="240" w:lineRule="auto"/>
              <w:jc w:val="center"/>
              <w:rPr>
                <w:rFonts w:cstheme="minorHAnsi"/>
                <w:b/>
                <w:sz w:val="20"/>
                <w:szCs w:val="20"/>
              </w:rPr>
            </w:pPr>
          </w:p>
        </w:tc>
        <w:tc>
          <w:tcPr>
            <w:tcW w:w="270" w:type="dxa"/>
          </w:tcPr>
          <w:p w14:paraId="44695061" w14:textId="77777777" w:rsidR="00572073" w:rsidRPr="00B2744D" w:rsidRDefault="00572073" w:rsidP="00613697">
            <w:pPr>
              <w:spacing w:line="240" w:lineRule="auto"/>
              <w:jc w:val="center"/>
              <w:rPr>
                <w:rFonts w:cstheme="minorHAnsi"/>
                <w:b/>
                <w:sz w:val="20"/>
                <w:szCs w:val="20"/>
              </w:rPr>
            </w:pPr>
          </w:p>
        </w:tc>
        <w:tc>
          <w:tcPr>
            <w:tcW w:w="270" w:type="dxa"/>
          </w:tcPr>
          <w:p w14:paraId="173D7062" w14:textId="77777777" w:rsidR="00572073" w:rsidRPr="00B2744D" w:rsidRDefault="00572073" w:rsidP="00613697">
            <w:pPr>
              <w:spacing w:line="240" w:lineRule="auto"/>
              <w:jc w:val="center"/>
              <w:rPr>
                <w:rFonts w:cstheme="minorHAnsi"/>
                <w:b/>
                <w:sz w:val="20"/>
                <w:szCs w:val="20"/>
              </w:rPr>
            </w:pPr>
          </w:p>
        </w:tc>
        <w:tc>
          <w:tcPr>
            <w:tcW w:w="270" w:type="dxa"/>
          </w:tcPr>
          <w:p w14:paraId="2B0D1C98" w14:textId="77777777" w:rsidR="00572073" w:rsidRPr="00B2744D" w:rsidRDefault="00572073" w:rsidP="00613697">
            <w:pPr>
              <w:spacing w:line="240" w:lineRule="auto"/>
              <w:jc w:val="center"/>
              <w:rPr>
                <w:rFonts w:cstheme="minorHAnsi"/>
                <w:b/>
                <w:sz w:val="20"/>
                <w:szCs w:val="20"/>
              </w:rPr>
            </w:pPr>
          </w:p>
        </w:tc>
        <w:tc>
          <w:tcPr>
            <w:tcW w:w="270" w:type="dxa"/>
          </w:tcPr>
          <w:p w14:paraId="310EC784" w14:textId="77777777" w:rsidR="00572073" w:rsidRPr="00B2744D" w:rsidRDefault="00572073" w:rsidP="00613697">
            <w:pPr>
              <w:spacing w:line="240" w:lineRule="auto"/>
              <w:jc w:val="center"/>
              <w:rPr>
                <w:rFonts w:cstheme="minorHAnsi"/>
                <w:b/>
                <w:sz w:val="20"/>
                <w:szCs w:val="20"/>
              </w:rPr>
            </w:pPr>
          </w:p>
        </w:tc>
        <w:tc>
          <w:tcPr>
            <w:tcW w:w="270" w:type="dxa"/>
          </w:tcPr>
          <w:p w14:paraId="1F08D3B2" w14:textId="77777777" w:rsidR="00572073" w:rsidRPr="00B2744D" w:rsidRDefault="00572073" w:rsidP="00613697">
            <w:pPr>
              <w:spacing w:line="240" w:lineRule="auto"/>
              <w:jc w:val="center"/>
              <w:rPr>
                <w:rFonts w:cstheme="minorHAnsi"/>
                <w:b/>
                <w:sz w:val="20"/>
                <w:szCs w:val="20"/>
              </w:rPr>
            </w:pPr>
          </w:p>
        </w:tc>
        <w:tc>
          <w:tcPr>
            <w:tcW w:w="270" w:type="dxa"/>
          </w:tcPr>
          <w:p w14:paraId="30AE04BE" w14:textId="77777777" w:rsidR="00572073" w:rsidRPr="00B2744D" w:rsidRDefault="00572073" w:rsidP="00613697">
            <w:pPr>
              <w:spacing w:line="240" w:lineRule="auto"/>
              <w:jc w:val="center"/>
              <w:rPr>
                <w:rFonts w:cstheme="minorHAnsi"/>
                <w:b/>
                <w:sz w:val="20"/>
                <w:szCs w:val="20"/>
              </w:rPr>
            </w:pPr>
          </w:p>
        </w:tc>
        <w:tc>
          <w:tcPr>
            <w:tcW w:w="270" w:type="dxa"/>
          </w:tcPr>
          <w:p w14:paraId="1EF8C5E4" w14:textId="77777777" w:rsidR="00572073" w:rsidRPr="00B2744D" w:rsidRDefault="00572073" w:rsidP="00613697">
            <w:pPr>
              <w:spacing w:line="240" w:lineRule="auto"/>
              <w:jc w:val="center"/>
              <w:rPr>
                <w:rFonts w:cstheme="minorHAnsi"/>
                <w:b/>
                <w:sz w:val="20"/>
                <w:szCs w:val="20"/>
              </w:rPr>
            </w:pPr>
          </w:p>
        </w:tc>
        <w:tc>
          <w:tcPr>
            <w:tcW w:w="270" w:type="dxa"/>
          </w:tcPr>
          <w:p w14:paraId="48CC7FA3" w14:textId="77777777" w:rsidR="00572073" w:rsidRPr="00B2744D" w:rsidRDefault="00572073" w:rsidP="00613697">
            <w:pPr>
              <w:spacing w:line="240" w:lineRule="auto"/>
              <w:jc w:val="center"/>
              <w:rPr>
                <w:rFonts w:cstheme="minorHAnsi"/>
                <w:b/>
                <w:sz w:val="20"/>
                <w:szCs w:val="20"/>
              </w:rPr>
            </w:pPr>
          </w:p>
        </w:tc>
        <w:tc>
          <w:tcPr>
            <w:tcW w:w="270" w:type="dxa"/>
          </w:tcPr>
          <w:p w14:paraId="684978D0" w14:textId="77777777" w:rsidR="00572073" w:rsidRPr="00B2744D" w:rsidRDefault="00572073" w:rsidP="00613697">
            <w:pPr>
              <w:spacing w:line="240" w:lineRule="auto"/>
              <w:jc w:val="center"/>
              <w:rPr>
                <w:rFonts w:cstheme="minorHAnsi"/>
                <w:b/>
                <w:sz w:val="20"/>
                <w:szCs w:val="20"/>
              </w:rPr>
            </w:pPr>
          </w:p>
        </w:tc>
        <w:tc>
          <w:tcPr>
            <w:tcW w:w="270" w:type="dxa"/>
          </w:tcPr>
          <w:p w14:paraId="65ACB347" w14:textId="77777777" w:rsidR="00572073" w:rsidRPr="00B2744D" w:rsidRDefault="00572073" w:rsidP="00613697">
            <w:pPr>
              <w:spacing w:line="240" w:lineRule="auto"/>
              <w:jc w:val="center"/>
              <w:rPr>
                <w:rFonts w:cstheme="minorHAnsi"/>
                <w:b/>
                <w:sz w:val="20"/>
                <w:szCs w:val="20"/>
              </w:rPr>
            </w:pPr>
          </w:p>
        </w:tc>
        <w:tc>
          <w:tcPr>
            <w:tcW w:w="270" w:type="dxa"/>
          </w:tcPr>
          <w:p w14:paraId="2D66A454" w14:textId="77777777" w:rsidR="00572073" w:rsidRPr="00B2744D" w:rsidRDefault="00572073" w:rsidP="00613697">
            <w:pPr>
              <w:spacing w:line="240" w:lineRule="auto"/>
              <w:jc w:val="center"/>
              <w:rPr>
                <w:rFonts w:cstheme="minorHAnsi"/>
                <w:b/>
                <w:sz w:val="20"/>
                <w:szCs w:val="20"/>
              </w:rPr>
            </w:pPr>
          </w:p>
        </w:tc>
        <w:tc>
          <w:tcPr>
            <w:tcW w:w="270" w:type="dxa"/>
          </w:tcPr>
          <w:p w14:paraId="55BAF5D1" w14:textId="77777777" w:rsidR="00572073" w:rsidRPr="00B2744D" w:rsidRDefault="00572073" w:rsidP="00613697">
            <w:pPr>
              <w:spacing w:line="240" w:lineRule="auto"/>
              <w:jc w:val="center"/>
              <w:rPr>
                <w:rFonts w:cstheme="minorHAnsi"/>
                <w:b/>
                <w:sz w:val="20"/>
                <w:szCs w:val="20"/>
              </w:rPr>
            </w:pPr>
          </w:p>
        </w:tc>
        <w:tc>
          <w:tcPr>
            <w:tcW w:w="270" w:type="dxa"/>
          </w:tcPr>
          <w:p w14:paraId="007541D3" w14:textId="77777777" w:rsidR="00572073" w:rsidRPr="00B2744D" w:rsidRDefault="00572073" w:rsidP="00613697">
            <w:pPr>
              <w:spacing w:line="240" w:lineRule="auto"/>
              <w:jc w:val="center"/>
              <w:rPr>
                <w:rFonts w:cstheme="minorHAnsi"/>
                <w:b/>
                <w:sz w:val="20"/>
                <w:szCs w:val="20"/>
              </w:rPr>
            </w:pPr>
          </w:p>
        </w:tc>
        <w:tc>
          <w:tcPr>
            <w:tcW w:w="270" w:type="dxa"/>
          </w:tcPr>
          <w:p w14:paraId="2D6AE889" w14:textId="77777777" w:rsidR="00572073" w:rsidRPr="00B2744D" w:rsidRDefault="00572073" w:rsidP="00613697">
            <w:pPr>
              <w:spacing w:line="240" w:lineRule="auto"/>
              <w:jc w:val="center"/>
              <w:rPr>
                <w:rFonts w:cstheme="minorHAnsi"/>
                <w:b/>
                <w:sz w:val="20"/>
                <w:szCs w:val="20"/>
              </w:rPr>
            </w:pPr>
          </w:p>
        </w:tc>
        <w:tc>
          <w:tcPr>
            <w:tcW w:w="270" w:type="dxa"/>
          </w:tcPr>
          <w:p w14:paraId="7967A20A" w14:textId="77777777" w:rsidR="00572073" w:rsidRPr="00B2744D" w:rsidRDefault="00572073" w:rsidP="00613697">
            <w:pPr>
              <w:spacing w:line="240" w:lineRule="auto"/>
              <w:jc w:val="center"/>
              <w:rPr>
                <w:rFonts w:cstheme="minorHAnsi"/>
                <w:b/>
                <w:sz w:val="20"/>
                <w:szCs w:val="20"/>
              </w:rPr>
            </w:pPr>
          </w:p>
        </w:tc>
        <w:tc>
          <w:tcPr>
            <w:tcW w:w="270" w:type="dxa"/>
          </w:tcPr>
          <w:p w14:paraId="17C04FE9" w14:textId="77777777" w:rsidR="00572073" w:rsidRPr="00B2744D" w:rsidRDefault="00572073" w:rsidP="00613697">
            <w:pPr>
              <w:spacing w:line="240" w:lineRule="auto"/>
              <w:jc w:val="center"/>
              <w:rPr>
                <w:rFonts w:cstheme="minorHAnsi"/>
                <w:b/>
                <w:sz w:val="20"/>
                <w:szCs w:val="20"/>
              </w:rPr>
            </w:pPr>
          </w:p>
        </w:tc>
        <w:tc>
          <w:tcPr>
            <w:tcW w:w="270" w:type="dxa"/>
          </w:tcPr>
          <w:p w14:paraId="47C659A9" w14:textId="77777777" w:rsidR="00572073" w:rsidRPr="00B2744D" w:rsidRDefault="00572073" w:rsidP="00613697">
            <w:pPr>
              <w:spacing w:line="240" w:lineRule="auto"/>
              <w:jc w:val="center"/>
              <w:rPr>
                <w:rFonts w:cstheme="minorHAnsi"/>
                <w:b/>
                <w:sz w:val="20"/>
                <w:szCs w:val="20"/>
              </w:rPr>
            </w:pPr>
          </w:p>
        </w:tc>
        <w:tc>
          <w:tcPr>
            <w:tcW w:w="270" w:type="dxa"/>
          </w:tcPr>
          <w:p w14:paraId="1F6A9531" w14:textId="77777777" w:rsidR="00572073" w:rsidRPr="00B2744D" w:rsidRDefault="00572073" w:rsidP="00613697">
            <w:pPr>
              <w:spacing w:line="240" w:lineRule="auto"/>
              <w:jc w:val="center"/>
              <w:rPr>
                <w:rFonts w:cstheme="minorHAnsi"/>
                <w:b/>
                <w:sz w:val="20"/>
                <w:szCs w:val="20"/>
              </w:rPr>
            </w:pPr>
          </w:p>
        </w:tc>
        <w:tc>
          <w:tcPr>
            <w:tcW w:w="270" w:type="dxa"/>
          </w:tcPr>
          <w:p w14:paraId="56EA48C0" w14:textId="5D89DB7A" w:rsidR="00572073" w:rsidRPr="00B2744D" w:rsidRDefault="00F5674A"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DFEA13" w14:textId="77777777" w:rsidR="00572073" w:rsidRPr="00B2744D" w:rsidRDefault="00572073" w:rsidP="00613697">
            <w:pPr>
              <w:spacing w:line="240" w:lineRule="auto"/>
              <w:jc w:val="center"/>
              <w:rPr>
                <w:rFonts w:cstheme="minorHAnsi"/>
                <w:b/>
                <w:sz w:val="20"/>
                <w:szCs w:val="20"/>
              </w:rPr>
            </w:pPr>
          </w:p>
        </w:tc>
        <w:tc>
          <w:tcPr>
            <w:tcW w:w="270" w:type="dxa"/>
          </w:tcPr>
          <w:p w14:paraId="33239E1D" w14:textId="77777777" w:rsidR="00572073" w:rsidRPr="00B2744D" w:rsidRDefault="00572073" w:rsidP="00613697">
            <w:pPr>
              <w:spacing w:line="240" w:lineRule="auto"/>
              <w:jc w:val="center"/>
              <w:rPr>
                <w:rFonts w:cstheme="minorHAnsi"/>
                <w:b/>
                <w:sz w:val="20"/>
                <w:szCs w:val="20"/>
              </w:rPr>
            </w:pPr>
          </w:p>
        </w:tc>
        <w:tc>
          <w:tcPr>
            <w:tcW w:w="270" w:type="dxa"/>
          </w:tcPr>
          <w:p w14:paraId="787595C0" w14:textId="77777777" w:rsidR="00572073" w:rsidRPr="00B2744D" w:rsidRDefault="00572073" w:rsidP="00613697">
            <w:pPr>
              <w:spacing w:line="240" w:lineRule="auto"/>
              <w:jc w:val="center"/>
              <w:rPr>
                <w:rFonts w:cstheme="minorHAnsi"/>
                <w:b/>
                <w:sz w:val="20"/>
                <w:szCs w:val="20"/>
              </w:rPr>
            </w:pPr>
          </w:p>
        </w:tc>
        <w:tc>
          <w:tcPr>
            <w:tcW w:w="270" w:type="dxa"/>
          </w:tcPr>
          <w:p w14:paraId="51FED113" w14:textId="77777777" w:rsidR="00572073" w:rsidRPr="00B2744D" w:rsidRDefault="00572073" w:rsidP="00613697">
            <w:pPr>
              <w:spacing w:line="240" w:lineRule="auto"/>
              <w:jc w:val="center"/>
              <w:rPr>
                <w:rFonts w:cstheme="minorHAnsi"/>
                <w:b/>
                <w:sz w:val="20"/>
                <w:szCs w:val="20"/>
              </w:rPr>
            </w:pPr>
          </w:p>
        </w:tc>
        <w:tc>
          <w:tcPr>
            <w:tcW w:w="270" w:type="dxa"/>
          </w:tcPr>
          <w:p w14:paraId="37A79627" w14:textId="77777777" w:rsidR="00572073" w:rsidRPr="00B2744D" w:rsidRDefault="00572073" w:rsidP="00613697">
            <w:pPr>
              <w:spacing w:line="240" w:lineRule="auto"/>
              <w:jc w:val="center"/>
              <w:rPr>
                <w:rFonts w:cstheme="minorHAnsi"/>
                <w:b/>
                <w:sz w:val="20"/>
                <w:szCs w:val="20"/>
              </w:rPr>
            </w:pPr>
          </w:p>
        </w:tc>
        <w:tc>
          <w:tcPr>
            <w:tcW w:w="270" w:type="dxa"/>
          </w:tcPr>
          <w:p w14:paraId="33381E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AED4D0D" w14:textId="77777777" w:rsidR="00572073" w:rsidRPr="00B2744D" w:rsidRDefault="00572073" w:rsidP="00613697">
            <w:pPr>
              <w:spacing w:line="240" w:lineRule="auto"/>
              <w:jc w:val="center"/>
              <w:rPr>
                <w:rFonts w:cstheme="minorHAnsi"/>
                <w:b/>
                <w:sz w:val="20"/>
                <w:szCs w:val="20"/>
              </w:rPr>
            </w:pPr>
          </w:p>
        </w:tc>
        <w:tc>
          <w:tcPr>
            <w:tcW w:w="270" w:type="dxa"/>
          </w:tcPr>
          <w:p w14:paraId="4CB1B05B" w14:textId="77777777" w:rsidR="00572073" w:rsidRPr="00B2744D" w:rsidRDefault="00572073" w:rsidP="00613697">
            <w:pPr>
              <w:spacing w:line="240" w:lineRule="auto"/>
              <w:jc w:val="center"/>
              <w:rPr>
                <w:rFonts w:cstheme="minorHAnsi"/>
                <w:b/>
                <w:sz w:val="20"/>
                <w:szCs w:val="20"/>
              </w:rPr>
            </w:pPr>
          </w:p>
        </w:tc>
        <w:tc>
          <w:tcPr>
            <w:tcW w:w="270" w:type="dxa"/>
          </w:tcPr>
          <w:p w14:paraId="57C77B9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ADCEBE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825BF4" w:rsidRPr="00B2744D" w14:paraId="70F7481B" w14:textId="77777777" w:rsidTr="004C76CC">
        <w:trPr>
          <w:trHeight w:val="454"/>
        </w:trPr>
        <w:tc>
          <w:tcPr>
            <w:tcW w:w="973" w:type="dxa"/>
            <w:shd w:val="clear" w:color="auto" w:fill="F2F2F2" w:themeFill="background1" w:themeFillShade="F2"/>
          </w:tcPr>
          <w:p w14:paraId="6A2573D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5.99</w:t>
            </w:r>
          </w:p>
        </w:tc>
        <w:tc>
          <w:tcPr>
            <w:tcW w:w="287" w:type="dxa"/>
            <w:shd w:val="clear" w:color="auto" w:fill="F2F2F2" w:themeFill="background1" w:themeFillShade="F2"/>
          </w:tcPr>
          <w:p w14:paraId="5DE2A56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9D9A4CC" w14:textId="74B90DFB"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93E7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28A8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E77B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7121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1808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F9BC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C45C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0FE4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B3C8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10C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324D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D7F7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35E2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3525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F1B2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4BAC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37B8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AE04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DC7D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CFD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70B5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FBEA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5AF1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DCEA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13F4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A88A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E5B98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30B42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FBE1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13A2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4898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1095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54ED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2F0F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7AC1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6641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FDEC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5400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B6B1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D16D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5C22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AE2D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2358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BADE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EE5A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1A90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2AE6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4D796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DBE4C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8284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2AFA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E4C139"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3D582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572073" w:rsidRPr="00B2744D" w14:paraId="73211E3D" w14:textId="77777777" w:rsidTr="004C76CC">
        <w:trPr>
          <w:trHeight w:val="454"/>
        </w:trPr>
        <w:tc>
          <w:tcPr>
            <w:tcW w:w="973" w:type="dxa"/>
          </w:tcPr>
          <w:p w14:paraId="59962C9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5.107</w:t>
            </w:r>
          </w:p>
        </w:tc>
        <w:tc>
          <w:tcPr>
            <w:tcW w:w="287" w:type="dxa"/>
          </w:tcPr>
          <w:p w14:paraId="6FA4384A" w14:textId="77777777" w:rsidR="00572073" w:rsidRPr="00B2744D" w:rsidRDefault="00572073" w:rsidP="00613697">
            <w:pPr>
              <w:spacing w:line="240" w:lineRule="auto"/>
              <w:jc w:val="center"/>
              <w:rPr>
                <w:rFonts w:cstheme="minorHAnsi"/>
                <w:b/>
                <w:sz w:val="20"/>
                <w:szCs w:val="20"/>
              </w:rPr>
            </w:pPr>
          </w:p>
        </w:tc>
        <w:tc>
          <w:tcPr>
            <w:tcW w:w="287" w:type="dxa"/>
          </w:tcPr>
          <w:p w14:paraId="71399590" w14:textId="75E4CED1" w:rsidR="00572073" w:rsidRPr="00B2744D" w:rsidRDefault="00572073" w:rsidP="00613697">
            <w:pPr>
              <w:spacing w:line="240" w:lineRule="auto"/>
              <w:jc w:val="center"/>
              <w:rPr>
                <w:rFonts w:cstheme="minorHAnsi"/>
                <w:b/>
                <w:sz w:val="20"/>
                <w:szCs w:val="20"/>
              </w:rPr>
            </w:pPr>
          </w:p>
        </w:tc>
        <w:tc>
          <w:tcPr>
            <w:tcW w:w="270" w:type="dxa"/>
          </w:tcPr>
          <w:p w14:paraId="492BA70E" w14:textId="77777777" w:rsidR="00572073" w:rsidRPr="00B2744D" w:rsidRDefault="00572073" w:rsidP="00613697">
            <w:pPr>
              <w:spacing w:line="240" w:lineRule="auto"/>
              <w:jc w:val="center"/>
              <w:rPr>
                <w:rFonts w:cstheme="minorHAnsi"/>
                <w:b/>
                <w:sz w:val="20"/>
                <w:szCs w:val="20"/>
              </w:rPr>
            </w:pPr>
          </w:p>
        </w:tc>
        <w:tc>
          <w:tcPr>
            <w:tcW w:w="270" w:type="dxa"/>
          </w:tcPr>
          <w:p w14:paraId="2AB493BD" w14:textId="77777777" w:rsidR="00572073" w:rsidRPr="00B2744D" w:rsidRDefault="00572073" w:rsidP="00613697">
            <w:pPr>
              <w:spacing w:line="240" w:lineRule="auto"/>
              <w:jc w:val="center"/>
              <w:rPr>
                <w:rFonts w:cstheme="minorHAnsi"/>
                <w:b/>
                <w:sz w:val="20"/>
                <w:szCs w:val="20"/>
              </w:rPr>
            </w:pPr>
          </w:p>
        </w:tc>
        <w:tc>
          <w:tcPr>
            <w:tcW w:w="270" w:type="dxa"/>
          </w:tcPr>
          <w:p w14:paraId="6C94705B" w14:textId="77777777" w:rsidR="00572073" w:rsidRPr="00B2744D" w:rsidRDefault="00572073" w:rsidP="00613697">
            <w:pPr>
              <w:spacing w:line="240" w:lineRule="auto"/>
              <w:jc w:val="center"/>
              <w:rPr>
                <w:rFonts w:cstheme="minorHAnsi"/>
                <w:b/>
                <w:sz w:val="20"/>
                <w:szCs w:val="20"/>
              </w:rPr>
            </w:pPr>
          </w:p>
        </w:tc>
        <w:tc>
          <w:tcPr>
            <w:tcW w:w="270" w:type="dxa"/>
          </w:tcPr>
          <w:p w14:paraId="15A743D4" w14:textId="77777777" w:rsidR="00572073" w:rsidRPr="00B2744D" w:rsidRDefault="00572073" w:rsidP="00613697">
            <w:pPr>
              <w:spacing w:line="240" w:lineRule="auto"/>
              <w:jc w:val="center"/>
              <w:rPr>
                <w:rFonts w:cstheme="minorHAnsi"/>
                <w:b/>
                <w:sz w:val="20"/>
                <w:szCs w:val="20"/>
              </w:rPr>
            </w:pPr>
          </w:p>
        </w:tc>
        <w:tc>
          <w:tcPr>
            <w:tcW w:w="270" w:type="dxa"/>
          </w:tcPr>
          <w:p w14:paraId="4CE1DDBA" w14:textId="77777777" w:rsidR="00572073" w:rsidRPr="00B2744D" w:rsidRDefault="00572073" w:rsidP="00613697">
            <w:pPr>
              <w:spacing w:line="240" w:lineRule="auto"/>
              <w:jc w:val="center"/>
              <w:rPr>
                <w:rFonts w:cstheme="minorHAnsi"/>
                <w:b/>
                <w:sz w:val="20"/>
                <w:szCs w:val="20"/>
              </w:rPr>
            </w:pPr>
          </w:p>
        </w:tc>
        <w:tc>
          <w:tcPr>
            <w:tcW w:w="270" w:type="dxa"/>
          </w:tcPr>
          <w:p w14:paraId="10040DE0" w14:textId="77777777" w:rsidR="00572073" w:rsidRPr="00B2744D" w:rsidRDefault="00572073" w:rsidP="00613697">
            <w:pPr>
              <w:spacing w:line="240" w:lineRule="auto"/>
              <w:jc w:val="center"/>
              <w:rPr>
                <w:rFonts w:cstheme="minorHAnsi"/>
                <w:b/>
                <w:sz w:val="20"/>
                <w:szCs w:val="20"/>
              </w:rPr>
            </w:pPr>
          </w:p>
        </w:tc>
        <w:tc>
          <w:tcPr>
            <w:tcW w:w="270" w:type="dxa"/>
          </w:tcPr>
          <w:p w14:paraId="06951409" w14:textId="77777777" w:rsidR="00572073" w:rsidRPr="00B2744D" w:rsidRDefault="00572073" w:rsidP="00613697">
            <w:pPr>
              <w:spacing w:line="240" w:lineRule="auto"/>
              <w:jc w:val="center"/>
              <w:rPr>
                <w:rFonts w:cstheme="minorHAnsi"/>
                <w:b/>
                <w:sz w:val="20"/>
                <w:szCs w:val="20"/>
              </w:rPr>
            </w:pPr>
          </w:p>
        </w:tc>
        <w:tc>
          <w:tcPr>
            <w:tcW w:w="270" w:type="dxa"/>
          </w:tcPr>
          <w:p w14:paraId="202E3F97" w14:textId="77777777" w:rsidR="00572073" w:rsidRPr="00B2744D" w:rsidRDefault="00572073" w:rsidP="00613697">
            <w:pPr>
              <w:spacing w:line="240" w:lineRule="auto"/>
              <w:jc w:val="center"/>
              <w:rPr>
                <w:rFonts w:cstheme="minorHAnsi"/>
                <w:b/>
                <w:sz w:val="20"/>
                <w:szCs w:val="20"/>
              </w:rPr>
            </w:pPr>
          </w:p>
        </w:tc>
        <w:tc>
          <w:tcPr>
            <w:tcW w:w="270" w:type="dxa"/>
          </w:tcPr>
          <w:p w14:paraId="294A3EAD" w14:textId="77777777" w:rsidR="00572073" w:rsidRPr="00B2744D" w:rsidRDefault="00572073" w:rsidP="00613697">
            <w:pPr>
              <w:spacing w:line="240" w:lineRule="auto"/>
              <w:jc w:val="center"/>
              <w:rPr>
                <w:rFonts w:cstheme="minorHAnsi"/>
                <w:b/>
                <w:sz w:val="20"/>
                <w:szCs w:val="20"/>
              </w:rPr>
            </w:pPr>
          </w:p>
        </w:tc>
        <w:tc>
          <w:tcPr>
            <w:tcW w:w="270" w:type="dxa"/>
          </w:tcPr>
          <w:p w14:paraId="20533CE1" w14:textId="77777777" w:rsidR="00572073" w:rsidRPr="00B2744D" w:rsidRDefault="00572073" w:rsidP="00613697">
            <w:pPr>
              <w:spacing w:line="240" w:lineRule="auto"/>
              <w:jc w:val="center"/>
              <w:rPr>
                <w:rFonts w:cstheme="minorHAnsi"/>
                <w:b/>
                <w:sz w:val="20"/>
                <w:szCs w:val="20"/>
              </w:rPr>
            </w:pPr>
          </w:p>
        </w:tc>
        <w:tc>
          <w:tcPr>
            <w:tcW w:w="270" w:type="dxa"/>
          </w:tcPr>
          <w:p w14:paraId="345348E6" w14:textId="77777777" w:rsidR="00572073" w:rsidRPr="00B2744D" w:rsidRDefault="00572073" w:rsidP="00613697">
            <w:pPr>
              <w:spacing w:line="240" w:lineRule="auto"/>
              <w:jc w:val="center"/>
              <w:rPr>
                <w:rFonts w:cstheme="minorHAnsi"/>
                <w:b/>
                <w:sz w:val="20"/>
                <w:szCs w:val="20"/>
              </w:rPr>
            </w:pPr>
          </w:p>
        </w:tc>
        <w:tc>
          <w:tcPr>
            <w:tcW w:w="270" w:type="dxa"/>
          </w:tcPr>
          <w:p w14:paraId="7A206C21" w14:textId="77777777" w:rsidR="00572073" w:rsidRPr="00B2744D" w:rsidRDefault="00572073" w:rsidP="00613697">
            <w:pPr>
              <w:spacing w:line="240" w:lineRule="auto"/>
              <w:jc w:val="center"/>
              <w:rPr>
                <w:rFonts w:cstheme="minorHAnsi"/>
                <w:b/>
                <w:sz w:val="20"/>
                <w:szCs w:val="20"/>
              </w:rPr>
            </w:pPr>
          </w:p>
        </w:tc>
        <w:tc>
          <w:tcPr>
            <w:tcW w:w="270" w:type="dxa"/>
          </w:tcPr>
          <w:p w14:paraId="48E12041" w14:textId="77777777" w:rsidR="00572073" w:rsidRPr="00B2744D" w:rsidRDefault="00572073" w:rsidP="00613697">
            <w:pPr>
              <w:spacing w:line="240" w:lineRule="auto"/>
              <w:jc w:val="center"/>
              <w:rPr>
                <w:rFonts w:cstheme="minorHAnsi"/>
                <w:b/>
                <w:sz w:val="20"/>
                <w:szCs w:val="20"/>
              </w:rPr>
            </w:pPr>
          </w:p>
        </w:tc>
        <w:tc>
          <w:tcPr>
            <w:tcW w:w="270" w:type="dxa"/>
          </w:tcPr>
          <w:p w14:paraId="7F9F3799" w14:textId="77777777" w:rsidR="00572073" w:rsidRPr="00B2744D" w:rsidRDefault="00572073" w:rsidP="00613697">
            <w:pPr>
              <w:spacing w:line="240" w:lineRule="auto"/>
              <w:jc w:val="center"/>
              <w:rPr>
                <w:rFonts w:cstheme="minorHAnsi"/>
                <w:b/>
                <w:sz w:val="20"/>
                <w:szCs w:val="20"/>
              </w:rPr>
            </w:pPr>
          </w:p>
        </w:tc>
        <w:tc>
          <w:tcPr>
            <w:tcW w:w="270" w:type="dxa"/>
          </w:tcPr>
          <w:p w14:paraId="1A24EE8E" w14:textId="77777777" w:rsidR="00572073" w:rsidRPr="00B2744D" w:rsidRDefault="00572073" w:rsidP="00613697">
            <w:pPr>
              <w:spacing w:line="240" w:lineRule="auto"/>
              <w:jc w:val="center"/>
              <w:rPr>
                <w:rFonts w:cstheme="minorHAnsi"/>
                <w:b/>
                <w:sz w:val="20"/>
                <w:szCs w:val="20"/>
              </w:rPr>
            </w:pPr>
          </w:p>
        </w:tc>
        <w:tc>
          <w:tcPr>
            <w:tcW w:w="270" w:type="dxa"/>
          </w:tcPr>
          <w:p w14:paraId="15E08EB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2D091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61EF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6200136" w14:textId="77777777" w:rsidR="00572073" w:rsidRPr="00B2744D" w:rsidRDefault="00572073" w:rsidP="00613697">
            <w:pPr>
              <w:spacing w:line="240" w:lineRule="auto"/>
              <w:jc w:val="center"/>
              <w:rPr>
                <w:rFonts w:cstheme="minorHAnsi"/>
                <w:b/>
                <w:sz w:val="20"/>
                <w:szCs w:val="20"/>
              </w:rPr>
            </w:pPr>
          </w:p>
        </w:tc>
        <w:tc>
          <w:tcPr>
            <w:tcW w:w="270" w:type="dxa"/>
          </w:tcPr>
          <w:p w14:paraId="34DB32E2" w14:textId="77777777" w:rsidR="00572073" w:rsidRPr="00B2744D" w:rsidRDefault="00572073" w:rsidP="00613697">
            <w:pPr>
              <w:spacing w:line="240" w:lineRule="auto"/>
              <w:jc w:val="center"/>
              <w:rPr>
                <w:rFonts w:cstheme="minorHAnsi"/>
                <w:b/>
                <w:sz w:val="20"/>
                <w:szCs w:val="20"/>
              </w:rPr>
            </w:pPr>
          </w:p>
        </w:tc>
        <w:tc>
          <w:tcPr>
            <w:tcW w:w="270" w:type="dxa"/>
          </w:tcPr>
          <w:p w14:paraId="583BDFC4" w14:textId="77777777" w:rsidR="00572073" w:rsidRPr="00B2744D" w:rsidRDefault="00572073" w:rsidP="00613697">
            <w:pPr>
              <w:spacing w:line="240" w:lineRule="auto"/>
              <w:jc w:val="center"/>
              <w:rPr>
                <w:rFonts w:cstheme="minorHAnsi"/>
                <w:b/>
                <w:sz w:val="20"/>
                <w:szCs w:val="20"/>
              </w:rPr>
            </w:pPr>
          </w:p>
        </w:tc>
        <w:tc>
          <w:tcPr>
            <w:tcW w:w="270" w:type="dxa"/>
          </w:tcPr>
          <w:p w14:paraId="0C044FFA" w14:textId="77777777" w:rsidR="00572073" w:rsidRPr="00B2744D" w:rsidRDefault="00572073" w:rsidP="00613697">
            <w:pPr>
              <w:spacing w:line="240" w:lineRule="auto"/>
              <w:jc w:val="center"/>
              <w:rPr>
                <w:rFonts w:cstheme="minorHAnsi"/>
                <w:b/>
                <w:sz w:val="20"/>
                <w:szCs w:val="20"/>
              </w:rPr>
            </w:pPr>
          </w:p>
        </w:tc>
        <w:tc>
          <w:tcPr>
            <w:tcW w:w="270" w:type="dxa"/>
          </w:tcPr>
          <w:p w14:paraId="1C7CE145" w14:textId="77777777" w:rsidR="00572073" w:rsidRPr="00B2744D" w:rsidRDefault="00572073" w:rsidP="00613697">
            <w:pPr>
              <w:spacing w:line="240" w:lineRule="auto"/>
              <w:jc w:val="center"/>
              <w:rPr>
                <w:rFonts w:cstheme="minorHAnsi"/>
                <w:b/>
                <w:sz w:val="20"/>
                <w:szCs w:val="20"/>
              </w:rPr>
            </w:pPr>
          </w:p>
        </w:tc>
        <w:tc>
          <w:tcPr>
            <w:tcW w:w="270" w:type="dxa"/>
          </w:tcPr>
          <w:p w14:paraId="7DDAD76C" w14:textId="77777777" w:rsidR="00572073" w:rsidRPr="00B2744D" w:rsidRDefault="00572073" w:rsidP="00613697">
            <w:pPr>
              <w:spacing w:line="240" w:lineRule="auto"/>
              <w:jc w:val="center"/>
              <w:rPr>
                <w:rFonts w:cstheme="minorHAnsi"/>
                <w:b/>
                <w:sz w:val="20"/>
                <w:szCs w:val="20"/>
              </w:rPr>
            </w:pPr>
          </w:p>
        </w:tc>
        <w:tc>
          <w:tcPr>
            <w:tcW w:w="270" w:type="dxa"/>
          </w:tcPr>
          <w:p w14:paraId="4F8755C0" w14:textId="77777777" w:rsidR="00572073" w:rsidRPr="00B2744D" w:rsidRDefault="00572073" w:rsidP="00613697">
            <w:pPr>
              <w:spacing w:line="240" w:lineRule="auto"/>
              <w:jc w:val="center"/>
              <w:rPr>
                <w:rFonts w:cstheme="minorHAnsi"/>
                <w:b/>
                <w:sz w:val="20"/>
                <w:szCs w:val="20"/>
              </w:rPr>
            </w:pPr>
          </w:p>
        </w:tc>
        <w:tc>
          <w:tcPr>
            <w:tcW w:w="270" w:type="dxa"/>
          </w:tcPr>
          <w:p w14:paraId="15F188FC" w14:textId="77777777" w:rsidR="00572073" w:rsidRPr="00B2744D" w:rsidRDefault="00572073" w:rsidP="00613697">
            <w:pPr>
              <w:spacing w:line="240" w:lineRule="auto"/>
              <w:jc w:val="center"/>
              <w:rPr>
                <w:rFonts w:cstheme="minorHAnsi"/>
                <w:b/>
                <w:sz w:val="20"/>
                <w:szCs w:val="20"/>
              </w:rPr>
            </w:pPr>
          </w:p>
        </w:tc>
        <w:tc>
          <w:tcPr>
            <w:tcW w:w="270" w:type="dxa"/>
          </w:tcPr>
          <w:p w14:paraId="6E20E40A" w14:textId="17F14848" w:rsidR="00572073" w:rsidRPr="00B2744D" w:rsidRDefault="00206B8F"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D9522F" w14:textId="77777777" w:rsidR="00572073" w:rsidRPr="00B2744D" w:rsidRDefault="00572073" w:rsidP="00613697">
            <w:pPr>
              <w:spacing w:line="240" w:lineRule="auto"/>
              <w:jc w:val="center"/>
              <w:rPr>
                <w:rFonts w:cstheme="minorHAnsi"/>
                <w:b/>
                <w:sz w:val="20"/>
                <w:szCs w:val="20"/>
              </w:rPr>
            </w:pPr>
          </w:p>
        </w:tc>
        <w:tc>
          <w:tcPr>
            <w:tcW w:w="270" w:type="dxa"/>
          </w:tcPr>
          <w:p w14:paraId="7232CD55" w14:textId="77777777" w:rsidR="00572073" w:rsidRPr="00B2744D" w:rsidRDefault="00572073" w:rsidP="00613697">
            <w:pPr>
              <w:spacing w:line="240" w:lineRule="auto"/>
              <w:jc w:val="center"/>
              <w:rPr>
                <w:rFonts w:cstheme="minorHAnsi"/>
                <w:b/>
                <w:sz w:val="20"/>
                <w:szCs w:val="20"/>
              </w:rPr>
            </w:pPr>
          </w:p>
        </w:tc>
        <w:tc>
          <w:tcPr>
            <w:tcW w:w="270" w:type="dxa"/>
          </w:tcPr>
          <w:p w14:paraId="21FC2440" w14:textId="77777777" w:rsidR="00572073" w:rsidRPr="00B2744D" w:rsidRDefault="00572073" w:rsidP="00613697">
            <w:pPr>
              <w:spacing w:line="240" w:lineRule="auto"/>
              <w:jc w:val="center"/>
              <w:rPr>
                <w:rFonts w:cstheme="minorHAnsi"/>
                <w:b/>
                <w:sz w:val="20"/>
                <w:szCs w:val="20"/>
              </w:rPr>
            </w:pPr>
          </w:p>
        </w:tc>
        <w:tc>
          <w:tcPr>
            <w:tcW w:w="270" w:type="dxa"/>
          </w:tcPr>
          <w:p w14:paraId="61077427" w14:textId="77777777" w:rsidR="00572073" w:rsidRPr="00B2744D" w:rsidRDefault="00572073" w:rsidP="00613697">
            <w:pPr>
              <w:spacing w:line="240" w:lineRule="auto"/>
              <w:jc w:val="center"/>
              <w:rPr>
                <w:rFonts w:cstheme="minorHAnsi"/>
                <w:b/>
                <w:sz w:val="20"/>
                <w:szCs w:val="20"/>
              </w:rPr>
            </w:pPr>
          </w:p>
        </w:tc>
        <w:tc>
          <w:tcPr>
            <w:tcW w:w="270" w:type="dxa"/>
          </w:tcPr>
          <w:p w14:paraId="75FFF241" w14:textId="77777777" w:rsidR="00572073" w:rsidRPr="00B2744D" w:rsidRDefault="00572073" w:rsidP="00613697">
            <w:pPr>
              <w:spacing w:line="240" w:lineRule="auto"/>
              <w:jc w:val="center"/>
              <w:rPr>
                <w:rFonts w:cstheme="minorHAnsi"/>
                <w:b/>
                <w:sz w:val="20"/>
                <w:szCs w:val="20"/>
              </w:rPr>
            </w:pPr>
          </w:p>
        </w:tc>
        <w:tc>
          <w:tcPr>
            <w:tcW w:w="270" w:type="dxa"/>
          </w:tcPr>
          <w:p w14:paraId="76FD8BA4" w14:textId="77777777" w:rsidR="00572073" w:rsidRPr="00B2744D" w:rsidRDefault="00572073" w:rsidP="00613697">
            <w:pPr>
              <w:spacing w:line="240" w:lineRule="auto"/>
              <w:jc w:val="center"/>
              <w:rPr>
                <w:rFonts w:cstheme="minorHAnsi"/>
                <w:b/>
                <w:sz w:val="20"/>
                <w:szCs w:val="20"/>
              </w:rPr>
            </w:pPr>
          </w:p>
        </w:tc>
        <w:tc>
          <w:tcPr>
            <w:tcW w:w="270" w:type="dxa"/>
          </w:tcPr>
          <w:p w14:paraId="77E2FF4C" w14:textId="77777777" w:rsidR="00572073" w:rsidRPr="00B2744D" w:rsidRDefault="00572073" w:rsidP="00613697">
            <w:pPr>
              <w:spacing w:line="240" w:lineRule="auto"/>
              <w:jc w:val="center"/>
              <w:rPr>
                <w:rFonts w:cstheme="minorHAnsi"/>
                <w:b/>
                <w:sz w:val="20"/>
                <w:szCs w:val="20"/>
              </w:rPr>
            </w:pPr>
          </w:p>
        </w:tc>
        <w:tc>
          <w:tcPr>
            <w:tcW w:w="270" w:type="dxa"/>
          </w:tcPr>
          <w:p w14:paraId="5A68F607" w14:textId="77777777" w:rsidR="00572073" w:rsidRPr="00B2744D" w:rsidRDefault="00572073" w:rsidP="00613697">
            <w:pPr>
              <w:spacing w:line="240" w:lineRule="auto"/>
              <w:jc w:val="center"/>
              <w:rPr>
                <w:rFonts w:cstheme="minorHAnsi"/>
                <w:b/>
                <w:sz w:val="20"/>
                <w:szCs w:val="20"/>
              </w:rPr>
            </w:pPr>
          </w:p>
        </w:tc>
        <w:tc>
          <w:tcPr>
            <w:tcW w:w="270" w:type="dxa"/>
          </w:tcPr>
          <w:p w14:paraId="07B34848" w14:textId="77777777" w:rsidR="00572073" w:rsidRPr="00B2744D" w:rsidRDefault="00572073" w:rsidP="00613697">
            <w:pPr>
              <w:spacing w:line="240" w:lineRule="auto"/>
              <w:jc w:val="center"/>
              <w:rPr>
                <w:rFonts w:cstheme="minorHAnsi"/>
                <w:b/>
                <w:sz w:val="20"/>
                <w:szCs w:val="20"/>
              </w:rPr>
            </w:pPr>
          </w:p>
        </w:tc>
        <w:tc>
          <w:tcPr>
            <w:tcW w:w="270" w:type="dxa"/>
          </w:tcPr>
          <w:p w14:paraId="03E8AE8D" w14:textId="77777777" w:rsidR="00572073" w:rsidRPr="00B2744D" w:rsidRDefault="00572073" w:rsidP="00613697">
            <w:pPr>
              <w:spacing w:line="240" w:lineRule="auto"/>
              <w:jc w:val="center"/>
              <w:rPr>
                <w:rFonts w:cstheme="minorHAnsi"/>
                <w:b/>
                <w:sz w:val="20"/>
                <w:szCs w:val="20"/>
              </w:rPr>
            </w:pPr>
          </w:p>
        </w:tc>
        <w:tc>
          <w:tcPr>
            <w:tcW w:w="270" w:type="dxa"/>
          </w:tcPr>
          <w:p w14:paraId="107D1A23" w14:textId="77777777" w:rsidR="00572073" w:rsidRPr="00B2744D" w:rsidRDefault="00572073" w:rsidP="00613697">
            <w:pPr>
              <w:spacing w:line="240" w:lineRule="auto"/>
              <w:jc w:val="center"/>
              <w:rPr>
                <w:rFonts w:cstheme="minorHAnsi"/>
                <w:b/>
                <w:sz w:val="20"/>
                <w:szCs w:val="20"/>
              </w:rPr>
            </w:pPr>
          </w:p>
        </w:tc>
        <w:tc>
          <w:tcPr>
            <w:tcW w:w="270" w:type="dxa"/>
          </w:tcPr>
          <w:p w14:paraId="2A606C0F" w14:textId="77777777" w:rsidR="00572073" w:rsidRPr="00B2744D" w:rsidRDefault="00572073" w:rsidP="00613697">
            <w:pPr>
              <w:spacing w:line="240" w:lineRule="auto"/>
              <w:jc w:val="center"/>
              <w:rPr>
                <w:rFonts w:cstheme="minorHAnsi"/>
                <w:b/>
                <w:sz w:val="20"/>
                <w:szCs w:val="20"/>
              </w:rPr>
            </w:pPr>
          </w:p>
        </w:tc>
        <w:tc>
          <w:tcPr>
            <w:tcW w:w="270" w:type="dxa"/>
          </w:tcPr>
          <w:p w14:paraId="501E4FE5" w14:textId="77777777" w:rsidR="00572073" w:rsidRPr="00B2744D" w:rsidRDefault="00572073" w:rsidP="00613697">
            <w:pPr>
              <w:spacing w:line="240" w:lineRule="auto"/>
              <w:jc w:val="center"/>
              <w:rPr>
                <w:rFonts w:cstheme="minorHAnsi"/>
                <w:b/>
                <w:sz w:val="20"/>
                <w:szCs w:val="20"/>
              </w:rPr>
            </w:pPr>
          </w:p>
        </w:tc>
        <w:tc>
          <w:tcPr>
            <w:tcW w:w="270" w:type="dxa"/>
          </w:tcPr>
          <w:p w14:paraId="35EBD2DE" w14:textId="77777777" w:rsidR="00572073" w:rsidRPr="00B2744D" w:rsidRDefault="00572073" w:rsidP="00613697">
            <w:pPr>
              <w:spacing w:line="240" w:lineRule="auto"/>
              <w:jc w:val="center"/>
              <w:rPr>
                <w:rFonts w:cstheme="minorHAnsi"/>
                <w:b/>
                <w:sz w:val="20"/>
                <w:szCs w:val="20"/>
              </w:rPr>
            </w:pPr>
          </w:p>
        </w:tc>
        <w:tc>
          <w:tcPr>
            <w:tcW w:w="270" w:type="dxa"/>
          </w:tcPr>
          <w:p w14:paraId="33055DD9" w14:textId="77777777" w:rsidR="00572073" w:rsidRPr="00B2744D" w:rsidRDefault="00572073" w:rsidP="00613697">
            <w:pPr>
              <w:spacing w:line="240" w:lineRule="auto"/>
              <w:jc w:val="center"/>
              <w:rPr>
                <w:rFonts w:cstheme="minorHAnsi"/>
                <w:b/>
                <w:sz w:val="20"/>
                <w:szCs w:val="20"/>
              </w:rPr>
            </w:pPr>
          </w:p>
        </w:tc>
        <w:tc>
          <w:tcPr>
            <w:tcW w:w="270" w:type="dxa"/>
          </w:tcPr>
          <w:p w14:paraId="6FEE277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59C7153" w14:textId="77777777" w:rsidR="00572073" w:rsidRPr="00B2744D" w:rsidRDefault="00572073" w:rsidP="00613697">
            <w:pPr>
              <w:spacing w:line="240" w:lineRule="auto"/>
              <w:jc w:val="center"/>
              <w:rPr>
                <w:rFonts w:cstheme="minorHAnsi"/>
                <w:b/>
                <w:sz w:val="20"/>
                <w:szCs w:val="20"/>
              </w:rPr>
            </w:pPr>
          </w:p>
        </w:tc>
        <w:tc>
          <w:tcPr>
            <w:tcW w:w="270" w:type="dxa"/>
          </w:tcPr>
          <w:p w14:paraId="4DB45139" w14:textId="77777777" w:rsidR="00572073" w:rsidRPr="00B2744D" w:rsidRDefault="00572073" w:rsidP="00613697">
            <w:pPr>
              <w:spacing w:line="240" w:lineRule="auto"/>
              <w:jc w:val="center"/>
              <w:rPr>
                <w:rFonts w:cstheme="minorHAnsi"/>
                <w:b/>
                <w:sz w:val="20"/>
                <w:szCs w:val="20"/>
              </w:rPr>
            </w:pPr>
          </w:p>
        </w:tc>
        <w:tc>
          <w:tcPr>
            <w:tcW w:w="270" w:type="dxa"/>
          </w:tcPr>
          <w:p w14:paraId="199CC9E8" w14:textId="77777777" w:rsidR="00572073" w:rsidRPr="00B2744D" w:rsidRDefault="00572073" w:rsidP="00613697">
            <w:pPr>
              <w:spacing w:line="240" w:lineRule="auto"/>
              <w:jc w:val="center"/>
              <w:rPr>
                <w:rFonts w:cstheme="minorHAnsi"/>
                <w:b/>
                <w:sz w:val="20"/>
                <w:szCs w:val="20"/>
              </w:rPr>
            </w:pPr>
          </w:p>
        </w:tc>
        <w:tc>
          <w:tcPr>
            <w:tcW w:w="270" w:type="dxa"/>
          </w:tcPr>
          <w:p w14:paraId="2EFA86B9" w14:textId="77777777" w:rsidR="00572073" w:rsidRPr="00B2744D" w:rsidRDefault="00572073" w:rsidP="00613697">
            <w:pPr>
              <w:spacing w:line="240" w:lineRule="auto"/>
              <w:jc w:val="center"/>
              <w:rPr>
                <w:rFonts w:cstheme="minorHAnsi"/>
                <w:b/>
                <w:sz w:val="20"/>
                <w:szCs w:val="20"/>
              </w:rPr>
            </w:pPr>
          </w:p>
        </w:tc>
        <w:tc>
          <w:tcPr>
            <w:tcW w:w="270" w:type="dxa"/>
          </w:tcPr>
          <w:p w14:paraId="5C0F3EF2" w14:textId="77777777" w:rsidR="00572073" w:rsidRPr="00B2744D" w:rsidRDefault="00572073" w:rsidP="00613697">
            <w:pPr>
              <w:spacing w:line="240" w:lineRule="auto"/>
              <w:jc w:val="center"/>
              <w:rPr>
                <w:rFonts w:cstheme="minorHAnsi"/>
                <w:b/>
                <w:sz w:val="20"/>
                <w:szCs w:val="20"/>
              </w:rPr>
            </w:pPr>
          </w:p>
        </w:tc>
        <w:tc>
          <w:tcPr>
            <w:tcW w:w="270" w:type="dxa"/>
          </w:tcPr>
          <w:p w14:paraId="4FEEBEA7" w14:textId="77777777" w:rsidR="00572073" w:rsidRPr="00B2744D" w:rsidRDefault="00572073" w:rsidP="00613697">
            <w:pPr>
              <w:spacing w:line="240" w:lineRule="auto"/>
              <w:jc w:val="center"/>
              <w:rPr>
                <w:rFonts w:cstheme="minorHAnsi"/>
                <w:b/>
                <w:sz w:val="20"/>
                <w:szCs w:val="20"/>
              </w:rPr>
            </w:pPr>
          </w:p>
        </w:tc>
        <w:tc>
          <w:tcPr>
            <w:tcW w:w="270" w:type="dxa"/>
          </w:tcPr>
          <w:p w14:paraId="1514E65C" w14:textId="77777777" w:rsidR="00572073" w:rsidRPr="00B2744D" w:rsidRDefault="00572073" w:rsidP="00613697">
            <w:pPr>
              <w:spacing w:line="240" w:lineRule="auto"/>
              <w:jc w:val="center"/>
              <w:rPr>
                <w:rFonts w:cstheme="minorHAnsi"/>
                <w:b/>
                <w:sz w:val="20"/>
                <w:szCs w:val="20"/>
              </w:rPr>
            </w:pPr>
          </w:p>
        </w:tc>
        <w:tc>
          <w:tcPr>
            <w:tcW w:w="270" w:type="dxa"/>
          </w:tcPr>
          <w:p w14:paraId="5DD61B28" w14:textId="77777777" w:rsidR="00572073" w:rsidRPr="00B2744D" w:rsidRDefault="00572073" w:rsidP="00613697">
            <w:pPr>
              <w:spacing w:line="240" w:lineRule="auto"/>
              <w:jc w:val="center"/>
              <w:rPr>
                <w:rFonts w:cstheme="minorHAnsi"/>
                <w:b/>
                <w:sz w:val="20"/>
                <w:szCs w:val="20"/>
              </w:rPr>
            </w:pPr>
          </w:p>
        </w:tc>
        <w:tc>
          <w:tcPr>
            <w:tcW w:w="270" w:type="dxa"/>
          </w:tcPr>
          <w:p w14:paraId="79DCAF29"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238ABBC" w14:textId="3CF79EF4" w:rsidR="00572073" w:rsidRPr="00B2744D" w:rsidRDefault="002C124A" w:rsidP="00613697">
            <w:pPr>
              <w:spacing w:line="240" w:lineRule="auto"/>
              <w:jc w:val="center"/>
              <w:rPr>
                <w:rFonts w:cstheme="minorHAnsi"/>
                <w:b/>
                <w:sz w:val="20"/>
                <w:szCs w:val="20"/>
              </w:rPr>
            </w:pPr>
            <w:r w:rsidRPr="00B2744D">
              <w:rPr>
                <w:rFonts w:cstheme="minorHAnsi"/>
                <w:b/>
                <w:sz w:val="20"/>
                <w:szCs w:val="20"/>
              </w:rPr>
              <w:t>5</w:t>
            </w:r>
          </w:p>
        </w:tc>
      </w:tr>
      <w:tr w:rsidR="00825BF4" w:rsidRPr="00B2744D" w14:paraId="5B79593D" w14:textId="77777777" w:rsidTr="004C76CC">
        <w:trPr>
          <w:trHeight w:val="454"/>
        </w:trPr>
        <w:tc>
          <w:tcPr>
            <w:tcW w:w="973" w:type="dxa"/>
            <w:shd w:val="clear" w:color="auto" w:fill="F2F2F2" w:themeFill="background1" w:themeFillShade="F2"/>
          </w:tcPr>
          <w:p w14:paraId="58920D4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5.117</w:t>
            </w:r>
          </w:p>
        </w:tc>
        <w:tc>
          <w:tcPr>
            <w:tcW w:w="287" w:type="dxa"/>
            <w:shd w:val="clear" w:color="auto" w:fill="F2F2F2" w:themeFill="background1" w:themeFillShade="F2"/>
          </w:tcPr>
          <w:p w14:paraId="2F4F611C"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6147E8F" w14:textId="3ADFE515"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483A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423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95F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C48D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66C7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FBF4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E8AC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410D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AEB13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D0CD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7B424B" w14:textId="044BC765" w:rsidR="00572073" w:rsidRPr="00B2744D" w:rsidRDefault="00EB6048"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CAB19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0B9B89" w14:textId="0299CCD0"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5A9A5B" w14:textId="6A2D31B9" w:rsidR="00572073" w:rsidRPr="00B2744D" w:rsidRDefault="00EB6048"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9E068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1F89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F782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5365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6866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2619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B130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8CDC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F6F7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878C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1296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2B009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C1FB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CD6C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C64A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2D78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6319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E3DA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527B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551F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9E6A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5FB3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7EDE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3199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DD4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F297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B064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0A12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81A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3D1F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DD53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C8C4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25C4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ED50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026F2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3D77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2D42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57D02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8D8AD32" w14:textId="6152F6B1" w:rsidR="00572073" w:rsidRPr="00B2744D" w:rsidRDefault="002C124A" w:rsidP="00613697">
            <w:pPr>
              <w:spacing w:line="240" w:lineRule="auto"/>
              <w:jc w:val="center"/>
              <w:rPr>
                <w:rFonts w:cstheme="minorHAnsi"/>
                <w:b/>
                <w:sz w:val="20"/>
                <w:szCs w:val="20"/>
              </w:rPr>
            </w:pPr>
            <w:r w:rsidRPr="00B2744D">
              <w:rPr>
                <w:rFonts w:cstheme="minorHAnsi"/>
                <w:b/>
                <w:sz w:val="20"/>
                <w:szCs w:val="20"/>
              </w:rPr>
              <w:t>4</w:t>
            </w:r>
          </w:p>
        </w:tc>
      </w:tr>
      <w:tr w:rsidR="00572073" w:rsidRPr="00B2744D" w14:paraId="7968ECC0" w14:textId="77777777" w:rsidTr="004C76CC">
        <w:trPr>
          <w:trHeight w:val="454"/>
        </w:trPr>
        <w:tc>
          <w:tcPr>
            <w:tcW w:w="973" w:type="dxa"/>
          </w:tcPr>
          <w:p w14:paraId="59615F9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5.123</w:t>
            </w:r>
          </w:p>
        </w:tc>
        <w:tc>
          <w:tcPr>
            <w:tcW w:w="287" w:type="dxa"/>
          </w:tcPr>
          <w:p w14:paraId="1333D517" w14:textId="578108C5"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079CE2F3" w14:textId="31EECE65" w:rsidR="00572073" w:rsidRPr="00B2744D" w:rsidRDefault="00572073" w:rsidP="00613697">
            <w:pPr>
              <w:spacing w:line="240" w:lineRule="auto"/>
              <w:jc w:val="center"/>
              <w:rPr>
                <w:rFonts w:cstheme="minorHAnsi"/>
                <w:b/>
                <w:sz w:val="20"/>
                <w:szCs w:val="20"/>
              </w:rPr>
            </w:pPr>
          </w:p>
        </w:tc>
        <w:tc>
          <w:tcPr>
            <w:tcW w:w="270" w:type="dxa"/>
          </w:tcPr>
          <w:p w14:paraId="28BB3582" w14:textId="77777777" w:rsidR="00572073" w:rsidRPr="00B2744D" w:rsidRDefault="00572073" w:rsidP="00613697">
            <w:pPr>
              <w:spacing w:line="240" w:lineRule="auto"/>
              <w:jc w:val="center"/>
              <w:rPr>
                <w:rFonts w:cstheme="minorHAnsi"/>
                <w:b/>
                <w:sz w:val="20"/>
                <w:szCs w:val="20"/>
              </w:rPr>
            </w:pPr>
          </w:p>
        </w:tc>
        <w:tc>
          <w:tcPr>
            <w:tcW w:w="270" w:type="dxa"/>
          </w:tcPr>
          <w:p w14:paraId="31007CAB" w14:textId="77777777" w:rsidR="00572073" w:rsidRPr="00B2744D" w:rsidRDefault="00572073" w:rsidP="00613697">
            <w:pPr>
              <w:spacing w:line="240" w:lineRule="auto"/>
              <w:jc w:val="center"/>
              <w:rPr>
                <w:rFonts w:cstheme="minorHAnsi"/>
                <w:b/>
                <w:sz w:val="20"/>
                <w:szCs w:val="20"/>
              </w:rPr>
            </w:pPr>
          </w:p>
        </w:tc>
        <w:tc>
          <w:tcPr>
            <w:tcW w:w="270" w:type="dxa"/>
          </w:tcPr>
          <w:p w14:paraId="7ABB67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85B44A" w14:textId="77777777" w:rsidR="00572073" w:rsidRPr="00B2744D" w:rsidRDefault="00572073" w:rsidP="00613697">
            <w:pPr>
              <w:spacing w:line="240" w:lineRule="auto"/>
              <w:jc w:val="center"/>
              <w:rPr>
                <w:rFonts w:cstheme="minorHAnsi"/>
                <w:b/>
                <w:sz w:val="20"/>
                <w:szCs w:val="20"/>
              </w:rPr>
            </w:pPr>
          </w:p>
        </w:tc>
        <w:tc>
          <w:tcPr>
            <w:tcW w:w="270" w:type="dxa"/>
          </w:tcPr>
          <w:p w14:paraId="5E623D58" w14:textId="77777777" w:rsidR="00572073" w:rsidRPr="00B2744D" w:rsidRDefault="00572073" w:rsidP="00613697">
            <w:pPr>
              <w:spacing w:line="240" w:lineRule="auto"/>
              <w:jc w:val="center"/>
              <w:rPr>
                <w:rFonts w:cstheme="minorHAnsi"/>
                <w:b/>
                <w:sz w:val="20"/>
                <w:szCs w:val="20"/>
              </w:rPr>
            </w:pPr>
          </w:p>
        </w:tc>
        <w:tc>
          <w:tcPr>
            <w:tcW w:w="270" w:type="dxa"/>
          </w:tcPr>
          <w:p w14:paraId="79D8373A" w14:textId="77777777" w:rsidR="00572073" w:rsidRPr="00B2744D" w:rsidRDefault="00572073" w:rsidP="00613697">
            <w:pPr>
              <w:spacing w:line="240" w:lineRule="auto"/>
              <w:jc w:val="center"/>
              <w:rPr>
                <w:rFonts w:cstheme="minorHAnsi"/>
                <w:b/>
                <w:sz w:val="20"/>
                <w:szCs w:val="20"/>
              </w:rPr>
            </w:pPr>
          </w:p>
        </w:tc>
        <w:tc>
          <w:tcPr>
            <w:tcW w:w="270" w:type="dxa"/>
          </w:tcPr>
          <w:p w14:paraId="76CBB03E" w14:textId="77777777" w:rsidR="00572073" w:rsidRPr="00B2744D" w:rsidRDefault="00572073" w:rsidP="00613697">
            <w:pPr>
              <w:spacing w:line="240" w:lineRule="auto"/>
              <w:jc w:val="center"/>
              <w:rPr>
                <w:rFonts w:cstheme="minorHAnsi"/>
                <w:b/>
                <w:sz w:val="20"/>
                <w:szCs w:val="20"/>
              </w:rPr>
            </w:pPr>
          </w:p>
        </w:tc>
        <w:tc>
          <w:tcPr>
            <w:tcW w:w="270" w:type="dxa"/>
          </w:tcPr>
          <w:p w14:paraId="7F35243E" w14:textId="77777777" w:rsidR="00572073" w:rsidRPr="00B2744D" w:rsidRDefault="00572073" w:rsidP="00613697">
            <w:pPr>
              <w:spacing w:line="240" w:lineRule="auto"/>
              <w:jc w:val="center"/>
              <w:rPr>
                <w:rFonts w:cstheme="minorHAnsi"/>
                <w:b/>
                <w:sz w:val="20"/>
                <w:szCs w:val="20"/>
              </w:rPr>
            </w:pPr>
          </w:p>
        </w:tc>
        <w:tc>
          <w:tcPr>
            <w:tcW w:w="270" w:type="dxa"/>
          </w:tcPr>
          <w:p w14:paraId="34BC6A1E" w14:textId="77777777" w:rsidR="00572073" w:rsidRPr="00B2744D" w:rsidRDefault="00572073" w:rsidP="00613697">
            <w:pPr>
              <w:spacing w:line="240" w:lineRule="auto"/>
              <w:jc w:val="center"/>
              <w:rPr>
                <w:rFonts w:cstheme="minorHAnsi"/>
                <w:b/>
                <w:sz w:val="20"/>
                <w:szCs w:val="20"/>
              </w:rPr>
            </w:pPr>
          </w:p>
        </w:tc>
        <w:tc>
          <w:tcPr>
            <w:tcW w:w="270" w:type="dxa"/>
          </w:tcPr>
          <w:p w14:paraId="3B3FC3A9" w14:textId="77777777" w:rsidR="00572073" w:rsidRPr="00B2744D" w:rsidRDefault="00572073" w:rsidP="00613697">
            <w:pPr>
              <w:spacing w:line="240" w:lineRule="auto"/>
              <w:jc w:val="center"/>
              <w:rPr>
                <w:rFonts w:cstheme="minorHAnsi"/>
                <w:b/>
                <w:sz w:val="20"/>
                <w:szCs w:val="20"/>
              </w:rPr>
            </w:pPr>
          </w:p>
        </w:tc>
        <w:tc>
          <w:tcPr>
            <w:tcW w:w="270" w:type="dxa"/>
          </w:tcPr>
          <w:p w14:paraId="1841FE2B" w14:textId="77777777" w:rsidR="00572073" w:rsidRPr="00B2744D" w:rsidRDefault="00572073" w:rsidP="00613697">
            <w:pPr>
              <w:spacing w:line="240" w:lineRule="auto"/>
              <w:jc w:val="center"/>
              <w:rPr>
                <w:rFonts w:cstheme="minorHAnsi"/>
                <w:b/>
                <w:sz w:val="20"/>
                <w:szCs w:val="20"/>
              </w:rPr>
            </w:pPr>
          </w:p>
        </w:tc>
        <w:tc>
          <w:tcPr>
            <w:tcW w:w="270" w:type="dxa"/>
          </w:tcPr>
          <w:p w14:paraId="36C06DF2" w14:textId="77777777" w:rsidR="00572073" w:rsidRPr="00B2744D" w:rsidRDefault="00572073" w:rsidP="00613697">
            <w:pPr>
              <w:spacing w:line="240" w:lineRule="auto"/>
              <w:jc w:val="center"/>
              <w:rPr>
                <w:rFonts w:cstheme="minorHAnsi"/>
                <w:b/>
                <w:sz w:val="20"/>
                <w:szCs w:val="20"/>
              </w:rPr>
            </w:pPr>
          </w:p>
        </w:tc>
        <w:tc>
          <w:tcPr>
            <w:tcW w:w="270" w:type="dxa"/>
          </w:tcPr>
          <w:p w14:paraId="0F46AAD8" w14:textId="77777777" w:rsidR="00572073" w:rsidRPr="00B2744D" w:rsidRDefault="00572073" w:rsidP="00613697">
            <w:pPr>
              <w:spacing w:line="240" w:lineRule="auto"/>
              <w:jc w:val="center"/>
              <w:rPr>
                <w:rFonts w:cstheme="minorHAnsi"/>
                <w:b/>
                <w:sz w:val="20"/>
                <w:szCs w:val="20"/>
              </w:rPr>
            </w:pPr>
          </w:p>
        </w:tc>
        <w:tc>
          <w:tcPr>
            <w:tcW w:w="270" w:type="dxa"/>
          </w:tcPr>
          <w:p w14:paraId="2514D05A" w14:textId="77777777" w:rsidR="00572073" w:rsidRPr="00B2744D" w:rsidRDefault="00572073" w:rsidP="00613697">
            <w:pPr>
              <w:spacing w:line="240" w:lineRule="auto"/>
              <w:jc w:val="center"/>
              <w:rPr>
                <w:rFonts w:cstheme="minorHAnsi"/>
                <w:b/>
                <w:sz w:val="20"/>
                <w:szCs w:val="20"/>
              </w:rPr>
            </w:pPr>
          </w:p>
        </w:tc>
        <w:tc>
          <w:tcPr>
            <w:tcW w:w="270" w:type="dxa"/>
          </w:tcPr>
          <w:p w14:paraId="2A89C2CC" w14:textId="77777777" w:rsidR="00572073" w:rsidRPr="00B2744D" w:rsidRDefault="00572073" w:rsidP="00613697">
            <w:pPr>
              <w:spacing w:line="240" w:lineRule="auto"/>
              <w:jc w:val="center"/>
              <w:rPr>
                <w:rFonts w:cstheme="minorHAnsi"/>
                <w:b/>
                <w:sz w:val="20"/>
                <w:szCs w:val="20"/>
              </w:rPr>
            </w:pPr>
          </w:p>
        </w:tc>
        <w:tc>
          <w:tcPr>
            <w:tcW w:w="270" w:type="dxa"/>
          </w:tcPr>
          <w:p w14:paraId="0202C522" w14:textId="77777777" w:rsidR="00572073" w:rsidRPr="00B2744D" w:rsidRDefault="00572073" w:rsidP="00613697">
            <w:pPr>
              <w:spacing w:line="240" w:lineRule="auto"/>
              <w:jc w:val="center"/>
              <w:rPr>
                <w:rFonts w:cstheme="minorHAnsi"/>
                <w:b/>
                <w:sz w:val="20"/>
                <w:szCs w:val="20"/>
              </w:rPr>
            </w:pPr>
          </w:p>
        </w:tc>
        <w:tc>
          <w:tcPr>
            <w:tcW w:w="270" w:type="dxa"/>
          </w:tcPr>
          <w:p w14:paraId="3F51659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B3538F" w14:textId="77777777" w:rsidR="00572073" w:rsidRPr="00B2744D" w:rsidRDefault="00572073" w:rsidP="00613697">
            <w:pPr>
              <w:spacing w:line="240" w:lineRule="auto"/>
              <w:jc w:val="center"/>
              <w:rPr>
                <w:rFonts w:cstheme="minorHAnsi"/>
                <w:b/>
                <w:sz w:val="20"/>
                <w:szCs w:val="20"/>
              </w:rPr>
            </w:pPr>
          </w:p>
        </w:tc>
        <w:tc>
          <w:tcPr>
            <w:tcW w:w="270" w:type="dxa"/>
          </w:tcPr>
          <w:p w14:paraId="6A996F89" w14:textId="77777777" w:rsidR="00572073" w:rsidRPr="00B2744D" w:rsidRDefault="00572073" w:rsidP="00613697">
            <w:pPr>
              <w:spacing w:line="240" w:lineRule="auto"/>
              <w:jc w:val="center"/>
              <w:rPr>
                <w:rFonts w:cstheme="minorHAnsi"/>
                <w:b/>
                <w:sz w:val="20"/>
                <w:szCs w:val="20"/>
              </w:rPr>
            </w:pPr>
          </w:p>
        </w:tc>
        <w:tc>
          <w:tcPr>
            <w:tcW w:w="270" w:type="dxa"/>
          </w:tcPr>
          <w:p w14:paraId="1B58CBC4" w14:textId="77777777" w:rsidR="00572073" w:rsidRPr="00B2744D" w:rsidRDefault="00572073" w:rsidP="00613697">
            <w:pPr>
              <w:spacing w:line="240" w:lineRule="auto"/>
              <w:jc w:val="center"/>
              <w:rPr>
                <w:rFonts w:cstheme="minorHAnsi"/>
                <w:b/>
                <w:sz w:val="20"/>
                <w:szCs w:val="20"/>
              </w:rPr>
            </w:pPr>
          </w:p>
        </w:tc>
        <w:tc>
          <w:tcPr>
            <w:tcW w:w="270" w:type="dxa"/>
          </w:tcPr>
          <w:p w14:paraId="388DCE62" w14:textId="77777777" w:rsidR="00572073" w:rsidRPr="00B2744D" w:rsidRDefault="00572073" w:rsidP="00613697">
            <w:pPr>
              <w:spacing w:line="240" w:lineRule="auto"/>
              <w:jc w:val="center"/>
              <w:rPr>
                <w:rFonts w:cstheme="minorHAnsi"/>
                <w:b/>
                <w:sz w:val="20"/>
                <w:szCs w:val="20"/>
              </w:rPr>
            </w:pPr>
          </w:p>
        </w:tc>
        <w:tc>
          <w:tcPr>
            <w:tcW w:w="270" w:type="dxa"/>
          </w:tcPr>
          <w:p w14:paraId="33335793" w14:textId="77777777" w:rsidR="00572073" w:rsidRPr="00B2744D" w:rsidRDefault="00572073" w:rsidP="00613697">
            <w:pPr>
              <w:spacing w:line="240" w:lineRule="auto"/>
              <w:jc w:val="center"/>
              <w:rPr>
                <w:rFonts w:cstheme="minorHAnsi"/>
                <w:b/>
                <w:sz w:val="20"/>
                <w:szCs w:val="20"/>
              </w:rPr>
            </w:pPr>
          </w:p>
        </w:tc>
        <w:tc>
          <w:tcPr>
            <w:tcW w:w="270" w:type="dxa"/>
          </w:tcPr>
          <w:p w14:paraId="53B3714D" w14:textId="77777777" w:rsidR="00572073" w:rsidRPr="00B2744D" w:rsidRDefault="00572073" w:rsidP="00613697">
            <w:pPr>
              <w:spacing w:line="240" w:lineRule="auto"/>
              <w:jc w:val="center"/>
              <w:rPr>
                <w:rFonts w:cstheme="minorHAnsi"/>
                <w:b/>
                <w:sz w:val="20"/>
                <w:szCs w:val="20"/>
              </w:rPr>
            </w:pPr>
          </w:p>
        </w:tc>
        <w:tc>
          <w:tcPr>
            <w:tcW w:w="270" w:type="dxa"/>
          </w:tcPr>
          <w:p w14:paraId="260E7B14" w14:textId="77777777" w:rsidR="00572073" w:rsidRPr="00B2744D" w:rsidRDefault="00572073" w:rsidP="00613697">
            <w:pPr>
              <w:spacing w:line="240" w:lineRule="auto"/>
              <w:jc w:val="center"/>
              <w:rPr>
                <w:rFonts w:cstheme="minorHAnsi"/>
                <w:b/>
                <w:sz w:val="20"/>
                <w:szCs w:val="20"/>
              </w:rPr>
            </w:pPr>
          </w:p>
        </w:tc>
        <w:tc>
          <w:tcPr>
            <w:tcW w:w="270" w:type="dxa"/>
          </w:tcPr>
          <w:p w14:paraId="14947B8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F535B36" w14:textId="77777777" w:rsidR="00572073" w:rsidRPr="00B2744D" w:rsidRDefault="00572073" w:rsidP="00613697">
            <w:pPr>
              <w:spacing w:line="240" w:lineRule="auto"/>
              <w:jc w:val="center"/>
              <w:rPr>
                <w:rFonts w:cstheme="minorHAnsi"/>
                <w:b/>
                <w:sz w:val="20"/>
                <w:szCs w:val="20"/>
              </w:rPr>
            </w:pPr>
          </w:p>
        </w:tc>
        <w:tc>
          <w:tcPr>
            <w:tcW w:w="270" w:type="dxa"/>
          </w:tcPr>
          <w:p w14:paraId="5BDEDB71" w14:textId="77777777" w:rsidR="00572073" w:rsidRPr="00B2744D" w:rsidRDefault="00572073" w:rsidP="00613697">
            <w:pPr>
              <w:spacing w:line="240" w:lineRule="auto"/>
              <w:jc w:val="center"/>
              <w:rPr>
                <w:rFonts w:cstheme="minorHAnsi"/>
                <w:b/>
                <w:sz w:val="20"/>
                <w:szCs w:val="20"/>
              </w:rPr>
            </w:pPr>
          </w:p>
        </w:tc>
        <w:tc>
          <w:tcPr>
            <w:tcW w:w="270" w:type="dxa"/>
          </w:tcPr>
          <w:p w14:paraId="0F955A11" w14:textId="77777777" w:rsidR="00572073" w:rsidRPr="00B2744D" w:rsidRDefault="00572073" w:rsidP="00613697">
            <w:pPr>
              <w:spacing w:line="240" w:lineRule="auto"/>
              <w:jc w:val="center"/>
              <w:rPr>
                <w:rFonts w:cstheme="minorHAnsi"/>
                <w:b/>
                <w:sz w:val="20"/>
                <w:szCs w:val="20"/>
              </w:rPr>
            </w:pPr>
          </w:p>
        </w:tc>
        <w:tc>
          <w:tcPr>
            <w:tcW w:w="270" w:type="dxa"/>
          </w:tcPr>
          <w:p w14:paraId="6FACF3B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0FE1B8" w14:textId="77777777" w:rsidR="00572073" w:rsidRPr="00B2744D" w:rsidRDefault="00572073" w:rsidP="00613697">
            <w:pPr>
              <w:spacing w:line="240" w:lineRule="auto"/>
              <w:jc w:val="center"/>
              <w:rPr>
                <w:rFonts w:cstheme="minorHAnsi"/>
                <w:b/>
                <w:sz w:val="20"/>
                <w:szCs w:val="20"/>
              </w:rPr>
            </w:pPr>
          </w:p>
        </w:tc>
        <w:tc>
          <w:tcPr>
            <w:tcW w:w="270" w:type="dxa"/>
          </w:tcPr>
          <w:p w14:paraId="51532915" w14:textId="77777777" w:rsidR="00572073" w:rsidRPr="00B2744D" w:rsidRDefault="00572073" w:rsidP="00613697">
            <w:pPr>
              <w:spacing w:line="240" w:lineRule="auto"/>
              <w:jc w:val="center"/>
              <w:rPr>
                <w:rFonts w:cstheme="minorHAnsi"/>
                <w:b/>
                <w:sz w:val="20"/>
                <w:szCs w:val="20"/>
              </w:rPr>
            </w:pPr>
          </w:p>
        </w:tc>
        <w:tc>
          <w:tcPr>
            <w:tcW w:w="270" w:type="dxa"/>
          </w:tcPr>
          <w:p w14:paraId="7E5BF147" w14:textId="77777777" w:rsidR="00572073" w:rsidRPr="00B2744D" w:rsidRDefault="00572073" w:rsidP="00613697">
            <w:pPr>
              <w:spacing w:line="240" w:lineRule="auto"/>
              <w:jc w:val="center"/>
              <w:rPr>
                <w:rFonts w:cstheme="minorHAnsi"/>
                <w:b/>
                <w:sz w:val="20"/>
                <w:szCs w:val="20"/>
              </w:rPr>
            </w:pPr>
          </w:p>
        </w:tc>
        <w:tc>
          <w:tcPr>
            <w:tcW w:w="270" w:type="dxa"/>
          </w:tcPr>
          <w:p w14:paraId="28442B27" w14:textId="77777777" w:rsidR="00572073" w:rsidRPr="00B2744D" w:rsidRDefault="00572073" w:rsidP="00613697">
            <w:pPr>
              <w:spacing w:line="240" w:lineRule="auto"/>
              <w:jc w:val="center"/>
              <w:rPr>
                <w:rFonts w:cstheme="minorHAnsi"/>
                <w:b/>
                <w:sz w:val="20"/>
                <w:szCs w:val="20"/>
              </w:rPr>
            </w:pPr>
          </w:p>
        </w:tc>
        <w:tc>
          <w:tcPr>
            <w:tcW w:w="270" w:type="dxa"/>
          </w:tcPr>
          <w:p w14:paraId="5A38427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5AE4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8FC62A8" w14:textId="77777777" w:rsidR="00572073" w:rsidRPr="00B2744D" w:rsidRDefault="00572073" w:rsidP="00613697">
            <w:pPr>
              <w:spacing w:line="240" w:lineRule="auto"/>
              <w:jc w:val="center"/>
              <w:rPr>
                <w:rFonts w:cstheme="minorHAnsi"/>
                <w:b/>
                <w:sz w:val="20"/>
                <w:szCs w:val="20"/>
              </w:rPr>
            </w:pPr>
          </w:p>
        </w:tc>
        <w:tc>
          <w:tcPr>
            <w:tcW w:w="270" w:type="dxa"/>
          </w:tcPr>
          <w:p w14:paraId="7561994D" w14:textId="77777777" w:rsidR="00572073" w:rsidRPr="00B2744D" w:rsidRDefault="00572073" w:rsidP="00613697">
            <w:pPr>
              <w:spacing w:line="240" w:lineRule="auto"/>
              <w:jc w:val="center"/>
              <w:rPr>
                <w:rFonts w:cstheme="minorHAnsi"/>
                <w:b/>
                <w:sz w:val="20"/>
                <w:szCs w:val="20"/>
              </w:rPr>
            </w:pPr>
          </w:p>
        </w:tc>
        <w:tc>
          <w:tcPr>
            <w:tcW w:w="270" w:type="dxa"/>
          </w:tcPr>
          <w:p w14:paraId="3C4309BF" w14:textId="77777777" w:rsidR="00572073" w:rsidRPr="00B2744D" w:rsidRDefault="00572073" w:rsidP="00613697">
            <w:pPr>
              <w:spacing w:line="240" w:lineRule="auto"/>
              <w:jc w:val="center"/>
              <w:rPr>
                <w:rFonts w:cstheme="minorHAnsi"/>
                <w:b/>
                <w:sz w:val="20"/>
                <w:szCs w:val="20"/>
              </w:rPr>
            </w:pPr>
          </w:p>
        </w:tc>
        <w:tc>
          <w:tcPr>
            <w:tcW w:w="270" w:type="dxa"/>
          </w:tcPr>
          <w:p w14:paraId="72D9B814" w14:textId="77777777" w:rsidR="00572073" w:rsidRPr="00B2744D" w:rsidRDefault="00572073" w:rsidP="00613697">
            <w:pPr>
              <w:spacing w:line="240" w:lineRule="auto"/>
              <w:jc w:val="center"/>
              <w:rPr>
                <w:rFonts w:cstheme="minorHAnsi"/>
                <w:b/>
                <w:sz w:val="20"/>
                <w:szCs w:val="20"/>
              </w:rPr>
            </w:pPr>
          </w:p>
        </w:tc>
        <w:tc>
          <w:tcPr>
            <w:tcW w:w="270" w:type="dxa"/>
          </w:tcPr>
          <w:p w14:paraId="2577D359" w14:textId="77777777" w:rsidR="00572073" w:rsidRPr="00B2744D" w:rsidRDefault="00572073" w:rsidP="00613697">
            <w:pPr>
              <w:spacing w:line="240" w:lineRule="auto"/>
              <w:jc w:val="center"/>
              <w:rPr>
                <w:rFonts w:cstheme="minorHAnsi"/>
                <w:b/>
                <w:sz w:val="20"/>
                <w:szCs w:val="20"/>
              </w:rPr>
            </w:pPr>
          </w:p>
        </w:tc>
        <w:tc>
          <w:tcPr>
            <w:tcW w:w="270" w:type="dxa"/>
          </w:tcPr>
          <w:p w14:paraId="00F3CF62" w14:textId="77777777" w:rsidR="00572073" w:rsidRPr="00B2744D" w:rsidRDefault="00572073" w:rsidP="00613697">
            <w:pPr>
              <w:spacing w:line="240" w:lineRule="auto"/>
              <w:jc w:val="center"/>
              <w:rPr>
                <w:rFonts w:cstheme="minorHAnsi"/>
                <w:b/>
                <w:sz w:val="20"/>
                <w:szCs w:val="20"/>
              </w:rPr>
            </w:pPr>
          </w:p>
        </w:tc>
        <w:tc>
          <w:tcPr>
            <w:tcW w:w="270" w:type="dxa"/>
          </w:tcPr>
          <w:p w14:paraId="2467921C" w14:textId="77777777" w:rsidR="00572073" w:rsidRPr="00B2744D" w:rsidRDefault="00572073" w:rsidP="00613697">
            <w:pPr>
              <w:spacing w:line="240" w:lineRule="auto"/>
              <w:jc w:val="center"/>
              <w:rPr>
                <w:rFonts w:cstheme="minorHAnsi"/>
                <w:b/>
                <w:sz w:val="20"/>
                <w:szCs w:val="20"/>
              </w:rPr>
            </w:pPr>
          </w:p>
        </w:tc>
        <w:tc>
          <w:tcPr>
            <w:tcW w:w="270" w:type="dxa"/>
          </w:tcPr>
          <w:p w14:paraId="345CF5CB" w14:textId="77777777" w:rsidR="00572073" w:rsidRPr="00B2744D" w:rsidRDefault="00572073" w:rsidP="00613697">
            <w:pPr>
              <w:spacing w:line="240" w:lineRule="auto"/>
              <w:jc w:val="center"/>
              <w:rPr>
                <w:rFonts w:cstheme="minorHAnsi"/>
                <w:b/>
                <w:sz w:val="20"/>
                <w:szCs w:val="20"/>
              </w:rPr>
            </w:pPr>
          </w:p>
        </w:tc>
        <w:tc>
          <w:tcPr>
            <w:tcW w:w="270" w:type="dxa"/>
          </w:tcPr>
          <w:p w14:paraId="6EDB6B64" w14:textId="77777777" w:rsidR="00572073" w:rsidRPr="00B2744D" w:rsidRDefault="00572073" w:rsidP="00613697">
            <w:pPr>
              <w:spacing w:line="240" w:lineRule="auto"/>
              <w:jc w:val="center"/>
              <w:rPr>
                <w:rFonts w:cstheme="minorHAnsi"/>
                <w:b/>
                <w:sz w:val="20"/>
                <w:szCs w:val="20"/>
              </w:rPr>
            </w:pPr>
          </w:p>
        </w:tc>
        <w:tc>
          <w:tcPr>
            <w:tcW w:w="270" w:type="dxa"/>
          </w:tcPr>
          <w:p w14:paraId="72B3C8CC" w14:textId="77777777" w:rsidR="00572073" w:rsidRPr="00B2744D" w:rsidRDefault="00572073" w:rsidP="00613697">
            <w:pPr>
              <w:spacing w:line="240" w:lineRule="auto"/>
              <w:jc w:val="center"/>
              <w:rPr>
                <w:rFonts w:cstheme="minorHAnsi"/>
                <w:b/>
                <w:sz w:val="20"/>
                <w:szCs w:val="20"/>
              </w:rPr>
            </w:pPr>
          </w:p>
        </w:tc>
        <w:tc>
          <w:tcPr>
            <w:tcW w:w="270" w:type="dxa"/>
          </w:tcPr>
          <w:p w14:paraId="762B227B" w14:textId="77777777" w:rsidR="00572073" w:rsidRPr="00B2744D" w:rsidRDefault="00572073" w:rsidP="00613697">
            <w:pPr>
              <w:spacing w:line="240" w:lineRule="auto"/>
              <w:jc w:val="center"/>
              <w:rPr>
                <w:rFonts w:cstheme="minorHAnsi"/>
                <w:b/>
                <w:sz w:val="20"/>
                <w:szCs w:val="20"/>
              </w:rPr>
            </w:pPr>
          </w:p>
        </w:tc>
        <w:tc>
          <w:tcPr>
            <w:tcW w:w="270" w:type="dxa"/>
          </w:tcPr>
          <w:p w14:paraId="6FD6C9EF" w14:textId="77777777" w:rsidR="00572073" w:rsidRPr="00B2744D" w:rsidRDefault="00572073" w:rsidP="00613697">
            <w:pPr>
              <w:spacing w:line="240" w:lineRule="auto"/>
              <w:jc w:val="center"/>
              <w:rPr>
                <w:rFonts w:cstheme="minorHAnsi"/>
                <w:b/>
                <w:sz w:val="20"/>
                <w:szCs w:val="20"/>
              </w:rPr>
            </w:pPr>
          </w:p>
        </w:tc>
        <w:tc>
          <w:tcPr>
            <w:tcW w:w="270" w:type="dxa"/>
          </w:tcPr>
          <w:p w14:paraId="1E0DBC67" w14:textId="77777777" w:rsidR="00572073" w:rsidRPr="00B2744D" w:rsidRDefault="00572073" w:rsidP="00613697">
            <w:pPr>
              <w:spacing w:line="240" w:lineRule="auto"/>
              <w:jc w:val="center"/>
              <w:rPr>
                <w:rFonts w:cstheme="minorHAnsi"/>
                <w:b/>
                <w:sz w:val="20"/>
                <w:szCs w:val="20"/>
              </w:rPr>
            </w:pPr>
          </w:p>
        </w:tc>
        <w:tc>
          <w:tcPr>
            <w:tcW w:w="270" w:type="dxa"/>
          </w:tcPr>
          <w:p w14:paraId="10018886" w14:textId="77777777" w:rsidR="00572073" w:rsidRPr="00B2744D" w:rsidRDefault="00572073" w:rsidP="00613697">
            <w:pPr>
              <w:spacing w:line="240" w:lineRule="auto"/>
              <w:jc w:val="center"/>
              <w:rPr>
                <w:rFonts w:cstheme="minorHAnsi"/>
                <w:b/>
                <w:sz w:val="20"/>
                <w:szCs w:val="20"/>
              </w:rPr>
            </w:pPr>
          </w:p>
        </w:tc>
        <w:tc>
          <w:tcPr>
            <w:tcW w:w="270" w:type="dxa"/>
          </w:tcPr>
          <w:p w14:paraId="25DF2CA3" w14:textId="77777777" w:rsidR="00572073" w:rsidRPr="00B2744D" w:rsidRDefault="00572073" w:rsidP="00613697">
            <w:pPr>
              <w:spacing w:line="240" w:lineRule="auto"/>
              <w:jc w:val="center"/>
              <w:rPr>
                <w:rFonts w:cstheme="minorHAnsi"/>
                <w:b/>
                <w:sz w:val="20"/>
                <w:szCs w:val="20"/>
              </w:rPr>
            </w:pPr>
          </w:p>
        </w:tc>
        <w:tc>
          <w:tcPr>
            <w:tcW w:w="270" w:type="dxa"/>
          </w:tcPr>
          <w:p w14:paraId="7DC026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8973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671DB30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572073" w:rsidRPr="00B2744D" w14:paraId="35CF7E17" w14:textId="77777777" w:rsidTr="004C76CC">
        <w:trPr>
          <w:trHeight w:val="454"/>
        </w:trPr>
        <w:tc>
          <w:tcPr>
            <w:tcW w:w="973" w:type="dxa"/>
          </w:tcPr>
          <w:p w14:paraId="494F753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5.128</w:t>
            </w:r>
          </w:p>
        </w:tc>
        <w:tc>
          <w:tcPr>
            <w:tcW w:w="287" w:type="dxa"/>
          </w:tcPr>
          <w:p w14:paraId="18560CBC" w14:textId="77777777" w:rsidR="00572073" w:rsidRPr="00B2744D" w:rsidRDefault="00572073" w:rsidP="00613697">
            <w:pPr>
              <w:spacing w:line="240" w:lineRule="auto"/>
              <w:jc w:val="center"/>
              <w:rPr>
                <w:rFonts w:cstheme="minorHAnsi"/>
                <w:b/>
                <w:sz w:val="20"/>
                <w:szCs w:val="20"/>
              </w:rPr>
            </w:pPr>
          </w:p>
        </w:tc>
        <w:tc>
          <w:tcPr>
            <w:tcW w:w="287" w:type="dxa"/>
          </w:tcPr>
          <w:p w14:paraId="08509560" w14:textId="4E2FF543" w:rsidR="00572073" w:rsidRPr="00B2744D" w:rsidRDefault="00572073" w:rsidP="00613697">
            <w:pPr>
              <w:spacing w:line="240" w:lineRule="auto"/>
              <w:jc w:val="center"/>
              <w:rPr>
                <w:rFonts w:cstheme="minorHAnsi"/>
                <w:b/>
                <w:sz w:val="20"/>
                <w:szCs w:val="20"/>
              </w:rPr>
            </w:pPr>
          </w:p>
        </w:tc>
        <w:tc>
          <w:tcPr>
            <w:tcW w:w="270" w:type="dxa"/>
          </w:tcPr>
          <w:p w14:paraId="167F47EA" w14:textId="77777777" w:rsidR="00572073" w:rsidRPr="00B2744D" w:rsidRDefault="00572073" w:rsidP="00613697">
            <w:pPr>
              <w:spacing w:line="240" w:lineRule="auto"/>
              <w:jc w:val="center"/>
              <w:rPr>
                <w:rFonts w:cstheme="minorHAnsi"/>
                <w:b/>
                <w:sz w:val="20"/>
                <w:szCs w:val="20"/>
              </w:rPr>
            </w:pPr>
          </w:p>
        </w:tc>
        <w:tc>
          <w:tcPr>
            <w:tcW w:w="270" w:type="dxa"/>
          </w:tcPr>
          <w:p w14:paraId="2BF68CCA" w14:textId="77777777" w:rsidR="00572073" w:rsidRPr="00B2744D" w:rsidRDefault="00572073" w:rsidP="00613697">
            <w:pPr>
              <w:spacing w:line="240" w:lineRule="auto"/>
              <w:jc w:val="center"/>
              <w:rPr>
                <w:rFonts w:cstheme="minorHAnsi"/>
                <w:b/>
                <w:sz w:val="20"/>
                <w:szCs w:val="20"/>
              </w:rPr>
            </w:pPr>
          </w:p>
        </w:tc>
        <w:tc>
          <w:tcPr>
            <w:tcW w:w="270" w:type="dxa"/>
          </w:tcPr>
          <w:p w14:paraId="2C83DE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F6DD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8FA1B8" w14:textId="77777777" w:rsidR="00572073" w:rsidRPr="00B2744D" w:rsidRDefault="00572073" w:rsidP="00613697">
            <w:pPr>
              <w:spacing w:line="240" w:lineRule="auto"/>
              <w:jc w:val="center"/>
              <w:rPr>
                <w:rFonts w:cstheme="minorHAnsi"/>
                <w:b/>
                <w:sz w:val="20"/>
                <w:szCs w:val="20"/>
              </w:rPr>
            </w:pPr>
          </w:p>
        </w:tc>
        <w:tc>
          <w:tcPr>
            <w:tcW w:w="270" w:type="dxa"/>
          </w:tcPr>
          <w:p w14:paraId="173C0DA7" w14:textId="77777777" w:rsidR="00572073" w:rsidRPr="00B2744D" w:rsidRDefault="00572073" w:rsidP="00613697">
            <w:pPr>
              <w:spacing w:line="240" w:lineRule="auto"/>
              <w:jc w:val="center"/>
              <w:rPr>
                <w:rFonts w:cstheme="minorHAnsi"/>
                <w:b/>
                <w:sz w:val="20"/>
                <w:szCs w:val="20"/>
              </w:rPr>
            </w:pPr>
          </w:p>
        </w:tc>
        <w:tc>
          <w:tcPr>
            <w:tcW w:w="270" w:type="dxa"/>
          </w:tcPr>
          <w:p w14:paraId="75E472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FFA5AA" w14:textId="77777777" w:rsidR="00572073" w:rsidRPr="00B2744D" w:rsidRDefault="00572073" w:rsidP="00613697">
            <w:pPr>
              <w:spacing w:line="240" w:lineRule="auto"/>
              <w:jc w:val="center"/>
              <w:rPr>
                <w:rFonts w:cstheme="minorHAnsi"/>
                <w:b/>
                <w:sz w:val="20"/>
                <w:szCs w:val="20"/>
              </w:rPr>
            </w:pPr>
          </w:p>
        </w:tc>
        <w:tc>
          <w:tcPr>
            <w:tcW w:w="270" w:type="dxa"/>
          </w:tcPr>
          <w:p w14:paraId="05834F64" w14:textId="77777777" w:rsidR="00572073" w:rsidRPr="00B2744D" w:rsidRDefault="00572073" w:rsidP="00613697">
            <w:pPr>
              <w:spacing w:line="240" w:lineRule="auto"/>
              <w:jc w:val="center"/>
              <w:rPr>
                <w:rFonts w:cstheme="minorHAnsi"/>
                <w:b/>
                <w:sz w:val="20"/>
                <w:szCs w:val="20"/>
              </w:rPr>
            </w:pPr>
          </w:p>
        </w:tc>
        <w:tc>
          <w:tcPr>
            <w:tcW w:w="270" w:type="dxa"/>
          </w:tcPr>
          <w:p w14:paraId="198960A2" w14:textId="77777777" w:rsidR="00572073" w:rsidRPr="00B2744D" w:rsidRDefault="00572073" w:rsidP="00613697">
            <w:pPr>
              <w:spacing w:line="240" w:lineRule="auto"/>
              <w:jc w:val="center"/>
              <w:rPr>
                <w:rFonts w:cstheme="minorHAnsi"/>
                <w:b/>
                <w:sz w:val="20"/>
                <w:szCs w:val="20"/>
              </w:rPr>
            </w:pPr>
          </w:p>
        </w:tc>
        <w:tc>
          <w:tcPr>
            <w:tcW w:w="270" w:type="dxa"/>
          </w:tcPr>
          <w:p w14:paraId="464CEE42" w14:textId="77777777" w:rsidR="00572073" w:rsidRPr="00B2744D" w:rsidRDefault="00572073" w:rsidP="00613697">
            <w:pPr>
              <w:spacing w:line="240" w:lineRule="auto"/>
              <w:jc w:val="center"/>
              <w:rPr>
                <w:rFonts w:cstheme="minorHAnsi"/>
                <w:b/>
                <w:sz w:val="20"/>
                <w:szCs w:val="20"/>
              </w:rPr>
            </w:pPr>
          </w:p>
        </w:tc>
        <w:tc>
          <w:tcPr>
            <w:tcW w:w="270" w:type="dxa"/>
          </w:tcPr>
          <w:p w14:paraId="105D37CA" w14:textId="77777777" w:rsidR="00572073" w:rsidRPr="00B2744D" w:rsidRDefault="00572073" w:rsidP="00613697">
            <w:pPr>
              <w:spacing w:line="240" w:lineRule="auto"/>
              <w:jc w:val="center"/>
              <w:rPr>
                <w:rFonts w:cstheme="minorHAnsi"/>
                <w:b/>
                <w:sz w:val="20"/>
                <w:szCs w:val="20"/>
              </w:rPr>
            </w:pPr>
          </w:p>
        </w:tc>
        <w:tc>
          <w:tcPr>
            <w:tcW w:w="270" w:type="dxa"/>
          </w:tcPr>
          <w:p w14:paraId="633203BE" w14:textId="77777777" w:rsidR="00572073" w:rsidRPr="00B2744D" w:rsidRDefault="00572073" w:rsidP="00613697">
            <w:pPr>
              <w:spacing w:line="240" w:lineRule="auto"/>
              <w:jc w:val="center"/>
              <w:rPr>
                <w:rFonts w:cstheme="minorHAnsi"/>
                <w:b/>
                <w:sz w:val="20"/>
                <w:szCs w:val="20"/>
              </w:rPr>
            </w:pPr>
          </w:p>
        </w:tc>
        <w:tc>
          <w:tcPr>
            <w:tcW w:w="270" w:type="dxa"/>
          </w:tcPr>
          <w:p w14:paraId="10C6752E" w14:textId="77777777" w:rsidR="00572073" w:rsidRPr="00B2744D" w:rsidRDefault="00572073" w:rsidP="00613697">
            <w:pPr>
              <w:spacing w:line="240" w:lineRule="auto"/>
              <w:jc w:val="center"/>
              <w:rPr>
                <w:rFonts w:cstheme="minorHAnsi"/>
                <w:b/>
                <w:sz w:val="20"/>
                <w:szCs w:val="20"/>
              </w:rPr>
            </w:pPr>
          </w:p>
        </w:tc>
        <w:tc>
          <w:tcPr>
            <w:tcW w:w="270" w:type="dxa"/>
          </w:tcPr>
          <w:p w14:paraId="288A216E" w14:textId="77777777" w:rsidR="00572073" w:rsidRPr="00B2744D" w:rsidRDefault="00572073" w:rsidP="00613697">
            <w:pPr>
              <w:spacing w:line="240" w:lineRule="auto"/>
              <w:jc w:val="center"/>
              <w:rPr>
                <w:rFonts w:cstheme="minorHAnsi"/>
                <w:b/>
                <w:sz w:val="20"/>
                <w:szCs w:val="20"/>
              </w:rPr>
            </w:pPr>
          </w:p>
        </w:tc>
        <w:tc>
          <w:tcPr>
            <w:tcW w:w="270" w:type="dxa"/>
          </w:tcPr>
          <w:p w14:paraId="563149E2" w14:textId="77777777" w:rsidR="00572073" w:rsidRPr="00B2744D" w:rsidRDefault="00572073" w:rsidP="00613697">
            <w:pPr>
              <w:spacing w:line="240" w:lineRule="auto"/>
              <w:jc w:val="center"/>
              <w:rPr>
                <w:rFonts w:cstheme="minorHAnsi"/>
                <w:b/>
                <w:sz w:val="20"/>
                <w:szCs w:val="20"/>
              </w:rPr>
            </w:pPr>
          </w:p>
        </w:tc>
        <w:tc>
          <w:tcPr>
            <w:tcW w:w="270" w:type="dxa"/>
          </w:tcPr>
          <w:p w14:paraId="3BEC4389" w14:textId="77777777" w:rsidR="00572073" w:rsidRPr="00B2744D" w:rsidRDefault="00572073" w:rsidP="00613697">
            <w:pPr>
              <w:spacing w:line="240" w:lineRule="auto"/>
              <w:jc w:val="center"/>
              <w:rPr>
                <w:rFonts w:cstheme="minorHAnsi"/>
                <w:b/>
                <w:sz w:val="20"/>
                <w:szCs w:val="20"/>
              </w:rPr>
            </w:pPr>
          </w:p>
        </w:tc>
        <w:tc>
          <w:tcPr>
            <w:tcW w:w="270" w:type="dxa"/>
          </w:tcPr>
          <w:p w14:paraId="71E7AFD7" w14:textId="77777777" w:rsidR="00572073" w:rsidRPr="00B2744D" w:rsidRDefault="00572073" w:rsidP="00613697">
            <w:pPr>
              <w:spacing w:line="240" w:lineRule="auto"/>
              <w:jc w:val="center"/>
              <w:rPr>
                <w:rFonts w:cstheme="minorHAnsi"/>
                <w:b/>
                <w:sz w:val="20"/>
                <w:szCs w:val="20"/>
              </w:rPr>
            </w:pPr>
          </w:p>
        </w:tc>
        <w:tc>
          <w:tcPr>
            <w:tcW w:w="270" w:type="dxa"/>
          </w:tcPr>
          <w:p w14:paraId="6051B979" w14:textId="77777777" w:rsidR="00572073" w:rsidRPr="00B2744D" w:rsidRDefault="00572073" w:rsidP="00613697">
            <w:pPr>
              <w:spacing w:line="240" w:lineRule="auto"/>
              <w:jc w:val="center"/>
              <w:rPr>
                <w:rFonts w:cstheme="minorHAnsi"/>
                <w:b/>
                <w:sz w:val="20"/>
                <w:szCs w:val="20"/>
              </w:rPr>
            </w:pPr>
          </w:p>
        </w:tc>
        <w:tc>
          <w:tcPr>
            <w:tcW w:w="270" w:type="dxa"/>
          </w:tcPr>
          <w:p w14:paraId="3A45463A" w14:textId="77777777" w:rsidR="00572073" w:rsidRPr="00B2744D" w:rsidRDefault="00572073" w:rsidP="00613697">
            <w:pPr>
              <w:spacing w:line="240" w:lineRule="auto"/>
              <w:jc w:val="center"/>
              <w:rPr>
                <w:rFonts w:cstheme="minorHAnsi"/>
                <w:b/>
                <w:sz w:val="20"/>
                <w:szCs w:val="20"/>
              </w:rPr>
            </w:pPr>
          </w:p>
        </w:tc>
        <w:tc>
          <w:tcPr>
            <w:tcW w:w="270" w:type="dxa"/>
          </w:tcPr>
          <w:p w14:paraId="0EA3EECC" w14:textId="77777777" w:rsidR="00572073" w:rsidRPr="00B2744D" w:rsidRDefault="00572073" w:rsidP="00613697">
            <w:pPr>
              <w:spacing w:line="240" w:lineRule="auto"/>
              <w:jc w:val="center"/>
              <w:rPr>
                <w:rFonts w:cstheme="minorHAnsi"/>
                <w:b/>
                <w:sz w:val="20"/>
                <w:szCs w:val="20"/>
              </w:rPr>
            </w:pPr>
          </w:p>
        </w:tc>
        <w:tc>
          <w:tcPr>
            <w:tcW w:w="270" w:type="dxa"/>
          </w:tcPr>
          <w:p w14:paraId="420CC5C7" w14:textId="77777777" w:rsidR="00572073" w:rsidRPr="00B2744D" w:rsidRDefault="00572073" w:rsidP="00613697">
            <w:pPr>
              <w:spacing w:line="240" w:lineRule="auto"/>
              <w:jc w:val="center"/>
              <w:rPr>
                <w:rFonts w:cstheme="minorHAnsi"/>
                <w:b/>
                <w:sz w:val="20"/>
                <w:szCs w:val="20"/>
              </w:rPr>
            </w:pPr>
          </w:p>
        </w:tc>
        <w:tc>
          <w:tcPr>
            <w:tcW w:w="270" w:type="dxa"/>
          </w:tcPr>
          <w:p w14:paraId="7F0C2992" w14:textId="77777777" w:rsidR="00572073" w:rsidRPr="00B2744D" w:rsidRDefault="00572073" w:rsidP="00613697">
            <w:pPr>
              <w:spacing w:line="240" w:lineRule="auto"/>
              <w:jc w:val="center"/>
              <w:rPr>
                <w:rFonts w:cstheme="minorHAnsi"/>
                <w:b/>
                <w:sz w:val="20"/>
                <w:szCs w:val="20"/>
              </w:rPr>
            </w:pPr>
          </w:p>
        </w:tc>
        <w:tc>
          <w:tcPr>
            <w:tcW w:w="270" w:type="dxa"/>
          </w:tcPr>
          <w:p w14:paraId="10A3D4C8" w14:textId="77777777" w:rsidR="00572073" w:rsidRPr="00B2744D" w:rsidRDefault="00572073" w:rsidP="00613697">
            <w:pPr>
              <w:spacing w:line="240" w:lineRule="auto"/>
              <w:jc w:val="center"/>
              <w:rPr>
                <w:rFonts w:cstheme="minorHAnsi"/>
                <w:b/>
                <w:sz w:val="20"/>
                <w:szCs w:val="20"/>
              </w:rPr>
            </w:pPr>
          </w:p>
        </w:tc>
        <w:tc>
          <w:tcPr>
            <w:tcW w:w="270" w:type="dxa"/>
          </w:tcPr>
          <w:p w14:paraId="7826B12E" w14:textId="77777777" w:rsidR="00572073" w:rsidRPr="00B2744D" w:rsidRDefault="00572073" w:rsidP="00613697">
            <w:pPr>
              <w:spacing w:line="240" w:lineRule="auto"/>
              <w:jc w:val="center"/>
              <w:rPr>
                <w:rFonts w:cstheme="minorHAnsi"/>
                <w:b/>
                <w:sz w:val="20"/>
                <w:szCs w:val="20"/>
              </w:rPr>
            </w:pPr>
          </w:p>
        </w:tc>
        <w:tc>
          <w:tcPr>
            <w:tcW w:w="270" w:type="dxa"/>
          </w:tcPr>
          <w:p w14:paraId="7F681836" w14:textId="77777777" w:rsidR="00572073" w:rsidRPr="00B2744D" w:rsidRDefault="00572073" w:rsidP="00613697">
            <w:pPr>
              <w:spacing w:line="240" w:lineRule="auto"/>
              <w:jc w:val="center"/>
              <w:rPr>
                <w:rFonts w:cstheme="minorHAnsi"/>
                <w:b/>
                <w:sz w:val="20"/>
                <w:szCs w:val="20"/>
              </w:rPr>
            </w:pPr>
          </w:p>
        </w:tc>
        <w:tc>
          <w:tcPr>
            <w:tcW w:w="270" w:type="dxa"/>
          </w:tcPr>
          <w:p w14:paraId="5775BC0A" w14:textId="77777777" w:rsidR="00572073" w:rsidRPr="00B2744D" w:rsidRDefault="00572073" w:rsidP="00613697">
            <w:pPr>
              <w:spacing w:line="240" w:lineRule="auto"/>
              <w:jc w:val="center"/>
              <w:rPr>
                <w:rFonts w:cstheme="minorHAnsi"/>
                <w:b/>
                <w:sz w:val="20"/>
                <w:szCs w:val="20"/>
              </w:rPr>
            </w:pPr>
          </w:p>
        </w:tc>
        <w:tc>
          <w:tcPr>
            <w:tcW w:w="270" w:type="dxa"/>
          </w:tcPr>
          <w:p w14:paraId="5ABB9F2D" w14:textId="77777777" w:rsidR="00572073" w:rsidRPr="00B2744D" w:rsidRDefault="00572073" w:rsidP="00613697">
            <w:pPr>
              <w:spacing w:line="240" w:lineRule="auto"/>
              <w:jc w:val="center"/>
              <w:rPr>
                <w:rFonts w:cstheme="minorHAnsi"/>
                <w:b/>
                <w:sz w:val="20"/>
                <w:szCs w:val="20"/>
              </w:rPr>
            </w:pPr>
          </w:p>
        </w:tc>
        <w:tc>
          <w:tcPr>
            <w:tcW w:w="270" w:type="dxa"/>
          </w:tcPr>
          <w:p w14:paraId="6AD66F7D" w14:textId="77777777" w:rsidR="00572073" w:rsidRPr="00B2744D" w:rsidRDefault="00572073" w:rsidP="00613697">
            <w:pPr>
              <w:spacing w:line="240" w:lineRule="auto"/>
              <w:jc w:val="center"/>
              <w:rPr>
                <w:rFonts w:cstheme="minorHAnsi"/>
                <w:b/>
                <w:sz w:val="20"/>
                <w:szCs w:val="20"/>
              </w:rPr>
            </w:pPr>
          </w:p>
        </w:tc>
        <w:tc>
          <w:tcPr>
            <w:tcW w:w="270" w:type="dxa"/>
          </w:tcPr>
          <w:p w14:paraId="3F800F1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CEAE02" w14:textId="77777777" w:rsidR="00572073" w:rsidRPr="00B2744D" w:rsidRDefault="00572073" w:rsidP="00613697">
            <w:pPr>
              <w:spacing w:line="240" w:lineRule="auto"/>
              <w:jc w:val="center"/>
              <w:rPr>
                <w:rFonts w:cstheme="minorHAnsi"/>
                <w:b/>
                <w:sz w:val="20"/>
                <w:szCs w:val="20"/>
              </w:rPr>
            </w:pPr>
          </w:p>
        </w:tc>
        <w:tc>
          <w:tcPr>
            <w:tcW w:w="270" w:type="dxa"/>
          </w:tcPr>
          <w:p w14:paraId="49F64A5C" w14:textId="77777777" w:rsidR="00572073" w:rsidRPr="00B2744D" w:rsidRDefault="00572073" w:rsidP="00613697">
            <w:pPr>
              <w:spacing w:line="240" w:lineRule="auto"/>
              <w:jc w:val="center"/>
              <w:rPr>
                <w:rFonts w:cstheme="minorHAnsi"/>
                <w:b/>
                <w:sz w:val="20"/>
                <w:szCs w:val="20"/>
              </w:rPr>
            </w:pPr>
          </w:p>
        </w:tc>
        <w:tc>
          <w:tcPr>
            <w:tcW w:w="270" w:type="dxa"/>
          </w:tcPr>
          <w:p w14:paraId="088F77C7" w14:textId="77777777" w:rsidR="00572073" w:rsidRPr="00B2744D" w:rsidRDefault="00572073" w:rsidP="00613697">
            <w:pPr>
              <w:spacing w:line="240" w:lineRule="auto"/>
              <w:jc w:val="center"/>
              <w:rPr>
                <w:rFonts w:cstheme="minorHAnsi"/>
                <w:b/>
                <w:sz w:val="20"/>
                <w:szCs w:val="20"/>
              </w:rPr>
            </w:pPr>
          </w:p>
        </w:tc>
        <w:tc>
          <w:tcPr>
            <w:tcW w:w="270" w:type="dxa"/>
          </w:tcPr>
          <w:p w14:paraId="02F2C44B" w14:textId="77777777" w:rsidR="00572073" w:rsidRPr="00B2744D" w:rsidRDefault="00572073" w:rsidP="00613697">
            <w:pPr>
              <w:spacing w:line="240" w:lineRule="auto"/>
              <w:jc w:val="center"/>
              <w:rPr>
                <w:rFonts w:cstheme="minorHAnsi"/>
                <w:b/>
                <w:sz w:val="20"/>
                <w:szCs w:val="20"/>
              </w:rPr>
            </w:pPr>
          </w:p>
        </w:tc>
        <w:tc>
          <w:tcPr>
            <w:tcW w:w="270" w:type="dxa"/>
          </w:tcPr>
          <w:p w14:paraId="36613129" w14:textId="77777777" w:rsidR="00572073" w:rsidRPr="00B2744D" w:rsidRDefault="00572073" w:rsidP="00613697">
            <w:pPr>
              <w:spacing w:line="240" w:lineRule="auto"/>
              <w:jc w:val="center"/>
              <w:rPr>
                <w:rFonts w:cstheme="minorHAnsi"/>
                <w:b/>
                <w:sz w:val="20"/>
                <w:szCs w:val="20"/>
              </w:rPr>
            </w:pPr>
          </w:p>
        </w:tc>
        <w:tc>
          <w:tcPr>
            <w:tcW w:w="270" w:type="dxa"/>
          </w:tcPr>
          <w:p w14:paraId="49A7C9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E6B7FB" w14:textId="77777777" w:rsidR="00572073" w:rsidRPr="00B2744D" w:rsidRDefault="00572073" w:rsidP="00613697">
            <w:pPr>
              <w:spacing w:line="240" w:lineRule="auto"/>
              <w:jc w:val="center"/>
              <w:rPr>
                <w:rFonts w:cstheme="minorHAnsi"/>
                <w:b/>
                <w:sz w:val="20"/>
                <w:szCs w:val="20"/>
              </w:rPr>
            </w:pPr>
          </w:p>
        </w:tc>
        <w:tc>
          <w:tcPr>
            <w:tcW w:w="270" w:type="dxa"/>
          </w:tcPr>
          <w:p w14:paraId="622CF52B" w14:textId="77777777" w:rsidR="00572073" w:rsidRPr="00B2744D" w:rsidRDefault="00572073" w:rsidP="00613697">
            <w:pPr>
              <w:spacing w:line="240" w:lineRule="auto"/>
              <w:jc w:val="center"/>
              <w:rPr>
                <w:rFonts w:cstheme="minorHAnsi"/>
                <w:b/>
                <w:sz w:val="20"/>
                <w:szCs w:val="20"/>
              </w:rPr>
            </w:pPr>
          </w:p>
        </w:tc>
        <w:tc>
          <w:tcPr>
            <w:tcW w:w="270" w:type="dxa"/>
          </w:tcPr>
          <w:p w14:paraId="71C65C6B" w14:textId="77777777" w:rsidR="00572073" w:rsidRPr="00B2744D" w:rsidRDefault="00572073" w:rsidP="00613697">
            <w:pPr>
              <w:spacing w:line="240" w:lineRule="auto"/>
              <w:jc w:val="center"/>
              <w:rPr>
                <w:rFonts w:cstheme="minorHAnsi"/>
                <w:b/>
                <w:sz w:val="20"/>
                <w:szCs w:val="20"/>
              </w:rPr>
            </w:pPr>
          </w:p>
        </w:tc>
        <w:tc>
          <w:tcPr>
            <w:tcW w:w="270" w:type="dxa"/>
          </w:tcPr>
          <w:p w14:paraId="61D460FE" w14:textId="77777777" w:rsidR="00572073" w:rsidRPr="00B2744D" w:rsidRDefault="00572073" w:rsidP="00613697">
            <w:pPr>
              <w:spacing w:line="240" w:lineRule="auto"/>
              <w:jc w:val="center"/>
              <w:rPr>
                <w:rFonts w:cstheme="minorHAnsi"/>
                <w:b/>
                <w:sz w:val="20"/>
                <w:szCs w:val="20"/>
              </w:rPr>
            </w:pPr>
          </w:p>
        </w:tc>
        <w:tc>
          <w:tcPr>
            <w:tcW w:w="270" w:type="dxa"/>
          </w:tcPr>
          <w:p w14:paraId="2B99CE4F" w14:textId="77777777" w:rsidR="00572073" w:rsidRPr="00B2744D" w:rsidRDefault="00572073" w:rsidP="00613697">
            <w:pPr>
              <w:spacing w:line="240" w:lineRule="auto"/>
              <w:jc w:val="center"/>
              <w:rPr>
                <w:rFonts w:cstheme="minorHAnsi"/>
                <w:b/>
                <w:sz w:val="20"/>
                <w:szCs w:val="20"/>
              </w:rPr>
            </w:pPr>
          </w:p>
        </w:tc>
        <w:tc>
          <w:tcPr>
            <w:tcW w:w="270" w:type="dxa"/>
          </w:tcPr>
          <w:p w14:paraId="468C84F7" w14:textId="77777777" w:rsidR="00572073" w:rsidRPr="00B2744D" w:rsidRDefault="00572073" w:rsidP="00613697">
            <w:pPr>
              <w:spacing w:line="240" w:lineRule="auto"/>
              <w:jc w:val="center"/>
              <w:rPr>
                <w:rFonts w:cstheme="minorHAnsi"/>
                <w:b/>
                <w:sz w:val="20"/>
                <w:szCs w:val="20"/>
              </w:rPr>
            </w:pPr>
          </w:p>
        </w:tc>
        <w:tc>
          <w:tcPr>
            <w:tcW w:w="270" w:type="dxa"/>
          </w:tcPr>
          <w:p w14:paraId="17D5D086" w14:textId="77777777" w:rsidR="00572073" w:rsidRPr="00B2744D" w:rsidRDefault="00572073" w:rsidP="00613697">
            <w:pPr>
              <w:spacing w:line="240" w:lineRule="auto"/>
              <w:jc w:val="center"/>
              <w:rPr>
                <w:rFonts w:cstheme="minorHAnsi"/>
                <w:b/>
                <w:sz w:val="20"/>
                <w:szCs w:val="20"/>
              </w:rPr>
            </w:pPr>
          </w:p>
        </w:tc>
        <w:tc>
          <w:tcPr>
            <w:tcW w:w="270" w:type="dxa"/>
          </w:tcPr>
          <w:p w14:paraId="1683180A" w14:textId="77777777" w:rsidR="00572073" w:rsidRPr="00B2744D" w:rsidRDefault="00572073" w:rsidP="00613697">
            <w:pPr>
              <w:spacing w:line="240" w:lineRule="auto"/>
              <w:jc w:val="center"/>
              <w:rPr>
                <w:rFonts w:cstheme="minorHAnsi"/>
                <w:b/>
                <w:sz w:val="20"/>
                <w:szCs w:val="20"/>
              </w:rPr>
            </w:pPr>
          </w:p>
        </w:tc>
        <w:tc>
          <w:tcPr>
            <w:tcW w:w="270" w:type="dxa"/>
          </w:tcPr>
          <w:p w14:paraId="3E3E009D" w14:textId="77777777" w:rsidR="00572073" w:rsidRPr="00B2744D" w:rsidRDefault="00572073" w:rsidP="00613697">
            <w:pPr>
              <w:spacing w:line="240" w:lineRule="auto"/>
              <w:jc w:val="center"/>
              <w:rPr>
                <w:rFonts w:cstheme="minorHAnsi"/>
                <w:b/>
                <w:sz w:val="20"/>
                <w:szCs w:val="20"/>
              </w:rPr>
            </w:pPr>
          </w:p>
        </w:tc>
        <w:tc>
          <w:tcPr>
            <w:tcW w:w="270" w:type="dxa"/>
          </w:tcPr>
          <w:p w14:paraId="6BAA693A" w14:textId="77777777" w:rsidR="00572073" w:rsidRPr="00B2744D" w:rsidRDefault="00572073" w:rsidP="00613697">
            <w:pPr>
              <w:spacing w:line="240" w:lineRule="auto"/>
              <w:jc w:val="center"/>
              <w:rPr>
                <w:rFonts w:cstheme="minorHAnsi"/>
                <w:b/>
                <w:sz w:val="20"/>
                <w:szCs w:val="20"/>
              </w:rPr>
            </w:pPr>
          </w:p>
        </w:tc>
        <w:tc>
          <w:tcPr>
            <w:tcW w:w="270" w:type="dxa"/>
          </w:tcPr>
          <w:p w14:paraId="0393C4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EC8B7E" w14:textId="77777777" w:rsidR="00572073" w:rsidRPr="00B2744D" w:rsidRDefault="00572073" w:rsidP="00613697">
            <w:pPr>
              <w:spacing w:line="240" w:lineRule="auto"/>
              <w:jc w:val="center"/>
              <w:rPr>
                <w:rFonts w:cstheme="minorHAnsi"/>
                <w:b/>
                <w:sz w:val="20"/>
                <w:szCs w:val="20"/>
              </w:rPr>
            </w:pPr>
          </w:p>
        </w:tc>
        <w:tc>
          <w:tcPr>
            <w:tcW w:w="270" w:type="dxa"/>
          </w:tcPr>
          <w:p w14:paraId="4BB04387" w14:textId="77777777" w:rsidR="00572073" w:rsidRPr="00B2744D" w:rsidRDefault="00572073" w:rsidP="00613697">
            <w:pPr>
              <w:spacing w:line="240" w:lineRule="auto"/>
              <w:jc w:val="center"/>
              <w:rPr>
                <w:rFonts w:cstheme="minorHAnsi"/>
                <w:b/>
                <w:sz w:val="20"/>
                <w:szCs w:val="20"/>
              </w:rPr>
            </w:pPr>
          </w:p>
        </w:tc>
        <w:tc>
          <w:tcPr>
            <w:tcW w:w="270" w:type="dxa"/>
          </w:tcPr>
          <w:p w14:paraId="441B7B51" w14:textId="77777777" w:rsidR="00572073" w:rsidRPr="00B2744D" w:rsidRDefault="00572073" w:rsidP="00613697">
            <w:pPr>
              <w:spacing w:line="240" w:lineRule="auto"/>
              <w:jc w:val="center"/>
              <w:rPr>
                <w:rFonts w:cstheme="minorHAnsi"/>
                <w:b/>
                <w:sz w:val="20"/>
                <w:szCs w:val="20"/>
              </w:rPr>
            </w:pPr>
          </w:p>
        </w:tc>
        <w:tc>
          <w:tcPr>
            <w:tcW w:w="270" w:type="dxa"/>
          </w:tcPr>
          <w:p w14:paraId="6D56B421" w14:textId="77777777" w:rsidR="00572073" w:rsidRPr="00B2744D" w:rsidRDefault="00572073" w:rsidP="00613697">
            <w:pPr>
              <w:spacing w:line="240" w:lineRule="auto"/>
              <w:jc w:val="center"/>
              <w:rPr>
                <w:rFonts w:cstheme="minorHAnsi"/>
                <w:b/>
                <w:sz w:val="20"/>
                <w:szCs w:val="20"/>
              </w:rPr>
            </w:pPr>
          </w:p>
        </w:tc>
        <w:tc>
          <w:tcPr>
            <w:tcW w:w="270" w:type="dxa"/>
          </w:tcPr>
          <w:p w14:paraId="324950C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41AD70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825BF4" w:rsidRPr="00B2744D" w14:paraId="7B8E224F" w14:textId="77777777" w:rsidTr="004C76CC">
        <w:trPr>
          <w:trHeight w:val="454"/>
        </w:trPr>
        <w:tc>
          <w:tcPr>
            <w:tcW w:w="973" w:type="dxa"/>
            <w:shd w:val="clear" w:color="auto" w:fill="F2F2F2"/>
          </w:tcPr>
          <w:p w14:paraId="74250DD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5.133</w:t>
            </w:r>
          </w:p>
        </w:tc>
        <w:tc>
          <w:tcPr>
            <w:tcW w:w="287" w:type="dxa"/>
            <w:shd w:val="clear" w:color="auto" w:fill="F2F2F2"/>
          </w:tcPr>
          <w:p w14:paraId="22BF332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C912156" w14:textId="6F350256"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B8C2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097A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B97C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E11C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0DBA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A94C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D9D8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44B9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991B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D067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2819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5D55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96069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884B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C2E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1BD5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CD0F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D7EB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7182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AB71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1F16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C1BD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863C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C27B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F7A2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1192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2E7C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742D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0A6A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AFD9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2938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78CA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ECA0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E876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CCA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99DD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6DF8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4F95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1B45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5865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2B9C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1114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5C7C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60A7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F6EF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5697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0930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5CB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D51B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9163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A8BC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5B564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F0987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3F8DC499" w14:textId="77777777" w:rsidTr="004C76CC">
        <w:trPr>
          <w:trHeight w:val="454"/>
        </w:trPr>
        <w:tc>
          <w:tcPr>
            <w:tcW w:w="973" w:type="dxa"/>
            <w:shd w:val="clear" w:color="auto" w:fill="auto"/>
          </w:tcPr>
          <w:p w14:paraId="16C719D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5.140</w:t>
            </w:r>
          </w:p>
        </w:tc>
        <w:tc>
          <w:tcPr>
            <w:tcW w:w="287" w:type="dxa"/>
          </w:tcPr>
          <w:p w14:paraId="0BCBCE6A"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6F36877F" w14:textId="3B27DD68"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F8F6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F2093B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CF1E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D50AF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12F2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E5AFB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92C72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F04FC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309EB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45B92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DC21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F82A0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7108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50210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0F5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3A8E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6B1CA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37AB0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AA17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24A99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2F8B6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8ECF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BD678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39AA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46C9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AFED6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349D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95CF3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3AFE0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2FD0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5F5BD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52A1D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18A7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EF069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D94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A4EEC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6911D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DF80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41B1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3B7A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CE4B6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2ECFC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E61C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C0921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5DDC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D21E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E6FA6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21B0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6F23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B892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D6D6C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ABFC7"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099BF83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825BF4" w:rsidRPr="00B2744D" w14:paraId="37E8B7FB" w14:textId="77777777" w:rsidTr="004C76CC">
        <w:trPr>
          <w:trHeight w:val="454"/>
        </w:trPr>
        <w:tc>
          <w:tcPr>
            <w:tcW w:w="973" w:type="dxa"/>
            <w:shd w:val="clear" w:color="auto" w:fill="F2F2F2"/>
          </w:tcPr>
          <w:p w14:paraId="3CBBF60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5.141</w:t>
            </w:r>
          </w:p>
        </w:tc>
        <w:tc>
          <w:tcPr>
            <w:tcW w:w="287" w:type="dxa"/>
            <w:shd w:val="clear" w:color="auto" w:fill="F2F2F2"/>
          </w:tcPr>
          <w:p w14:paraId="21F52FE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1DA3939" w14:textId="70B619F0"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D1E8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D2F6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3873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AC36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BC4A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897E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D261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02B6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13E5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5F8F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0247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73EB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0EBB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4892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D1AB4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9947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75C10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FBBAB5" w14:textId="06E7BB4D" w:rsidR="00572073" w:rsidRPr="00B2744D" w:rsidRDefault="007E7A88"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13673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0850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1174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BB98E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E565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7997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A4B0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90D6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6FD2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9DDA92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7AE7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7849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9EA1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9DB4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2263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52C68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9832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E15D3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C25ED9" w14:textId="77777777" w:rsidR="00572073" w:rsidRPr="00B2744D" w:rsidRDefault="00572073" w:rsidP="00613697">
            <w:pPr>
              <w:spacing w:line="240" w:lineRule="auto"/>
              <w:rPr>
                <w:rFonts w:cstheme="minorHAnsi"/>
                <w:b/>
                <w:sz w:val="20"/>
                <w:szCs w:val="20"/>
              </w:rPr>
            </w:pPr>
          </w:p>
        </w:tc>
        <w:tc>
          <w:tcPr>
            <w:tcW w:w="270" w:type="dxa"/>
            <w:shd w:val="clear" w:color="auto" w:fill="F2F2F2"/>
          </w:tcPr>
          <w:p w14:paraId="61BD90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5AD7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17A4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1862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92E8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E000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5680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921A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04E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004F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F6CF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9446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699F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0A04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4A9C4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B5A07C4" w14:textId="46CEC7CF" w:rsidR="00572073" w:rsidRPr="00B2744D" w:rsidRDefault="002C124A" w:rsidP="00613697">
            <w:pPr>
              <w:spacing w:line="240" w:lineRule="auto"/>
              <w:jc w:val="center"/>
              <w:rPr>
                <w:rFonts w:cstheme="minorHAnsi"/>
                <w:b/>
                <w:sz w:val="20"/>
                <w:szCs w:val="20"/>
              </w:rPr>
            </w:pPr>
            <w:r w:rsidRPr="00B2744D">
              <w:rPr>
                <w:rFonts w:cstheme="minorHAnsi"/>
                <w:b/>
                <w:sz w:val="20"/>
                <w:szCs w:val="20"/>
              </w:rPr>
              <w:t>7</w:t>
            </w:r>
          </w:p>
        </w:tc>
      </w:tr>
      <w:tr w:rsidR="00572073" w:rsidRPr="00B2744D" w14:paraId="40B57ECC" w14:textId="77777777" w:rsidTr="004C76CC">
        <w:trPr>
          <w:trHeight w:val="454"/>
        </w:trPr>
        <w:tc>
          <w:tcPr>
            <w:tcW w:w="973" w:type="dxa"/>
            <w:shd w:val="clear" w:color="auto" w:fill="auto"/>
          </w:tcPr>
          <w:p w14:paraId="75E6E07D"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5.141B</w:t>
            </w:r>
          </w:p>
        </w:tc>
        <w:tc>
          <w:tcPr>
            <w:tcW w:w="287" w:type="dxa"/>
          </w:tcPr>
          <w:p w14:paraId="21A64080"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53F001D" w14:textId="577F842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CF437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F556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FB734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68144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2BE6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3DD1F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ACDD6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B59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C0536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EF7E3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D9978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964F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7BD7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FE65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C78A98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0B69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CD33B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954B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6E6B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1C05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153F5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2C977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CBCAC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D29915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B941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173F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DDFB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102888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3C11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7B74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B432C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B09660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9B81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2D00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4914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AD5F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E2CA4E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1BF88D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F06B4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515DB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84E8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E410E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A6A82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7242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17B6FE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780BF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2EDA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7A72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7DE1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4AB3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C409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A51043"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76D8C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15</w:t>
            </w:r>
          </w:p>
        </w:tc>
      </w:tr>
      <w:tr w:rsidR="00825BF4" w:rsidRPr="00B2744D" w14:paraId="4292881A" w14:textId="77777777" w:rsidTr="004C76CC">
        <w:trPr>
          <w:trHeight w:val="454"/>
        </w:trPr>
        <w:tc>
          <w:tcPr>
            <w:tcW w:w="973" w:type="dxa"/>
            <w:shd w:val="clear" w:color="auto" w:fill="F2F2F2" w:themeFill="background1" w:themeFillShade="F2"/>
          </w:tcPr>
          <w:p w14:paraId="0DCE2AE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5.143C</w:t>
            </w:r>
          </w:p>
        </w:tc>
        <w:tc>
          <w:tcPr>
            <w:tcW w:w="287" w:type="dxa"/>
            <w:shd w:val="clear" w:color="auto" w:fill="F2F2F2" w:themeFill="background1" w:themeFillShade="F2"/>
          </w:tcPr>
          <w:p w14:paraId="1EC66E0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950D51B" w14:textId="33F7B2A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0C49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7D9A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94C6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91D5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B89E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A124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0A57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D611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7AD0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1AAD2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4EBF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0DBF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7CF7A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43580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3968A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436A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6B16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48B3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2BAB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5463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7BFA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4F92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B366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79CD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CAF4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151E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51BD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DEE13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074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3E4E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44C6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88D6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1E81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16D39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43A9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CF864A" w14:textId="3B5E4424" w:rsidR="00572073" w:rsidRPr="00B2744D" w:rsidRDefault="00547ACF"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05FA7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BA80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F2A1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3166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28CD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51E7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352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0D17E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B5AEB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A08C3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3FC1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E04C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DC0C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8EB89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05C3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3ADE5A"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C70E873" w14:textId="05D42313" w:rsidR="00572073" w:rsidRPr="00B2744D" w:rsidRDefault="00E91AC8" w:rsidP="00613697">
            <w:pPr>
              <w:spacing w:line="240" w:lineRule="auto"/>
              <w:jc w:val="center"/>
              <w:rPr>
                <w:rFonts w:cstheme="minorHAnsi"/>
                <w:b/>
                <w:sz w:val="20"/>
                <w:szCs w:val="20"/>
              </w:rPr>
            </w:pPr>
            <w:r w:rsidRPr="00B2744D">
              <w:rPr>
                <w:rFonts w:cstheme="minorHAnsi"/>
                <w:b/>
                <w:sz w:val="20"/>
                <w:szCs w:val="20"/>
              </w:rPr>
              <w:t>11</w:t>
            </w:r>
          </w:p>
        </w:tc>
      </w:tr>
      <w:tr w:rsidR="00572073" w:rsidRPr="00B2744D" w14:paraId="582BF900" w14:textId="77777777" w:rsidTr="004C76CC">
        <w:trPr>
          <w:trHeight w:val="454"/>
        </w:trPr>
        <w:tc>
          <w:tcPr>
            <w:tcW w:w="973" w:type="dxa"/>
          </w:tcPr>
          <w:p w14:paraId="0A7C1EE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5.152</w:t>
            </w:r>
          </w:p>
        </w:tc>
        <w:tc>
          <w:tcPr>
            <w:tcW w:w="287" w:type="dxa"/>
          </w:tcPr>
          <w:p w14:paraId="22C2B37A" w14:textId="77777777" w:rsidR="00572073" w:rsidRPr="00B2744D" w:rsidRDefault="00572073" w:rsidP="00613697">
            <w:pPr>
              <w:spacing w:line="240" w:lineRule="auto"/>
              <w:jc w:val="center"/>
              <w:rPr>
                <w:rFonts w:cstheme="minorHAnsi"/>
                <w:b/>
                <w:sz w:val="20"/>
                <w:szCs w:val="20"/>
              </w:rPr>
            </w:pPr>
          </w:p>
        </w:tc>
        <w:tc>
          <w:tcPr>
            <w:tcW w:w="287" w:type="dxa"/>
          </w:tcPr>
          <w:p w14:paraId="56B9FBAD" w14:textId="3668A060" w:rsidR="00572073" w:rsidRPr="00B2744D" w:rsidRDefault="00572073" w:rsidP="00613697">
            <w:pPr>
              <w:spacing w:line="240" w:lineRule="auto"/>
              <w:jc w:val="center"/>
              <w:rPr>
                <w:rFonts w:cstheme="minorHAnsi"/>
                <w:b/>
                <w:sz w:val="20"/>
                <w:szCs w:val="20"/>
              </w:rPr>
            </w:pPr>
          </w:p>
        </w:tc>
        <w:tc>
          <w:tcPr>
            <w:tcW w:w="270" w:type="dxa"/>
          </w:tcPr>
          <w:p w14:paraId="37F8F670" w14:textId="77777777" w:rsidR="00572073" w:rsidRPr="00B2744D" w:rsidRDefault="00572073" w:rsidP="00613697">
            <w:pPr>
              <w:spacing w:line="240" w:lineRule="auto"/>
              <w:jc w:val="center"/>
              <w:rPr>
                <w:rFonts w:cstheme="minorHAnsi"/>
                <w:b/>
                <w:sz w:val="20"/>
                <w:szCs w:val="20"/>
              </w:rPr>
            </w:pPr>
          </w:p>
        </w:tc>
        <w:tc>
          <w:tcPr>
            <w:tcW w:w="270" w:type="dxa"/>
          </w:tcPr>
          <w:p w14:paraId="6512F150" w14:textId="77777777" w:rsidR="00572073" w:rsidRPr="00B2744D" w:rsidRDefault="00572073" w:rsidP="00613697">
            <w:pPr>
              <w:spacing w:line="240" w:lineRule="auto"/>
              <w:jc w:val="center"/>
              <w:rPr>
                <w:rFonts w:cstheme="minorHAnsi"/>
                <w:b/>
                <w:sz w:val="20"/>
                <w:szCs w:val="20"/>
              </w:rPr>
            </w:pPr>
          </w:p>
        </w:tc>
        <w:tc>
          <w:tcPr>
            <w:tcW w:w="270" w:type="dxa"/>
          </w:tcPr>
          <w:p w14:paraId="22C086F8" w14:textId="77777777" w:rsidR="00572073" w:rsidRPr="00B2744D" w:rsidRDefault="00572073" w:rsidP="00613697">
            <w:pPr>
              <w:spacing w:line="240" w:lineRule="auto"/>
              <w:jc w:val="center"/>
              <w:rPr>
                <w:rFonts w:cstheme="minorHAnsi"/>
                <w:b/>
                <w:sz w:val="20"/>
                <w:szCs w:val="20"/>
              </w:rPr>
            </w:pPr>
          </w:p>
        </w:tc>
        <w:tc>
          <w:tcPr>
            <w:tcW w:w="270" w:type="dxa"/>
          </w:tcPr>
          <w:p w14:paraId="4F06AA11" w14:textId="77777777" w:rsidR="00572073" w:rsidRPr="00B2744D" w:rsidRDefault="00572073" w:rsidP="00613697">
            <w:pPr>
              <w:spacing w:line="240" w:lineRule="auto"/>
              <w:jc w:val="center"/>
              <w:rPr>
                <w:rFonts w:cstheme="minorHAnsi"/>
                <w:b/>
                <w:sz w:val="20"/>
                <w:szCs w:val="20"/>
              </w:rPr>
            </w:pPr>
          </w:p>
        </w:tc>
        <w:tc>
          <w:tcPr>
            <w:tcW w:w="270" w:type="dxa"/>
          </w:tcPr>
          <w:p w14:paraId="4DB71D13" w14:textId="77777777" w:rsidR="00572073" w:rsidRPr="00B2744D" w:rsidRDefault="00572073" w:rsidP="00613697">
            <w:pPr>
              <w:spacing w:line="240" w:lineRule="auto"/>
              <w:jc w:val="center"/>
              <w:rPr>
                <w:rFonts w:cstheme="minorHAnsi"/>
                <w:b/>
                <w:sz w:val="20"/>
                <w:szCs w:val="20"/>
              </w:rPr>
            </w:pPr>
          </w:p>
        </w:tc>
        <w:tc>
          <w:tcPr>
            <w:tcW w:w="270" w:type="dxa"/>
          </w:tcPr>
          <w:p w14:paraId="04E34603" w14:textId="77777777" w:rsidR="00572073" w:rsidRPr="00B2744D" w:rsidRDefault="00572073" w:rsidP="00613697">
            <w:pPr>
              <w:spacing w:line="240" w:lineRule="auto"/>
              <w:jc w:val="center"/>
              <w:rPr>
                <w:rFonts w:cstheme="minorHAnsi"/>
                <w:b/>
                <w:sz w:val="20"/>
                <w:szCs w:val="20"/>
              </w:rPr>
            </w:pPr>
          </w:p>
        </w:tc>
        <w:tc>
          <w:tcPr>
            <w:tcW w:w="270" w:type="dxa"/>
          </w:tcPr>
          <w:p w14:paraId="1E0187FB" w14:textId="77777777" w:rsidR="00572073" w:rsidRPr="00B2744D" w:rsidRDefault="00572073" w:rsidP="00613697">
            <w:pPr>
              <w:spacing w:line="240" w:lineRule="auto"/>
              <w:jc w:val="center"/>
              <w:rPr>
                <w:rFonts w:cstheme="minorHAnsi"/>
                <w:b/>
                <w:sz w:val="20"/>
                <w:szCs w:val="20"/>
              </w:rPr>
            </w:pPr>
          </w:p>
        </w:tc>
        <w:tc>
          <w:tcPr>
            <w:tcW w:w="270" w:type="dxa"/>
          </w:tcPr>
          <w:p w14:paraId="3BCA6613" w14:textId="77777777" w:rsidR="00572073" w:rsidRPr="00B2744D" w:rsidRDefault="00572073" w:rsidP="00613697">
            <w:pPr>
              <w:spacing w:line="240" w:lineRule="auto"/>
              <w:jc w:val="center"/>
              <w:rPr>
                <w:rFonts w:cstheme="minorHAnsi"/>
                <w:b/>
                <w:sz w:val="20"/>
                <w:szCs w:val="20"/>
              </w:rPr>
            </w:pPr>
          </w:p>
        </w:tc>
        <w:tc>
          <w:tcPr>
            <w:tcW w:w="270" w:type="dxa"/>
          </w:tcPr>
          <w:p w14:paraId="5EBAC217" w14:textId="77777777" w:rsidR="00572073" w:rsidRPr="00B2744D" w:rsidRDefault="00572073" w:rsidP="00613697">
            <w:pPr>
              <w:spacing w:line="240" w:lineRule="auto"/>
              <w:jc w:val="center"/>
              <w:rPr>
                <w:rFonts w:cstheme="minorHAnsi"/>
                <w:b/>
                <w:sz w:val="20"/>
                <w:szCs w:val="20"/>
              </w:rPr>
            </w:pPr>
          </w:p>
        </w:tc>
        <w:tc>
          <w:tcPr>
            <w:tcW w:w="270" w:type="dxa"/>
          </w:tcPr>
          <w:p w14:paraId="3DB4C85E" w14:textId="77777777" w:rsidR="00572073" w:rsidRPr="00B2744D" w:rsidRDefault="00572073" w:rsidP="00613697">
            <w:pPr>
              <w:spacing w:line="240" w:lineRule="auto"/>
              <w:jc w:val="center"/>
              <w:rPr>
                <w:rFonts w:cstheme="minorHAnsi"/>
                <w:b/>
                <w:sz w:val="20"/>
                <w:szCs w:val="20"/>
              </w:rPr>
            </w:pPr>
          </w:p>
        </w:tc>
        <w:tc>
          <w:tcPr>
            <w:tcW w:w="270" w:type="dxa"/>
          </w:tcPr>
          <w:p w14:paraId="5B779A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5F12F7" w14:textId="77777777" w:rsidR="00572073" w:rsidRPr="00B2744D" w:rsidRDefault="00572073" w:rsidP="00613697">
            <w:pPr>
              <w:spacing w:line="240" w:lineRule="auto"/>
              <w:jc w:val="center"/>
              <w:rPr>
                <w:rFonts w:cstheme="minorHAnsi"/>
                <w:b/>
                <w:sz w:val="20"/>
                <w:szCs w:val="20"/>
              </w:rPr>
            </w:pPr>
          </w:p>
        </w:tc>
        <w:tc>
          <w:tcPr>
            <w:tcW w:w="270" w:type="dxa"/>
          </w:tcPr>
          <w:p w14:paraId="58674075" w14:textId="77777777" w:rsidR="00572073" w:rsidRPr="00B2744D" w:rsidRDefault="00572073" w:rsidP="00613697">
            <w:pPr>
              <w:spacing w:line="240" w:lineRule="auto"/>
              <w:jc w:val="center"/>
              <w:rPr>
                <w:rFonts w:cstheme="minorHAnsi"/>
                <w:b/>
                <w:sz w:val="20"/>
                <w:szCs w:val="20"/>
              </w:rPr>
            </w:pPr>
          </w:p>
        </w:tc>
        <w:tc>
          <w:tcPr>
            <w:tcW w:w="270" w:type="dxa"/>
          </w:tcPr>
          <w:p w14:paraId="0C20A139" w14:textId="77777777" w:rsidR="00572073" w:rsidRPr="00B2744D" w:rsidRDefault="00572073" w:rsidP="00613697">
            <w:pPr>
              <w:spacing w:line="240" w:lineRule="auto"/>
              <w:jc w:val="center"/>
              <w:rPr>
                <w:rFonts w:cstheme="minorHAnsi"/>
                <w:b/>
                <w:sz w:val="20"/>
                <w:szCs w:val="20"/>
              </w:rPr>
            </w:pPr>
          </w:p>
        </w:tc>
        <w:tc>
          <w:tcPr>
            <w:tcW w:w="270" w:type="dxa"/>
          </w:tcPr>
          <w:p w14:paraId="5AD5BD94" w14:textId="77777777" w:rsidR="00572073" w:rsidRPr="00B2744D" w:rsidRDefault="00572073" w:rsidP="00613697">
            <w:pPr>
              <w:spacing w:line="240" w:lineRule="auto"/>
              <w:jc w:val="center"/>
              <w:rPr>
                <w:rFonts w:cstheme="minorHAnsi"/>
                <w:b/>
                <w:sz w:val="20"/>
                <w:szCs w:val="20"/>
              </w:rPr>
            </w:pPr>
          </w:p>
        </w:tc>
        <w:tc>
          <w:tcPr>
            <w:tcW w:w="270" w:type="dxa"/>
          </w:tcPr>
          <w:p w14:paraId="54D6C79B" w14:textId="77777777" w:rsidR="00572073" w:rsidRPr="00B2744D" w:rsidRDefault="00572073" w:rsidP="00613697">
            <w:pPr>
              <w:spacing w:line="240" w:lineRule="auto"/>
              <w:jc w:val="center"/>
              <w:rPr>
                <w:rFonts w:cstheme="minorHAnsi"/>
                <w:b/>
                <w:sz w:val="20"/>
                <w:szCs w:val="20"/>
              </w:rPr>
            </w:pPr>
          </w:p>
        </w:tc>
        <w:tc>
          <w:tcPr>
            <w:tcW w:w="270" w:type="dxa"/>
          </w:tcPr>
          <w:p w14:paraId="4EB47447" w14:textId="77777777" w:rsidR="00572073" w:rsidRPr="00B2744D" w:rsidRDefault="00572073" w:rsidP="00613697">
            <w:pPr>
              <w:spacing w:line="240" w:lineRule="auto"/>
              <w:jc w:val="center"/>
              <w:rPr>
                <w:rFonts w:cstheme="minorHAnsi"/>
                <w:b/>
                <w:sz w:val="20"/>
                <w:szCs w:val="20"/>
              </w:rPr>
            </w:pPr>
          </w:p>
        </w:tc>
        <w:tc>
          <w:tcPr>
            <w:tcW w:w="270" w:type="dxa"/>
          </w:tcPr>
          <w:p w14:paraId="7BDDA201" w14:textId="77777777" w:rsidR="00572073" w:rsidRPr="00B2744D" w:rsidRDefault="00572073" w:rsidP="00613697">
            <w:pPr>
              <w:spacing w:line="240" w:lineRule="auto"/>
              <w:jc w:val="center"/>
              <w:rPr>
                <w:rFonts w:cstheme="minorHAnsi"/>
                <w:b/>
                <w:sz w:val="20"/>
                <w:szCs w:val="20"/>
              </w:rPr>
            </w:pPr>
          </w:p>
        </w:tc>
        <w:tc>
          <w:tcPr>
            <w:tcW w:w="270" w:type="dxa"/>
          </w:tcPr>
          <w:p w14:paraId="009CF4E2" w14:textId="77777777" w:rsidR="00572073" w:rsidRPr="00B2744D" w:rsidRDefault="00572073" w:rsidP="00613697">
            <w:pPr>
              <w:spacing w:line="240" w:lineRule="auto"/>
              <w:jc w:val="center"/>
              <w:rPr>
                <w:rFonts w:cstheme="minorHAnsi"/>
                <w:b/>
                <w:sz w:val="20"/>
                <w:szCs w:val="20"/>
              </w:rPr>
            </w:pPr>
          </w:p>
        </w:tc>
        <w:tc>
          <w:tcPr>
            <w:tcW w:w="270" w:type="dxa"/>
          </w:tcPr>
          <w:p w14:paraId="206B209A" w14:textId="77777777" w:rsidR="00572073" w:rsidRPr="00B2744D" w:rsidRDefault="00572073" w:rsidP="00613697">
            <w:pPr>
              <w:spacing w:line="240" w:lineRule="auto"/>
              <w:jc w:val="center"/>
              <w:rPr>
                <w:rFonts w:cstheme="minorHAnsi"/>
                <w:b/>
                <w:sz w:val="20"/>
                <w:szCs w:val="20"/>
              </w:rPr>
            </w:pPr>
          </w:p>
        </w:tc>
        <w:tc>
          <w:tcPr>
            <w:tcW w:w="270" w:type="dxa"/>
          </w:tcPr>
          <w:p w14:paraId="48CE64A6" w14:textId="77777777" w:rsidR="00572073" w:rsidRPr="00B2744D" w:rsidRDefault="00572073" w:rsidP="00613697">
            <w:pPr>
              <w:spacing w:line="240" w:lineRule="auto"/>
              <w:jc w:val="center"/>
              <w:rPr>
                <w:rFonts w:cstheme="minorHAnsi"/>
                <w:b/>
                <w:sz w:val="20"/>
                <w:szCs w:val="20"/>
              </w:rPr>
            </w:pPr>
          </w:p>
        </w:tc>
        <w:tc>
          <w:tcPr>
            <w:tcW w:w="270" w:type="dxa"/>
          </w:tcPr>
          <w:p w14:paraId="30F81C32" w14:textId="77777777" w:rsidR="00572073" w:rsidRPr="00B2744D" w:rsidRDefault="00572073" w:rsidP="00613697">
            <w:pPr>
              <w:spacing w:line="240" w:lineRule="auto"/>
              <w:jc w:val="center"/>
              <w:rPr>
                <w:rFonts w:cstheme="minorHAnsi"/>
                <w:b/>
                <w:sz w:val="20"/>
                <w:szCs w:val="20"/>
              </w:rPr>
            </w:pPr>
          </w:p>
        </w:tc>
        <w:tc>
          <w:tcPr>
            <w:tcW w:w="270" w:type="dxa"/>
          </w:tcPr>
          <w:p w14:paraId="395E6AE7" w14:textId="77777777" w:rsidR="00572073" w:rsidRPr="00B2744D" w:rsidRDefault="00572073" w:rsidP="00613697">
            <w:pPr>
              <w:spacing w:line="240" w:lineRule="auto"/>
              <w:jc w:val="center"/>
              <w:rPr>
                <w:rFonts w:cstheme="minorHAnsi"/>
                <w:b/>
                <w:sz w:val="20"/>
                <w:szCs w:val="20"/>
              </w:rPr>
            </w:pPr>
          </w:p>
        </w:tc>
        <w:tc>
          <w:tcPr>
            <w:tcW w:w="270" w:type="dxa"/>
          </w:tcPr>
          <w:p w14:paraId="7637F75B" w14:textId="77777777" w:rsidR="00572073" w:rsidRPr="00B2744D" w:rsidRDefault="00572073" w:rsidP="00613697">
            <w:pPr>
              <w:spacing w:line="240" w:lineRule="auto"/>
              <w:jc w:val="center"/>
              <w:rPr>
                <w:rFonts w:cstheme="minorHAnsi"/>
                <w:b/>
                <w:sz w:val="20"/>
                <w:szCs w:val="20"/>
              </w:rPr>
            </w:pPr>
          </w:p>
        </w:tc>
        <w:tc>
          <w:tcPr>
            <w:tcW w:w="270" w:type="dxa"/>
          </w:tcPr>
          <w:p w14:paraId="5C195D49" w14:textId="77777777" w:rsidR="00572073" w:rsidRPr="00B2744D" w:rsidRDefault="00572073" w:rsidP="00613697">
            <w:pPr>
              <w:spacing w:line="240" w:lineRule="auto"/>
              <w:jc w:val="center"/>
              <w:rPr>
                <w:rFonts w:cstheme="minorHAnsi"/>
                <w:b/>
                <w:sz w:val="20"/>
                <w:szCs w:val="20"/>
              </w:rPr>
            </w:pPr>
          </w:p>
        </w:tc>
        <w:tc>
          <w:tcPr>
            <w:tcW w:w="270" w:type="dxa"/>
          </w:tcPr>
          <w:p w14:paraId="541CA3D8" w14:textId="77777777" w:rsidR="00572073" w:rsidRPr="00B2744D" w:rsidRDefault="00572073" w:rsidP="00613697">
            <w:pPr>
              <w:spacing w:line="240" w:lineRule="auto"/>
              <w:jc w:val="center"/>
              <w:rPr>
                <w:rFonts w:cstheme="minorHAnsi"/>
                <w:b/>
                <w:sz w:val="20"/>
                <w:szCs w:val="20"/>
              </w:rPr>
            </w:pPr>
          </w:p>
        </w:tc>
        <w:tc>
          <w:tcPr>
            <w:tcW w:w="270" w:type="dxa"/>
          </w:tcPr>
          <w:p w14:paraId="69C665A4" w14:textId="77777777" w:rsidR="00572073" w:rsidRPr="00B2744D" w:rsidRDefault="00572073" w:rsidP="00613697">
            <w:pPr>
              <w:spacing w:line="240" w:lineRule="auto"/>
              <w:jc w:val="center"/>
              <w:rPr>
                <w:rFonts w:cstheme="minorHAnsi"/>
                <w:b/>
                <w:sz w:val="20"/>
                <w:szCs w:val="20"/>
              </w:rPr>
            </w:pPr>
          </w:p>
        </w:tc>
        <w:tc>
          <w:tcPr>
            <w:tcW w:w="270" w:type="dxa"/>
          </w:tcPr>
          <w:p w14:paraId="7B362C0D" w14:textId="77777777" w:rsidR="00572073" w:rsidRPr="00B2744D" w:rsidRDefault="00572073" w:rsidP="00613697">
            <w:pPr>
              <w:spacing w:line="240" w:lineRule="auto"/>
              <w:jc w:val="center"/>
              <w:rPr>
                <w:rFonts w:cstheme="minorHAnsi"/>
                <w:b/>
                <w:sz w:val="20"/>
                <w:szCs w:val="20"/>
              </w:rPr>
            </w:pPr>
          </w:p>
        </w:tc>
        <w:tc>
          <w:tcPr>
            <w:tcW w:w="270" w:type="dxa"/>
          </w:tcPr>
          <w:p w14:paraId="6844E901" w14:textId="77777777" w:rsidR="00572073" w:rsidRPr="00B2744D" w:rsidRDefault="00572073" w:rsidP="00613697">
            <w:pPr>
              <w:spacing w:line="240" w:lineRule="auto"/>
              <w:jc w:val="center"/>
              <w:rPr>
                <w:rFonts w:cstheme="minorHAnsi"/>
                <w:b/>
                <w:sz w:val="20"/>
                <w:szCs w:val="20"/>
              </w:rPr>
            </w:pPr>
          </w:p>
        </w:tc>
        <w:tc>
          <w:tcPr>
            <w:tcW w:w="270" w:type="dxa"/>
          </w:tcPr>
          <w:p w14:paraId="36ABB5FD" w14:textId="77777777" w:rsidR="00572073" w:rsidRPr="00B2744D" w:rsidRDefault="00572073" w:rsidP="00613697">
            <w:pPr>
              <w:spacing w:line="240" w:lineRule="auto"/>
              <w:jc w:val="center"/>
              <w:rPr>
                <w:rFonts w:cstheme="minorHAnsi"/>
                <w:b/>
                <w:sz w:val="20"/>
                <w:szCs w:val="20"/>
              </w:rPr>
            </w:pPr>
          </w:p>
        </w:tc>
        <w:tc>
          <w:tcPr>
            <w:tcW w:w="270" w:type="dxa"/>
          </w:tcPr>
          <w:p w14:paraId="74717097" w14:textId="77777777" w:rsidR="00572073" w:rsidRPr="00B2744D" w:rsidRDefault="00572073" w:rsidP="00613697">
            <w:pPr>
              <w:spacing w:line="240" w:lineRule="auto"/>
              <w:jc w:val="center"/>
              <w:rPr>
                <w:rFonts w:cstheme="minorHAnsi"/>
                <w:b/>
                <w:sz w:val="20"/>
                <w:szCs w:val="20"/>
              </w:rPr>
            </w:pPr>
          </w:p>
        </w:tc>
        <w:tc>
          <w:tcPr>
            <w:tcW w:w="270" w:type="dxa"/>
          </w:tcPr>
          <w:p w14:paraId="3EF94E36" w14:textId="77777777" w:rsidR="00572073" w:rsidRPr="00B2744D" w:rsidRDefault="00572073" w:rsidP="00613697">
            <w:pPr>
              <w:spacing w:line="240" w:lineRule="auto"/>
              <w:jc w:val="center"/>
              <w:rPr>
                <w:rFonts w:cstheme="minorHAnsi"/>
                <w:b/>
                <w:sz w:val="20"/>
                <w:szCs w:val="20"/>
              </w:rPr>
            </w:pPr>
          </w:p>
        </w:tc>
        <w:tc>
          <w:tcPr>
            <w:tcW w:w="270" w:type="dxa"/>
          </w:tcPr>
          <w:p w14:paraId="7D3A431B" w14:textId="77777777" w:rsidR="00572073" w:rsidRPr="00B2744D" w:rsidRDefault="00572073" w:rsidP="00613697">
            <w:pPr>
              <w:spacing w:line="240" w:lineRule="auto"/>
              <w:jc w:val="center"/>
              <w:rPr>
                <w:rFonts w:cstheme="minorHAnsi"/>
                <w:b/>
                <w:sz w:val="20"/>
                <w:szCs w:val="20"/>
              </w:rPr>
            </w:pPr>
          </w:p>
        </w:tc>
        <w:tc>
          <w:tcPr>
            <w:tcW w:w="270" w:type="dxa"/>
          </w:tcPr>
          <w:p w14:paraId="3F2D6CAD" w14:textId="77777777" w:rsidR="00572073" w:rsidRPr="00B2744D" w:rsidRDefault="00572073" w:rsidP="00613697">
            <w:pPr>
              <w:spacing w:line="240" w:lineRule="auto"/>
              <w:jc w:val="center"/>
              <w:rPr>
                <w:rFonts w:cstheme="minorHAnsi"/>
                <w:b/>
                <w:sz w:val="20"/>
                <w:szCs w:val="20"/>
              </w:rPr>
            </w:pPr>
          </w:p>
        </w:tc>
        <w:tc>
          <w:tcPr>
            <w:tcW w:w="270" w:type="dxa"/>
          </w:tcPr>
          <w:p w14:paraId="4CAF0B14" w14:textId="77777777" w:rsidR="00572073" w:rsidRPr="00B2744D" w:rsidRDefault="00572073" w:rsidP="00613697">
            <w:pPr>
              <w:spacing w:line="240" w:lineRule="auto"/>
              <w:jc w:val="center"/>
              <w:rPr>
                <w:rFonts w:cstheme="minorHAnsi"/>
                <w:b/>
                <w:sz w:val="20"/>
                <w:szCs w:val="20"/>
              </w:rPr>
            </w:pPr>
          </w:p>
        </w:tc>
        <w:tc>
          <w:tcPr>
            <w:tcW w:w="270" w:type="dxa"/>
          </w:tcPr>
          <w:p w14:paraId="7248DD1F" w14:textId="77777777" w:rsidR="00572073" w:rsidRPr="00B2744D" w:rsidRDefault="00572073" w:rsidP="00613697">
            <w:pPr>
              <w:spacing w:line="240" w:lineRule="auto"/>
              <w:jc w:val="center"/>
              <w:rPr>
                <w:rFonts w:cstheme="minorHAnsi"/>
                <w:b/>
                <w:sz w:val="20"/>
                <w:szCs w:val="20"/>
              </w:rPr>
            </w:pPr>
          </w:p>
        </w:tc>
        <w:tc>
          <w:tcPr>
            <w:tcW w:w="270" w:type="dxa"/>
          </w:tcPr>
          <w:p w14:paraId="7057ECD0" w14:textId="77777777" w:rsidR="00572073" w:rsidRPr="00B2744D" w:rsidRDefault="00572073" w:rsidP="00613697">
            <w:pPr>
              <w:spacing w:line="240" w:lineRule="auto"/>
              <w:jc w:val="center"/>
              <w:rPr>
                <w:rFonts w:cstheme="minorHAnsi"/>
                <w:b/>
                <w:sz w:val="20"/>
                <w:szCs w:val="20"/>
              </w:rPr>
            </w:pPr>
          </w:p>
        </w:tc>
        <w:tc>
          <w:tcPr>
            <w:tcW w:w="270" w:type="dxa"/>
          </w:tcPr>
          <w:p w14:paraId="7824DFD2" w14:textId="77777777" w:rsidR="00572073" w:rsidRPr="00B2744D" w:rsidRDefault="00572073" w:rsidP="00613697">
            <w:pPr>
              <w:spacing w:line="240" w:lineRule="auto"/>
              <w:jc w:val="center"/>
              <w:rPr>
                <w:rFonts w:cstheme="minorHAnsi"/>
                <w:b/>
                <w:sz w:val="20"/>
                <w:szCs w:val="20"/>
              </w:rPr>
            </w:pPr>
          </w:p>
        </w:tc>
        <w:tc>
          <w:tcPr>
            <w:tcW w:w="270" w:type="dxa"/>
          </w:tcPr>
          <w:p w14:paraId="39AB69A9" w14:textId="77777777" w:rsidR="00572073" w:rsidRPr="00B2744D" w:rsidRDefault="00572073" w:rsidP="00613697">
            <w:pPr>
              <w:spacing w:line="240" w:lineRule="auto"/>
              <w:jc w:val="center"/>
              <w:rPr>
                <w:rFonts w:cstheme="minorHAnsi"/>
                <w:b/>
                <w:sz w:val="20"/>
                <w:szCs w:val="20"/>
              </w:rPr>
            </w:pPr>
          </w:p>
        </w:tc>
        <w:tc>
          <w:tcPr>
            <w:tcW w:w="270" w:type="dxa"/>
          </w:tcPr>
          <w:p w14:paraId="0001414E" w14:textId="77777777" w:rsidR="00572073" w:rsidRPr="00B2744D" w:rsidRDefault="00572073" w:rsidP="00613697">
            <w:pPr>
              <w:spacing w:line="240" w:lineRule="auto"/>
              <w:jc w:val="center"/>
              <w:rPr>
                <w:rFonts w:cstheme="minorHAnsi"/>
                <w:b/>
                <w:sz w:val="20"/>
                <w:szCs w:val="20"/>
              </w:rPr>
            </w:pPr>
          </w:p>
        </w:tc>
        <w:tc>
          <w:tcPr>
            <w:tcW w:w="270" w:type="dxa"/>
          </w:tcPr>
          <w:p w14:paraId="4B32F6B2" w14:textId="77777777" w:rsidR="00572073" w:rsidRPr="00B2744D" w:rsidRDefault="00572073" w:rsidP="00613697">
            <w:pPr>
              <w:spacing w:line="240" w:lineRule="auto"/>
              <w:jc w:val="center"/>
              <w:rPr>
                <w:rFonts w:cstheme="minorHAnsi"/>
                <w:b/>
                <w:sz w:val="20"/>
                <w:szCs w:val="20"/>
              </w:rPr>
            </w:pPr>
          </w:p>
        </w:tc>
        <w:tc>
          <w:tcPr>
            <w:tcW w:w="270" w:type="dxa"/>
          </w:tcPr>
          <w:p w14:paraId="7D2EEEB1" w14:textId="77777777" w:rsidR="00572073" w:rsidRPr="00B2744D" w:rsidRDefault="00572073" w:rsidP="00613697">
            <w:pPr>
              <w:spacing w:line="240" w:lineRule="auto"/>
              <w:jc w:val="center"/>
              <w:rPr>
                <w:rFonts w:cstheme="minorHAnsi"/>
                <w:b/>
                <w:sz w:val="20"/>
                <w:szCs w:val="20"/>
              </w:rPr>
            </w:pPr>
          </w:p>
        </w:tc>
        <w:tc>
          <w:tcPr>
            <w:tcW w:w="270" w:type="dxa"/>
          </w:tcPr>
          <w:p w14:paraId="0C87F6D0" w14:textId="77777777" w:rsidR="00572073" w:rsidRPr="00B2744D" w:rsidRDefault="00572073" w:rsidP="00613697">
            <w:pPr>
              <w:spacing w:line="240" w:lineRule="auto"/>
              <w:jc w:val="center"/>
              <w:rPr>
                <w:rFonts w:cstheme="minorHAnsi"/>
                <w:b/>
                <w:sz w:val="20"/>
                <w:szCs w:val="20"/>
              </w:rPr>
            </w:pPr>
          </w:p>
        </w:tc>
        <w:tc>
          <w:tcPr>
            <w:tcW w:w="270" w:type="dxa"/>
          </w:tcPr>
          <w:p w14:paraId="3E5F7B57" w14:textId="77777777" w:rsidR="00572073" w:rsidRPr="00B2744D" w:rsidRDefault="00572073" w:rsidP="00613697">
            <w:pPr>
              <w:spacing w:line="240" w:lineRule="auto"/>
              <w:jc w:val="center"/>
              <w:rPr>
                <w:rFonts w:cstheme="minorHAnsi"/>
                <w:b/>
                <w:sz w:val="20"/>
                <w:szCs w:val="20"/>
              </w:rPr>
            </w:pPr>
          </w:p>
        </w:tc>
        <w:tc>
          <w:tcPr>
            <w:tcW w:w="270" w:type="dxa"/>
          </w:tcPr>
          <w:p w14:paraId="700B8C99" w14:textId="77777777" w:rsidR="00572073" w:rsidRPr="00B2744D" w:rsidRDefault="00572073" w:rsidP="00613697">
            <w:pPr>
              <w:spacing w:line="240" w:lineRule="auto"/>
              <w:jc w:val="center"/>
              <w:rPr>
                <w:rFonts w:cstheme="minorHAnsi"/>
                <w:b/>
                <w:sz w:val="20"/>
                <w:szCs w:val="20"/>
              </w:rPr>
            </w:pPr>
          </w:p>
        </w:tc>
        <w:tc>
          <w:tcPr>
            <w:tcW w:w="270" w:type="dxa"/>
          </w:tcPr>
          <w:p w14:paraId="061DBB2D" w14:textId="77777777" w:rsidR="00572073" w:rsidRPr="00B2744D" w:rsidRDefault="00572073" w:rsidP="00613697">
            <w:pPr>
              <w:spacing w:line="240" w:lineRule="auto"/>
              <w:jc w:val="center"/>
              <w:rPr>
                <w:rFonts w:cstheme="minorHAnsi"/>
                <w:b/>
                <w:sz w:val="20"/>
                <w:szCs w:val="20"/>
              </w:rPr>
            </w:pPr>
          </w:p>
        </w:tc>
        <w:tc>
          <w:tcPr>
            <w:tcW w:w="270" w:type="dxa"/>
          </w:tcPr>
          <w:p w14:paraId="3DA26EE9" w14:textId="77777777" w:rsidR="00572073" w:rsidRPr="00B2744D" w:rsidRDefault="00572073" w:rsidP="00613697">
            <w:pPr>
              <w:spacing w:line="240" w:lineRule="auto"/>
              <w:jc w:val="center"/>
              <w:rPr>
                <w:rFonts w:cstheme="minorHAnsi"/>
                <w:b/>
                <w:sz w:val="20"/>
                <w:szCs w:val="20"/>
              </w:rPr>
            </w:pPr>
          </w:p>
        </w:tc>
        <w:tc>
          <w:tcPr>
            <w:tcW w:w="270" w:type="dxa"/>
          </w:tcPr>
          <w:p w14:paraId="1B85B803" w14:textId="77777777" w:rsidR="00572073" w:rsidRPr="00B2744D" w:rsidRDefault="00572073" w:rsidP="00613697">
            <w:pPr>
              <w:spacing w:line="240" w:lineRule="auto"/>
              <w:jc w:val="center"/>
              <w:rPr>
                <w:rFonts w:cstheme="minorHAnsi"/>
                <w:b/>
                <w:sz w:val="20"/>
                <w:szCs w:val="20"/>
              </w:rPr>
            </w:pPr>
          </w:p>
        </w:tc>
        <w:tc>
          <w:tcPr>
            <w:tcW w:w="270" w:type="dxa"/>
          </w:tcPr>
          <w:p w14:paraId="73F11CFC" w14:textId="77777777" w:rsidR="00572073" w:rsidRPr="00B2744D" w:rsidRDefault="00572073" w:rsidP="00613697">
            <w:pPr>
              <w:spacing w:line="240" w:lineRule="auto"/>
              <w:jc w:val="center"/>
              <w:rPr>
                <w:rFonts w:cstheme="minorHAnsi"/>
                <w:b/>
                <w:sz w:val="20"/>
                <w:szCs w:val="20"/>
              </w:rPr>
            </w:pPr>
          </w:p>
        </w:tc>
        <w:tc>
          <w:tcPr>
            <w:tcW w:w="270" w:type="dxa"/>
          </w:tcPr>
          <w:p w14:paraId="03F1DDD8" w14:textId="77777777" w:rsidR="00572073" w:rsidRPr="00B2744D" w:rsidRDefault="00572073" w:rsidP="00613697">
            <w:pPr>
              <w:spacing w:line="240" w:lineRule="auto"/>
              <w:jc w:val="center"/>
              <w:rPr>
                <w:rFonts w:cstheme="minorHAnsi"/>
                <w:b/>
                <w:sz w:val="20"/>
                <w:szCs w:val="20"/>
              </w:rPr>
            </w:pPr>
          </w:p>
        </w:tc>
        <w:tc>
          <w:tcPr>
            <w:tcW w:w="270" w:type="dxa"/>
          </w:tcPr>
          <w:p w14:paraId="70D86954" w14:textId="77777777" w:rsidR="00572073" w:rsidRPr="00B2744D" w:rsidRDefault="00572073" w:rsidP="00613697">
            <w:pPr>
              <w:spacing w:line="240" w:lineRule="auto"/>
              <w:jc w:val="center"/>
              <w:rPr>
                <w:rFonts w:cstheme="minorHAnsi"/>
                <w:b/>
                <w:sz w:val="20"/>
                <w:szCs w:val="20"/>
              </w:rPr>
            </w:pPr>
          </w:p>
        </w:tc>
        <w:tc>
          <w:tcPr>
            <w:tcW w:w="270" w:type="dxa"/>
          </w:tcPr>
          <w:p w14:paraId="394DAEC2"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4360A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09BBA981" w14:textId="77777777" w:rsidTr="004C76CC">
        <w:trPr>
          <w:trHeight w:val="454"/>
        </w:trPr>
        <w:tc>
          <w:tcPr>
            <w:tcW w:w="973" w:type="dxa"/>
            <w:shd w:val="clear" w:color="auto" w:fill="F2F2F2" w:themeFill="background1" w:themeFillShade="F2"/>
          </w:tcPr>
          <w:p w14:paraId="29FC470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5.156</w:t>
            </w:r>
          </w:p>
        </w:tc>
        <w:tc>
          <w:tcPr>
            <w:tcW w:w="287" w:type="dxa"/>
            <w:shd w:val="clear" w:color="auto" w:fill="F2F2F2" w:themeFill="background1" w:themeFillShade="F2"/>
          </w:tcPr>
          <w:p w14:paraId="24CB1CC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4E3E6D3A" w14:textId="51AB7326"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F12A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E728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11AE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6DA7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CD3B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5F27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8BB6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F341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27D0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6E74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7B5F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1B10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5CF0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79DB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DC5C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DBFE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B536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EABD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786B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B19A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712F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358F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C7CF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76CA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4877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2CA4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B346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ADB39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CFFD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4A65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1330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36F4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3DD1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98CE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4112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7204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26EC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846D8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E68E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E33E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ECB7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4B8D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87B2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8F3E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62CE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A660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D9B0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461B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9EDA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2530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B2B5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DF480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0DA82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26AB5BF0" w14:textId="77777777" w:rsidTr="004C76CC">
        <w:trPr>
          <w:trHeight w:val="454"/>
        </w:trPr>
        <w:tc>
          <w:tcPr>
            <w:tcW w:w="973" w:type="dxa"/>
          </w:tcPr>
          <w:p w14:paraId="7F6274A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5.160</w:t>
            </w:r>
          </w:p>
        </w:tc>
        <w:tc>
          <w:tcPr>
            <w:tcW w:w="287" w:type="dxa"/>
          </w:tcPr>
          <w:p w14:paraId="5CFF2B35" w14:textId="77777777" w:rsidR="00572073" w:rsidRPr="00B2744D" w:rsidRDefault="00572073" w:rsidP="00613697">
            <w:pPr>
              <w:spacing w:line="240" w:lineRule="auto"/>
              <w:jc w:val="center"/>
              <w:rPr>
                <w:rFonts w:cstheme="minorHAnsi"/>
                <w:b/>
                <w:sz w:val="20"/>
                <w:szCs w:val="20"/>
              </w:rPr>
            </w:pPr>
          </w:p>
        </w:tc>
        <w:tc>
          <w:tcPr>
            <w:tcW w:w="287" w:type="dxa"/>
          </w:tcPr>
          <w:p w14:paraId="7F23279A" w14:textId="3244B2E6" w:rsidR="00572073" w:rsidRPr="00B2744D" w:rsidRDefault="00572073" w:rsidP="00613697">
            <w:pPr>
              <w:spacing w:line="240" w:lineRule="auto"/>
              <w:jc w:val="center"/>
              <w:rPr>
                <w:rFonts w:cstheme="minorHAnsi"/>
                <w:b/>
                <w:sz w:val="20"/>
                <w:szCs w:val="20"/>
              </w:rPr>
            </w:pPr>
          </w:p>
        </w:tc>
        <w:tc>
          <w:tcPr>
            <w:tcW w:w="270" w:type="dxa"/>
          </w:tcPr>
          <w:p w14:paraId="02B32A79" w14:textId="77777777" w:rsidR="00572073" w:rsidRPr="00B2744D" w:rsidRDefault="00572073" w:rsidP="00613697">
            <w:pPr>
              <w:spacing w:line="240" w:lineRule="auto"/>
              <w:jc w:val="center"/>
              <w:rPr>
                <w:rFonts w:cstheme="minorHAnsi"/>
                <w:b/>
                <w:sz w:val="20"/>
                <w:szCs w:val="20"/>
              </w:rPr>
            </w:pPr>
          </w:p>
        </w:tc>
        <w:tc>
          <w:tcPr>
            <w:tcW w:w="270" w:type="dxa"/>
          </w:tcPr>
          <w:p w14:paraId="2E710A3F" w14:textId="77777777" w:rsidR="00572073" w:rsidRPr="00B2744D" w:rsidRDefault="00572073" w:rsidP="00613697">
            <w:pPr>
              <w:spacing w:line="240" w:lineRule="auto"/>
              <w:jc w:val="center"/>
              <w:rPr>
                <w:rFonts w:cstheme="minorHAnsi"/>
                <w:b/>
                <w:sz w:val="20"/>
                <w:szCs w:val="20"/>
              </w:rPr>
            </w:pPr>
          </w:p>
        </w:tc>
        <w:tc>
          <w:tcPr>
            <w:tcW w:w="270" w:type="dxa"/>
          </w:tcPr>
          <w:p w14:paraId="41A2E5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1553046" w14:textId="77777777" w:rsidR="00572073" w:rsidRPr="00B2744D" w:rsidRDefault="00572073" w:rsidP="00613697">
            <w:pPr>
              <w:spacing w:line="240" w:lineRule="auto"/>
              <w:jc w:val="center"/>
              <w:rPr>
                <w:rFonts w:cstheme="minorHAnsi"/>
                <w:b/>
                <w:sz w:val="20"/>
                <w:szCs w:val="20"/>
              </w:rPr>
            </w:pPr>
          </w:p>
        </w:tc>
        <w:tc>
          <w:tcPr>
            <w:tcW w:w="270" w:type="dxa"/>
          </w:tcPr>
          <w:p w14:paraId="5C29BD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85304CF" w14:textId="77777777" w:rsidR="00572073" w:rsidRPr="00B2744D" w:rsidRDefault="00572073" w:rsidP="00613697">
            <w:pPr>
              <w:spacing w:line="240" w:lineRule="auto"/>
              <w:jc w:val="center"/>
              <w:rPr>
                <w:rFonts w:cstheme="minorHAnsi"/>
                <w:b/>
                <w:sz w:val="20"/>
                <w:szCs w:val="20"/>
              </w:rPr>
            </w:pPr>
          </w:p>
        </w:tc>
        <w:tc>
          <w:tcPr>
            <w:tcW w:w="270" w:type="dxa"/>
          </w:tcPr>
          <w:p w14:paraId="33EC597C" w14:textId="77777777" w:rsidR="00572073" w:rsidRPr="00B2744D" w:rsidRDefault="00572073" w:rsidP="00613697">
            <w:pPr>
              <w:spacing w:line="240" w:lineRule="auto"/>
              <w:jc w:val="center"/>
              <w:rPr>
                <w:rFonts w:cstheme="minorHAnsi"/>
                <w:b/>
                <w:sz w:val="20"/>
                <w:szCs w:val="20"/>
              </w:rPr>
            </w:pPr>
          </w:p>
        </w:tc>
        <w:tc>
          <w:tcPr>
            <w:tcW w:w="270" w:type="dxa"/>
          </w:tcPr>
          <w:p w14:paraId="0D31AD30" w14:textId="77777777" w:rsidR="00572073" w:rsidRPr="00B2744D" w:rsidRDefault="00572073" w:rsidP="00613697">
            <w:pPr>
              <w:spacing w:line="240" w:lineRule="auto"/>
              <w:jc w:val="center"/>
              <w:rPr>
                <w:rFonts w:cstheme="minorHAnsi"/>
                <w:b/>
                <w:sz w:val="20"/>
                <w:szCs w:val="20"/>
              </w:rPr>
            </w:pPr>
          </w:p>
        </w:tc>
        <w:tc>
          <w:tcPr>
            <w:tcW w:w="270" w:type="dxa"/>
          </w:tcPr>
          <w:p w14:paraId="45CDB453" w14:textId="77777777" w:rsidR="00572073" w:rsidRPr="00B2744D" w:rsidRDefault="00572073" w:rsidP="00613697">
            <w:pPr>
              <w:spacing w:line="240" w:lineRule="auto"/>
              <w:jc w:val="center"/>
              <w:rPr>
                <w:rFonts w:cstheme="minorHAnsi"/>
                <w:b/>
                <w:sz w:val="20"/>
                <w:szCs w:val="20"/>
              </w:rPr>
            </w:pPr>
          </w:p>
        </w:tc>
        <w:tc>
          <w:tcPr>
            <w:tcW w:w="270" w:type="dxa"/>
          </w:tcPr>
          <w:p w14:paraId="7F8B9C3B" w14:textId="77777777" w:rsidR="00572073" w:rsidRPr="00B2744D" w:rsidRDefault="00572073" w:rsidP="00613697">
            <w:pPr>
              <w:spacing w:line="240" w:lineRule="auto"/>
              <w:jc w:val="center"/>
              <w:rPr>
                <w:rFonts w:cstheme="minorHAnsi"/>
                <w:b/>
                <w:sz w:val="20"/>
                <w:szCs w:val="20"/>
              </w:rPr>
            </w:pPr>
          </w:p>
        </w:tc>
        <w:tc>
          <w:tcPr>
            <w:tcW w:w="270" w:type="dxa"/>
          </w:tcPr>
          <w:p w14:paraId="29F57999" w14:textId="77777777" w:rsidR="00572073" w:rsidRPr="00B2744D" w:rsidRDefault="00572073" w:rsidP="00613697">
            <w:pPr>
              <w:spacing w:line="240" w:lineRule="auto"/>
              <w:jc w:val="center"/>
              <w:rPr>
                <w:rFonts w:cstheme="minorHAnsi"/>
                <w:b/>
                <w:sz w:val="20"/>
                <w:szCs w:val="20"/>
              </w:rPr>
            </w:pPr>
          </w:p>
        </w:tc>
        <w:tc>
          <w:tcPr>
            <w:tcW w:w="270" w:type="dxa"/>
          </w:tcPr>
          <w:p w14:paraId="4946A7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8CB161" w14:textId="77777777" w:rsidR="00572073" w:rsidRPr="00B2744D" w:rsidRDefault="00572073" w:rsidP="00613697">
            <w:pPr>
              <w:spacing w:line="240" w:lineRule="auto"/>
              <w:jc w:val="center"/>
              <w:rPr>
                <w:rFonts w:cstheme="minorHAnsi"/>
                <w:b/>
                <w:sz w:val="20"/>
                <w:szCs w:val="20"/>
              </w:rPr>
            </w:pPr>
          </w:p>
        </w:tc>
        <w:tc>
          <w:tcPr>
            <w:tcW w:w="270" w:type="dxa"/>
          </w:tcPr>
          <w:p w14:paraId="4E7D9481" w14:textId="77777777" w:rsidR="00572073" w:rsidRPr="00B2744D" w:rsidRDefault="00572073" w:rsidP="00613697">
            <w:pPr>
              <w:spacing w:line="240" w:lineRule="auto"/>
              <w:jc w:val="center"/>
              <w:rPr>
                <w:rFonts w:cstheme="minorHAnsi"/>
                <w:b/>
                <w:sz w:val="20"/>
                <w:szCs w:val="20"/>
              </w:rPr>
            </w:pPr>
          </w:p>
        </w:tc>
        <w:tc>
          <w:tcPr>
            <w:tcW w:w="270" w:type="dxa"/>
          </w:tcPr>
          <w:p w14:paraId="42B6F088" w14:textId="77777777" w:rsidR="00572073" w:rsidRPr="00B2744D" w:rsidRDefault="00572073" w:rsidP="00613697">
            <w:pPr>
              <w:spacing w:line="240" w:lineRule="auto"/>
              <w:jc w:val="center"/>
              <w:rPr>
                <w:rFonts w:cstheme="minorHAnsi"/>
                <w:b/>
                <w:sz w:val="20"/>
                <w:szCs w:val="20"/>
              </w:rPr>
            </w:pPr>
          </w:p>
        </w:tc>
        <w:tc>
          <w:tcPr>
            <w:tcW w:w="270" w:type="dxa"/>
          </w:tcPr>
          <w:p w14:paraId="7F3658CF" w14:textId="77777777" w:rsidR="00572073" w:rsidRPr="00B2744D" w:rsidRDefault="00572073" w:rsidP="00613697">
            <w:pPr>
              <w:spacing w:line="240" w:lineRule="auto"/>
              <w:jc w:val="center"/>
              <w:rPr>
                <w:rFonts w:cstheme="minorHAnsi"/>
                <w:b/>
                <w:sz w:val="20"/>
                <w:szCs w:val="20"/>
              </w:rPr>
            </w:pPr>
          </w:p>
        </w:tc>
        <w:tc>
          <w:tcPr>
            <w:tcW w:w="270" w:type="dxa"/>
          </w:tcPr>
          <w:p w14:paraId="62FA015F" w14:textId="77777777" w:rsidR="00572073" w:rsidRPr="00B2744D" w:rsidRDefault="00572073" w:rsidP="00613697">
            <w:pPr>
              <w:spacing w:line="240" w:lineRule="auto"/>
              <w:jc w:val="center"/>
              <w:rPr>
                <w:rFonts w:cstheme="minorHAnsi"/>
                <w:b/>
                <w:sz w:val="20"/>
                <w:szCs w:val="20"/>
              </w:rPr>
            </w:pPr>
          </w:p>
        </w:tc>
        <w:tc>
          <w:tcPr>
            <w:tcW w:w="270" w:type="dxa"/>
          </w:tcPr>
          <w:p w14:paraId="2C13833D" w14:textId="77777777" w:rsidR="00572073" w:rsidRPr="00B2744D" w:rsidRDefault="00572073" w:rsidP="00613697">
            <w:pPr>
              <w:spacing w:line="240" w:lineRule="auto"/>
              <w:jc w:val="center"/>
              <w:rPr>
                <w:rFonts w:cstheme="minorHAnsi"/>
                <w:b/>
                <w:sz w:val="20"/>
                <w:szCs w:val="20"/>
              </w:rPr>
            </w:pPr>
          </w:p>
        </w:tc>
        <w:tc>
          <w:tcPr>
            <w:tcW w:w="270" w:type="dxa"/>
          </w:tcPr>
          <w:p w14:paraId="039E79F4" w14:textId="77777777" w:rsidR="00572073" w:rsidRPr="00B2744D" w:rsidRDefault="00572073" w:rsidP="00613697">
            <w:pPr>
              <w:spacing w:line="240" w:lineRule="auto"/>
              <w:jc w:val="center"/>
              <w:rPr>
                <w:rFonts w:cstheme="minorHAnsi"/>
                <w:b/>
                <w:sz w:val="20"/>
                <w:szCs w:val="20"/>
              </w:rPr>
            </w:pPr>
          </w:p>
        </w:tc>
        <w:tc>
          <w:tcPr>
            <w:tcW w:w="270" w:type="dxa"/>
          </w:tcPr>
          <w:p w14:paraId="71B9415B" w14:textId="77777777" w:rsidR="00572073" w:rsidRPr="00B2744D" w:rsidRDefault="00572073" w:rsidP="00613697">
            <w:pPr>
              <w:spacing w:line="240" w:lineRule="auto"/>
              <w:jc w:val="center"/>
              <w:rPr>
                <w:rFonts w:cstheme="minorHAnsi"/>
                <w:b/>
                <w:sz w:val="20"/>
                <w:szCs w:val="20"/>
              </w:rPr>
            </w:pPr>
          </w:p>
        </w:tc>
        <w:tc>
          <w:tcPr>
            <w:tcW w:w="270" w:type="dxa"/>
          </w:tcPr>
          <w:p w14:paraId="6B0D3758" w14:textId="77777777" w:rsidR="00572073" w:rsidRPr="00B2744D" w:rsidRDefault="00572073" w:rsidP="00613697">
            <w:pPr>
              <w:spacing w:line="240" w:lineRule="auto"/>
              <w:jc w:val="center"/>
              <w:rPr>
                <w:rFonts w:cstheme="minorHAnsi"/>
                <w:b/>
                <w:sz w:val="20"/>
                <w:szCs w:val="20"/>
              </w:rPr>
            </w:pPr>
          </w:p>
        </w:tc>
        <w:tc>
          <w:tcPr>
            <w:tcW w:w="270" w:type="dxa"/>
          </w:tcPr>
          <w:p w14:paraId="75110B66" w14:textId="77777777" w:rsidR="00572073" w:rsidRPr="00B2744D" w:rsidRDefault="00572073" w:rsidP="00613697">
            <w:pPr>
              <w:spacing w:line="240" w:lineRule="auto"/>
              <w:jc w:val="center"/>
              <w:rPr>
                <w:rFonts w:cstheme="minorHAnsi"/>
                <w:b/>
                <w:sz w:val="20"/>
                <w:szCs w:val="20"/>
              </w:rPr>
            </w:pPr>
          </w:p>
        </w:tc>
        <w:tc>
          <w:tcPr>
            <w:tcW w:w="270" w:type="dxa"/>
          </w:tcPr>
          <w:p w14:paraId="29EF3F91" w14:textId="77777777" w:rsidR="00572073" w:rsidRPr="00B2744D" w:rsidRDefault="00572073" w:rsidP="00613697">
            <w:pPr>
              <w:spacing w:line="240" w:lineRule="auto"/>
              <w:jc w:val="center"/>
              <w:rPr>
                <w:rFonts w:cstheme="minorHAnsi"/>
                <w:b/>
                <w:sz w:val="20"/>
                <w:szCs w:val="20"/>
              </w:rPr>
            </w:pPr>
          </w:p>
        </w:tc>
        <w:tc>
          <w:tcPr>
            <w:tcW w:w="270" w:type="dxa"/>
          </w:tcPr>
          <w:p w14:paraId="5A666CB9" w14:textId="77777777" w:rsidR="00572073" w:rsidRPr="00B2744D" w:rsidRDefault="00572073" w:rsidP="00613697">
            <w:pPr>
              <w:spacing w:line="240" w:lineRule="auto"/>
              <w:jc w:val="center"/>
              <w:rPr>
                <w:rFonts w:cstheme="minorHAnsi"/>
                <w:b/>
                <w:sz w:val="20"/>
                <w:szCs w:val="20"/>
              </w:rPr>
            </w:pPr>
          </w:p>
        </w:tc>
        <w:tc>
          <w:tcPr>
            <w:tcW w:w="270" w:type="dxa"/>
          </w:tcPr>
          <w:p w14:paraId="2665E740" w14:textId="77777777" w:rsidR="00572073" w:rsidRPr="00B2744D" w:rsidRDefault="00572073" w:rsidP="00613697">
            <w:pPr>
              <w:spacing w:line="240" w:lineRule="auto"/>
              <w:jc w:val="center"/>
              <w:rPr>
                <w:rFonts w:cstheme="minorHAnsi"/>
                <w:b/>
                <w:sz w:val="20"/>
                <w:szCs w:val="20"/>
              </w:rPr>
            </w:pPr>
          </w:p>
        </w:tc>
        <w:tc>
          <w:tcPr>
            <w:tcW w:w="270" w:type="dxa"/>
          </w:tcPr>
          <w:p w14:paraId="2E654743" w14:textId="77777777" w:rsidR="00572073" w:rsidRPr="00B2744D" w:rsidRDefault="00572073" w:rsidP="00613697">
            <w:pPr>
              <w:spacing w:line="240" w:lineRule="auto"/>
              <w:jc w:val="center"/>
              <w:rPr>
                <w:rFonts w:cstheme="minorHAnsi"/>
                <w:b/>
                <w:sz w:val="20"/>
                <w:szCs w:val="20"/>
              </w:rPr>
            </w:pPr>
          </w:p>
        </w:tc>
        <w:tc>
          <w:tcPr>
            <w:tcW w:w="270" w:type="dxa"/>
          </w:tcPr>
          <w:p w14:paraId="7E6B93FA" w14:textId="77777777" w:rsidR="00572073" w:rsidRPr="00B2744D" w:rsidRDefault="00572073" w:rsidP="00613697">
            <w:pPr>
              <w:spacing w:line="240" w:lineRule="auto"/>
              <w:jc w:val="center"/>
              <w:rPr>
                <w:rFonts w:cstheme="minorHAnsi"/>
                <w:b/>
                <w:sz w:val="20"/>
                <w:szCs w:val="20"/>
              </w:rPr>
            </w:pPr>
          </w:p>
        </w:tc>
        <w:tc>
          <w:tcPr>
            <w:tcW w:w="270" w:type="dxa"/>
          </w:tcPr>
          <w:p w14:paraId="0018D855" w14:textId="77777777" w:rsidR="00572073" w:rsidRPr="00B2744D" w:rsidRDefault="00572073" w:rsidP="00613697">
            <w:pPr>
              <w:spacing w:line="240" w:lineRule="auto"/>
              <w:jc w:val="center"/>
              <w:rPr>
                <w:rFonts w:cstheme="minorHAnsi"/>
                <w:b/>
                <w:sz w:val="20"/>
                <w:szCs w:val="20"/>
              </w:rPr>
            </w:pPr>
          </w:p>
        </w:tc>
        <w:tc>
          <w:tcPr>
            <w:tcW w:w="270" w:type="dxa"/>
          </w:tcPr>
          <w:p w14:paraId="542FE7C1" w14:textId="77777777" w:rsidR="00572073" w:rsidRPr="00B2744D" w:rsidRDefault="00572073" w:rsidP="00613697">
            <w:pPr>
              <w:spacing w:line="240" w:lineRule="auto"/>
              <w:jc w:val="center"/>
              <w:rPr>
                <w:rFonts w:cstheme="minorHAnsi"/>
                <w:b/>
                <w:sz w:val="20"/>
                <w:szCs w:val="20"/>
              </w:rPr>
            </w:pPr>
          </w:p>
        </w:tc>
        <w:tc>
          <w:tcPr>
            <w:tcW w:w="270" w:type="dxa"/>
          </w:tcPr>
          <w:p w14:paraId="4CDABDC4" w14:textId="77777777" w:rsidR="00572073" w:rsidRPr="00B2744D" w:rsidRDefault="00572073" w:rsidP="00613697">
            <w:pPr>
              <w:spacing w:line="240" w:lineRule="auto"/>
              <w:jc w:val="center"/>
              <w:rPr>
                <w:rFonts w:cstheme="minorHAnsi"/>
                <w:b/>
                <w:sz w:val="20"/>
                <w:szCs w:val="20"/>
              </w:rPr>
            </w:pPr>
          </w:p>
        </w:tc>
        <w:tc>
          <w:tcPr>
            <w:tcW w:w="270" w:type="dxa"/>
          </w:tcPr>
          <w:p w14:paraId="7EAEE9D5" w14:textId="77777777" w:rsidR="00572073" w:rsidRPr="00B2744D" w:rsidRDefault="00572073" w:rsidP="00613697">
            <w:pPr>
              <w:spacing w:line="240" w:lineRule="auto"/>
              <w:jc w:val="center"/>
              <w:rPr>
                <w:rFonts w:cstheme="minorHAnsi"/>
                <w:b/>
                <w:sz w:val="20"/>
                <w:szCs w:val="20"/>
              </w:rPr>
            </w:pPr>
          </w:p>
        </w:tc>
        <w:tc>
          <w:tcPr>
            <w:tcW w:w="270" w:type="dxa"/>
          </w:tcPr>
          <w:p w14:paraId="174D8439" w14:textId="77777777" w:rsidR="00572073" w:rsidRPr="00B2744D" w:rsidRDefault="00572073" w:rsidP="00613697">
            <w:pPr>
              <w:spacing w:line="240" w:lineRule="auto"/>
              <w:jc w:val="center"/>
              <w:rPr>
                <w:rFonts w:cstheme="minorHAnsi"/>
                <w:b/>
                <w:sz w:val="20"/>
                <w:szCs w:val="20"/>
              </w:rPr>
            </w:pPr>
          </w:p>
        </w:tc>
        <w:tc>
          <w:tcPr>
            <w:tcW w:w="270" w:type="dxa"/>
          </w:tcPr>
          <w:p w14:paraId="13D62B4B" w14:textId="77777777" w:rsidR="00572073" w:rsidRPr="00B2744D" w:rsidRDefault="00572073" w:rsidP="00613697">
            <w:pPr>
              <w:spacing w:line="240" w:lineRule="auto"/>
              <w:jc w:val="center"/>
              <w:rPr>
                <w:rFonts w:cstheme="minorHAnsi"/>
                <w:b/>
                <w:sz w:val="20"/>
                <w:szCs w:val="20"/>
              </w:rPr>
            </w:pPr>
          </w:p>
        </w:tc>
        <w:tc>
          <w:tcPr>
            <w:tcW w:w="270" w:type="dxa"/>
          </w:tcPr>
          <w:p w14:paraId="1A4792A6" w14:textId="77777777" w:rsidR="00572073" w:rsidRPr="00B2744D" w:rsidRDefault="00572073" w:rsidP="00613697">
            <w:pPr>
              <w:spacing w:line="240" w:lineRule="auto"/>
              <w:jc w:val="center"/>
              <w:rPr>
                <w:rFonts w:cstheme="minorHAnsi"/>
                <w:b/>
                <w:sz w:val="20"/>
                <w:szCs w:val="20"/>
              </w:rPr>
            </w:pPr>
          </w:p>
        </w:tc>
        <w:tc>
          <w:tcPr>
            <w:tcW w:w="270" w:type="dxa"/>
          </w:tcPr>
          <w:p w14:paraId="46D198D6" w14:textId="77777777" w:rsidR="00572073" w:rsidRPr="00B2744D" w:rsidRDefault="00572073" w:rsidP="00613697">
            <w:pPr>
              <w:spacing w:line="240" w:lineRule="auto"/>
              <w:jc w:val="center"/>
              <w:rPr>
                <w:rFonts w:cstheme="minorHAnsi"/>
                <w:b/>
                <w:sz w:val="20"/>
                <w:szCs w:val="20"/>
              </w:rPr>
            </w:pPr>
          </w:p>
        </w:tc>
        <w:tc>
          <w:tcPr>
            <w:tcW w:w="270" w:type="dxa"/>
          </w:tcPr>
          <w:p w14:paraId="71E11BDC" w14:textId="77777777" w:rsidR="00572073" w:rsidRPr="00B2744D" w:rsidRDefault="00572073" w:rsidP="00613697">
            <w:pPr>
              <w:spacing w:line="240" w:lineRule="auto"/>
              <w:jc w:val="center"/>
              <w:rPr>
                <w:rFonts w:cstheme="minorHAnsi"/>
                <w:b/>
                <w:sz w:val="20"/>
                <w:szCs w:val="20"/>
              </w:rPr>
            </w:pPr>
          </w:p>
        </w:tc>
        <w:tc>
          <w:tcPr>
            <w:tcW w:w="270" w:type="dxa"/>
          </w:tcPr>
          <w:p w14:paraId="63F6CA1F" w14:textId="77777777" w:rsidR="00572073" w:rsidRPr="00B2744D" w:rsidRDefault="00572073" w:rsidP="00613697">
            <w:pPr>
              <w:spacing w:line="240" w:lineRule="auto"/>
              <w:jc w:val="center"/>
              <w:rPr>
                <w:rFonts w:cstheme="minorHAnsi"/>
                <w:b/>
                <w:sz w:val="20"/>
                <w:szCs w:val="20"/>
              </w:rPr>
            </w:pPr>
          </w:p>
        </w:tc>
        <w:tc>
          <w:tcPr>
            <w:tcW w:w="270" w:type="dxa"/>
          </w:tcPr>
          <w:p w14:paraId="0DB4E3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F7CF07E" w14:textId="77777777" w:rsidR="00572073" w:rsidRPr="00B2744D" w:rsidRDefault="00572073" w:rsidP="00613697">
            <w:pPr>
              <w:spacing w:line="240" w:lineRule="auto"/>
              <w:jc w:val="center"/>
              <w:rPr>
                <w:rFonts w:cstheme="minorHAnsi"/>
                <w:b/>
                <w:sz w:val="20"/>
                <w:szCs w:val="20"/>
              </w:rPr>
            </w:pPr>
          </w:p>
        </w:tc>
        <w:tc>
          <w:tcPr>
            <w:tcW w:w="270" w:type="dxa"/>
          </w:tcPr>
          <w:p w14:paraId="2723113A" w14:textId="77777777" w:rsidR="00572073" w:rsidRPr="00B2744D" w:rsidRDefault="00572073" w:rsidP="00613697">
            <w:pPr>
              <w:spacing w:line="240" w:lineRule="auto"/>
              <w:jc w:val="center"/>
              <w:rPr>
                <w:rFonts w:cstheme="minorHAnsi"/>
                <w:b/>
                <w:sz w:val="20"/>
                <w:szCs w:val="20"/>
              </w:rPr>
            </w:pPr>
          </w:p>
        </w:tc>
        <w:tc>
          <w:tcPr>
            <w:tcW w:w="270" w:type="dxa"/>
          </w:tcPr>
          <w:p w14:paraId="0758B6DD" w14:textId="77777777" w:rsidR="00572073" w:rsidRPr="00B2744D" w:rsidRDefault="00572073" w:rsidP="00613697">
            <w:pPr>
              <w:spacing w:line="240" w:lineRule="auto"/>
              <w:jc w:val="center"/>
              <w:rPr>
                <w:rFonts w:cstheme="minorHAnsi"/>
                <w:b/>
                <w:sz w:val="20"/>
                <w:szCs w:val="20"/>
              </w:rPr>
            </w:pPr>
          </w:p>
        </w:tc>
        <w:tc>
          <w:tcPr>
            <w:tcW w:w="270" w:type="dxa"/>
          </w:tcPr>
          <w:p w14:paraId="716BF920" w14:textId="77777777" w:rsidR="00572073" w:rsidRPr="00B2744D" w:rsidRDefault="00572073" w:rsidP="00613697">
            <w:pPr>
              <w:spacing w:line="240" w:lineRule="auto"/>
              <w:jc w:val="center"/>
              <w:rPr>
                <w:rFonts w:cstheme="minorHAnsi"/>
                <w:b/>
                <w:sz w:val="20"/>
                <w:szCs w:val="20"/>
              </w:rPr>
            </w:pPr>
          </w:p>
        </w:tc>
        <w:tc>
          <w:tcPr>
            <w:tcW w:w="270" w:type="dxa"/>
          </w:tcPr>
          <w:p w14:paraId="56412D58" w14:textId="77777777" w:rsidR="00572073" w:rsidRPr="00B2744D" w:rsidRDefault="00572073" w:rsidP="00613697">
            <w:pPr>
              <w:spacing w:line="240" w:lineRule="auto"/>
              <w:jc w:val="center"/>
              <w:rPr>
                <w:rFonts w:cstheme="minorHAnsi"/>
                <w:b/>
                <w:sz w:val="20"/>
                <w:szCs w:val="20"/>
              </w:rPr>
            </w:pPr>
          </w:p>
        </w:tc>
        <w:tc>
          <w:tcPr>
            <w:tcW w:w="270" w:type="dxa"/>
          </w:tcPr>
          <w:p w14:paraId="3E984BA0" w14:textId="77777777" w:rsidR="00572073" w:rsidRPr="00B2744D" w:rsidRDefault="00572073" w:rsidP="00613697">
            <w:pPr>
              <w:spacing w:line="240" w:lineRule="auto"/>
              <w:jc w:val="center"/>
              <w:rPr>
                <w:rFonts w:cstheme="minorHAnsi"/>
                <w:b/>
                <w:sz w:val="20"/>
                <w:szCs w:val="20"/>
              </w:rPr>
            </w:pPr>
          </w:p>
        </w:tc>
        <w:tc>
          <w:tcPr>
            <w:tcW w:w="270" w:type="dxa"/>
          </w:tcPr>
          <w:p w14:paraId="739A14E9" w14:textId="77777777" w:rsidR="00572073" w:rsidRPr="00B2744D" w:rsidRDefault="00572073" w:rsidP="00613697">
            <w:pPr>
              <w:spacing w:line="240" w:lineRule="auto"/>
              <w:jc w:val="center"/>
              <w:rPr>
                <w:rFonts w:cstheme="minorHAnsi"/>
                <w:b/>
                <w:sz w:val="20"/>
                <w:szCs w:val="20"/>
              </w:rPr>
            </w:pPr>
          </w:p>
        </w:tc>
        <w:tc>
          <w:tcPr>
            <w:tcW w:w="270" w:type="dxa"/>
          </w:tcPr>
          <w:p w14:paraId="79211C09" w14:textId="77777777" w:rsidR="00572073" w:rsidRPr="00B2744D" w:rsidRDefault="00572073" w:rsidP="00613697">
            <w:pPr>
              <w:spacing w:line="240" w:lineRule="auto"/>
              <w:jc w:val="center"/>
              <w:rPr>
                <w:rFonts w:cstheme="minorHAnsi"/>
                <w:b/>
                <w:sz w:val="20"/>
                <w:szCs w:val="20"/>
              </w:rPr>
            </w:pPr>
          </w:p>
        </w:tc>
        <w:tc>
          <w:tcPr>
            <w:tcW w:w="270" w:type="dxa"/>
          </w:tcPr>
          <w:p w14:paraId="063D8CF8" w14:textId="77777777" w:rsidR="00572073" w:rsidRPr="00B2744D" w:rsidRDefault="00572073" w:rsidP="00613697">
            <w:pPr>
              <w:spacing w:line="240" w:lineRule="auto"/>
              <w:jc w:val="center"/>
              <w:rPr>
                <w:rFonts w:cstheme="minorHAnsi"/>
                <w:b/>
                <w:sz w:val="20"/>
                <w:szCs w:val="20"/>
              </w:rPr>
            </w:pPr>
          </w:p>
        </w:tc>
        <w:tc>
          <w:tcPr>
            <w:tcW w:w="270" w:type="dxa"/>
          </w:tcPr>
          <w:p w14:paraId="0255B7C6" w14:textId="77777777" w:rsidR="00572073" w:rsidRPr="00B2744D" w:rsidRDefault="00572073" w:rsidP="00613697">
            <w:pPr>
              <w:spacing w:line="240" w:lineRule="auto"/>
              <w:jc w:val="center"/>
              <w:rPr>
                <w:rFonts w:cstheme="minorHAnsi"/>
                <w:b/>
                <w:sz w:val="20"/>
                <w:szCs w:val="20"/>
              </w:rPr>
            </w:pPr>
          </w:p>
        </w:tc>
        <w:tc>
          <w:tcPr>
            <w:tcW w:w="270" w:type="dxa"/>
          </w:tcPr>
          <w:p w14:paraId="2D77EAD1" w14:textId="77777777" w:rsidR="00572073" w:rsidRPr="00B2744D" w:rsidRDefault="00572073" w:rsidP="00613697">
            <w:pPr>
              <w:spacing w:line="240" w:lineRule="auto"/>
              <w:jc w:val="center"/>
              <w:rPr>
                <w:rFonts w:cstheme="minorHAnsi"/>
                <w:b/>
                <w:sz w:val="20"/>
                <w:szCs w:val="20"/>
              </w:rPr>
            </w:pPr>
          </w:p>
        </w:tc>
        <w:tc>
          <w:tcPr>
            <w:tcW w:w="270" w:type="dxa"/>
          </w:tcPr>
          <w:p w14:paraId="6C781D21" w14:textId="77777777" w:rsidR="00572073" w:rsidRPr="00B2744D" w:rsidRDefault="00572073" w:rsidP="00613697">
            <w:pPr>
              <w:spacing w:line="240" w:lineRule="auto"/>
              <w:jc w:val="center"/>
              <w:rPr>
                <w:rFonts w:cstheme="minorHAnsi"/>
                <w:b/>
                <w:sz w:val="20"/>
                <w:szCs w:val="20"/>
              </w:rPr>
            </w:pPr>
          </w:p>
        </w:tc>
        <w:tc>
          <w:tcPr>
            <w:tcW w:w="270" w:type="dxa"/>
          </w:tcPr>
          <w:p w14:paraId="57027D96" w14:textId="77777777" w:rsidR="00572073" w:rsidRPr="00B2744D" w:rsidRDefault="00572073" w:rsidP="00613697">
            <w:pPr>
              <w:spacing w:line="240" w:lineRule="auto"/>
              <w:jc w:val="center"/>
              <w:rPr>
                <w:rFonts w:cstheme="minorHAnsi"/>
                <w:b/>
                <w:sz w:val="20"/>
                <w:szCs w:val="20"/>
              </w:rPr>
            </w:pPr>
          </w:p>
        </w:tc>
        <w:tc>
          <w:tcPr>
            <w:tcW w:w="270" w:type="dxa"/>
          </w:tcPr>
          <w:p w14:paraId="1598D469"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3198F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w:t>
            </w:r>
          </w:p>
        </w:tc>
      </w:tr>
      <w:tr w:rsidR="00825BF4" w:rsidRPr="00B2744D" w14:paraId="3FBE8629" w14:textId="77777777" w:rsidTr="004C76CC">
        <w:trPr>
          <w:trHeight w:val="454"/>
        </w:trPr>
        <w:tc>
          <w:tcPr>
            <w:tcW w:w="973" w:type="dxa"/>
            <w:shd w:val="clear" w:color="auto" w:fill="F2F2F2"/>
          </w:tcPr>
          <w:p w14:paraId="16F2D4B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5.164</w:t>
            </w:r>
          </w:p>
        </w:tc>
        <w:tc>
          <w:tcPr>
            <w:tcW w:w="287" w:type="dxa"/>
            <w:shd w:val="clear" w:color="auto" w:fill="F2F2F2"/>
          </w:tcPr>
          <w:p w14:paraId="0342731F" w14:textId="0C3A4EE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7CD731BD" w14:textId="7D22551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69C27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B2C5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46BC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B7DC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8EE2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8166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3F8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CAC4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E5AC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1C5E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50F017" w14:textId="1F022396" w:rsidR="00572073" w:rsidRPr="00B2744D" w:rsidRDefault="004D1E57"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D177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D3A9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C21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4683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1FA4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F2F3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F6C18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F99B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2D13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97D6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FC19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6EF1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2449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1C63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1CCB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BA38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8264E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09FBC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08C53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A81F1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6196E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ADF9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541F7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C200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8EEF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816A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EAED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B19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B5F3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5A18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7BA8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F62D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4ABF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9CF6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B70A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241D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08B8DF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4D108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22CE3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2877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897E7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BC49614" w14:textId="36523F55" w:rsidR="00572073" w:rsidRPr="00B2744D" w:rsidRDefault="00E91AC8" w:rsidP="00613697">
            <w:pPr>
              <w:spacing w:line="240" w:lineRule="auto"/>
              <w:jc w:val="center"/>
              <w:rPr>
                <w:rFonts w:cstheme="minorHAnsi"/>
                <w:b/>
                <w:sz w:val="20"/>
                <w:szCs w:val="20"/>
              </w:rPr>
            </w:pPr>
            <w:r w:rsidRPr="00B2744D">
              <w:rPr>
                <w:rFonts w:cstheme="minorHAnsi"/>
                <w:b/>
                <w:sz w:val="20"/>
                <w:szCs w:val="20"/>
              </w:rPr>
              <w:t>15</w:t>
            </w:r>
          </w:p>
        </w:tc>
      </w:tr>
      <w:tr w:rsidR="00572073" w:rsidRPr="00B2744D" w14:paraId="14614C91" w14:textId="77777777" w:rsidTr="004C76CC">
        <w:trPr>
          <w:trHeight w:val="454"/>
        </w:trPr>
        <w:tc>
          <w:tcPr>
            <w:tcW w:w="973" w:type="dxa"/>
          </w:tcPr>
          <w:p w14:paraId="0B2DA758"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5.165</w:t>
            </w:r>
          </w:p>
        </w:tc>
        <w:tc>
          <w:tcPr>
            <w:tcW w:w="287" w:type="dxa"/>
          </w:tcPr>
          <w:p w14:paraId="6C26C386" w14:textId="77777777" w:rsidR="00572073" w:rsidRPr="00B2744D" w:rsidRDefault="00572073" w:rsidP="00613697">
            <w:pPr>
              <w:spacing w:line="240" w:lineRule="auto"/>
              <w:jc w:val="center"/>
              <w:rPr>
                <w:rFonts w:cstheme="minorHAnsi"/>
                <w:b/>
                <w:sz w:val="20"/>
                <w:szCs w:val="20"/>
              </w:rPr>
            </w:pPr>
          </w:p>
        </w:tc>
        <w:tc>
          <w:tcPr>
            <w:tcW w:w="287" w:type="dxa"/>
          </w:tcPr>
          <w:p w14:paraId="71798347" w14:textId="51CC20CB" w:rsidR="00572073" w:rsidRPr="00B2744D" w:rsidRDefault="00572073" w:rsidP="00613697">
            <w:pPr>
              <w:spacing w:line="240" w:lineRule="auto"/>
              <w:jc w:val="center"/>
              <w:rPr>
                <w:rFonts w:cstheme="minorHAnsi"/>
                <w:b/>
                <w:sz w:val="20"/>
                <w:szCs w:val="20"/>
              </w:rPr>
            </w:pPr>
          </w:p>
        </w:tc>
        <w:tc>
          <w:tcPr>
            <w:tcW w:w="270" w:type="dxa"/>
          </w:tcPr>
          <w:p w14:paraId="5DAE30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81ECBF" w14:textId="77777777" w:rsidR="00572073" w:rsidRPr="00B2744D" w:rsidRDefault="00572073" w:rsidP="00613697">
            <w:pPr>
              <w:spacing w:line="240" w:lineRule="auto"/>
              <w:jc w:val="center"/>
              <w:rPr>
                <w:rFonts w:cstheme="minorHAnsi"/>
                <w:b/>
                <w:sz w:val="20"/>
                <w:szCs w:val="20"/>
              </w:rPr>
            </w:pPr>
          </w:p>
        </w:tc>
        <w:tc>
          <w:tcPr>
            <w:tcW w:w="270" w:type="dxa"/>
          </w:tcPr>
          <w:p w14:paraId="5964457C" w14:textId="77777777" w:rsidR="00572073" w:rsidRPr="00B2744D" w:rsidRDefault="00572073" w:rsidP="00613697">
            <w:pPr>
              <w:spacing w:line="240" w:lineRule="auto"/>
              <w:jc w:val="center"/>
              <w:rPr>
                <w:rFonts w:cstheme="minorHAnsi"/>
                <w:b/>
                <w:sz w:val="20"/>
                <w:szCs w:val="20"/>
              </w:rPr>
            </w:pPr>
          </w:p>
        </w:tc>
        <w:tc>
          <w:tcPr>
            <w:tcW w:w="270" w:type="dxa"/>
          </w:tcPr>
          <w:p w14:paraId="76CA87AD" w14:textId="77777777" w:rsidR="00572073" w:rsidRPr="00B2744D" w:rsidRDefault="00572073" w:rsidP="00613697">
            <w:pPr>
              <w:spacing w:line="240" w:lineRule="auto"/>
              <w:jc w:val="center"/>
              <w:rPr>
                <w:rFonts w:cstheme="minorHAnsi"/>
                <w:b/>
                <w:sz w:val="20"/>
                <w:szCs w:val="20"/>
              </w:rPr>
            </w:pPr>
          </w:p>
        </w:tc>
        <w:tc>
          <w:tcPr>
            <w:tcW w:w="270" w:type="dxa"/>
          </w:tcPr>
          <w:p w14:paraId="52C3EBB0" w14:textId="77777777" w:rsidR="00572073" w:rsidRPr="00B2744D" w:rsidRDefault="00572073" w:rsidP="00613697">
            <w:pPr>
              <w:spacing w:line="240" w:lineRule="auto"/>
              <w:jc w:val="center"/>
              <w:rPr>
                <w:rFonts w:cstheme="minorHAnsi"/>
                <w:b/>
                <w:sz w:val="20"/>
                <w:szCs w:val="20"/>
              </w:rPr>
            </w:pPr>
          </w:p>
        </w:tc>
        <w:tc>
          <w:tcPr>
            <w:tcW w:w="270" w:type="dxa"/>
          </w:tcPr>
          <w:p w14:paraId="413591E2" w14:textId="77777777" w:rsidR="00572073" w:rsidRPr="00B2744D" w:rsidRDefault="00572073" w:rsidP="00613697">
            <w:pPr>
              <w:spacing w:line="240" w:lineRule="auto"/>
              <w:jc w:val="center"/>
              <w:rPr>
                <w:rFonts w:cstheme="minorHAnsi"/>
                <w:b/>
                <w:sz w:val="20"/>
                <w:szCs w:val="20"/>
              </w:rPr>
            </w:pPr>
          </w:p>
        </w:tc>
        <w:tc>
          <w:tcPr>
            <w:tcW w:w="270" w:type="dxa"/>
          </w:tcPr>
          <w:p w14:paraId="3F2A67DD" w14:textId="77777777" w:rsidR="00572073" w:rsidRPr="00B2744D" w:rsidRDefault="00572073" w:rsidP="00613697">
            <w:pPr>
              <w:spacing w:line="240" w:lineRule="auto"/>
              <w:jc w:val="center"/>
              <w:rPr>
                <w:rFonts w:cstheme="minorHAnsi"/>
                <w:b/>
                <w:sz w:val="20"/>
                <w:szCs w:val="20"/>
              </w:rPr>
            </w:pPr>
          </w:p>
        </w:tc>
        <w:tc>
          <w:tcPr>
            <w:tcW w:w="270" w:type="dxa"/>
          </w:tcPr>
          <w:p w14:paraId="58DF5E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C2CDCD6" w14:textId="77777777" w:rsidR="00572073" w:rsidRPr="00B2744D" w:rsidRDefault="00572073" w:rsidP="00613697">
            <w:pPr>
              <w:spacing w:line="240" w:lineRule="auto"/>
              <w:jc w:val="center"/>
              <w:rPr>
                <w:rFonts w:cstheme="minorHAnsi"/>
                <w:b/>
                <w:sz w:val="20"/>
                <w:szCs w:val="20"/>
              </w:rPr>
            </w:pPr>
          </w:p>
        </w:tc>
        <w:tc>
          <w:tcPr>
            <w:tcW w:w="270" w:type="dxa"/>
          </w:tcPr>
          <w:p w14:paraId="3020B4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1AE7DD7" w14:textId="77777777" w:rsidR="00572073" w:rsidRPr="00B2744D" w:rsidRDefault="00572073" w:rsidP="00613697">
            <w:pPr>
              <w:spacing w:line="240" w:lineRule="auto"/>
              <w:jc w:val="center"/>
              <w:rPr>
                <w:rFonts w:cstheme="minorHAnsi"/>
                <w:b/>
                <w:sz w:val="20"/>
                <w:szCs w:val="20"/>
              </w:rPr>
            </w:pPr>
          </w:p>
        </w:tc>
        <w:tc>
          <w:tcPr>
            <w:tcW w:w="270" w:type="dxa"/>
          </w:tcPr>
          <w:p w14:paraId="4E1E9578" w14:textId="77777777" w:rsidR="00572073" w:rsidRPr="00B2744D" w:rsidRDefault="00572073" w:rsidP="00613697">
            <w:pPr>
              <w:spacing w:line="240" w:lineRule="auto"/>
              <w:jc w:val="center"/>
              <w:rPr>
                <w:rFonts w:cstheme="minorHAnsi"/>
                <w:b/>
                <w:sz w:val="20"/>
                <w:szCs w:val="20"/>
              </w:rPr>
            </w:pPr>
          </w:p>
        </w:tc>
        <w:tc>
          <w:tcPr>
            <w:tcW w:w="270" w:type="dxa"/>
          </w:tcPr>
          <w:p w14:paraId="0658F9E2" w14:textId="77777777" w:rsidR="00572073" w:rsidRPr="00B2744D" w:rsidRDefault="00572073" w:rsidP="00613697">
            <w:pPr>
              <w:spacing w:line="240" w:lineRule="auto"/>
              <w:jc w:val="center"/>
              <w:rPr>
                <w:rFonts w:cstheme="minorHAnsi"/>
                <w:b/>
                <w:sz w:val="20"/>
                <w:szCs w:val="20"/>
              </w:rPr>
            </w:pPr>
          </w:p>
        </w:tc>
        <w:tc>
          <w:tcPr>
            <w:tcW w:w="270" w:type="dxa"/>
          </w:tcPr>
          <w:p w14:paraId="1E770C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81603FF" w14:textId="77777777" w:rsidR="00572073" w:rsidRPr="00B2744D" w:rsidRDefault="00572073" w:rsidP="00613697">
            <w:pPr>
              <w:spacing w:line="240" w:lineRule="auto"/>
              <w:jc w:val="center"/>
              <w:rPr>
                <w:rFonts w:cstheme="minorHAnsi"/>
                <w:b/>
                <w:sz w:val="20"/>
                <w:szCs w:val="20"/>
              </w:rPr>
            </w:pPr>
          </w:p>
        </w:tc>
        <w:tc>
          <w:tcPr>
            <w:tcW w:w="270" w:type="dxa"/>
          </w:tcPr>
          <w:p w14:paraId="5FA42D18" w14:textId="77777777" w:rsidR="00572073" w:rsidRPr="00B2744D" w:rsidRDefault="00572073" w:rsidP="00613697">
            <w:pPr>
              <w:spacing w:line="240" w:lineRule="auto"/>
              <w:jc w:val="center"/>
              <w:rPr>
                <w:rFonts w:cstheme="minorHAnsi"/>
                <w:b/>
                <w:sz w:val="20"/>
                <w:szCs w:val="20"/>
              </w:rPr>
            </w:pPr>
          </w:p>
        </w:tc>
        <w:tc>
          <w:tcPr>
            <w:tcW w:w="270" w:type="dxa"/>
          </w:tcPr>
          <w:p w14:paraId="3862DB4B" w14:textId="77777777" w:rsidR="00572073" w:rsidRPr="00B2744D" w:rsidRDefault="00572073" w:rsidP="00613697">
            <w:pPr>
              <w:spacing w:line="240" w:lineRule="auto"/>
              <w:jc w:val="center"/>
              <w:rPr>
                <w:rFonts w:cstheme="minorHAnsi"/>
                <w:b/>
                <w:sz w:val="20"/>
                <w:szCs w:val="20"/>
              </w:rPr>
            </w:pPr>
          </w:p>
        </w:tc>
        <w:tc>
          <w:tcPr>
            <w:tcW w:w="270" w:type="dxa"/>
          </w:tcPr>
          <w:p w14:paraId="4383A376" w14:textId="77777777" w:rsidR="00572073" w:rsidRPr="00B2744D" w:rsidRDefault="00572073" w:rsidP="00613697">
            <w:pPr>
              <w:spacing w:line="240" w:lineRule="auto"/>
              <w:jc w:val="center"/>
              <w:rPr>
                <w:rFonts w:cstheme="minorHAnsi"/>
                <w:b/>
                <w:sz w:val="20"/>
                <w:szCs w:val="20"/>
              </w:rPr>
            </w:pPr>
          </w:p>
        </w:tc>
        <w:tc>
          <w:tcPr>
            <w:tcW w:w="270" w:type="dxa"/>
          </w:tcPr>
          <w:p w14:paraId="2C22D031" w14:textId="77777777" w:rsidR="00572073" w:rsidRPr="00B2744D" w:rsidRDefault="00572073" w:rsidP="00613697">
            <w:pPr>
              <w:spacing w:line="240" w:lineRule="auto"/>
              <w:jc w:val="center"/>
              <w:rPr>
                <w:rFonts w:cstheme="minorHAnsi"/>
                <w:b/>
                <w:sz w:val="20"/>
                <w:szCs w:val="20"/>
              </w:rPr>
            </w:pPr>
          </w:p>
        </w:tc>
        <w:tc>
          <w:tcPr>
            <w:tcW w:w="270" w:type="dxa"/>
          </w:tcPr>
          <w:p w14:paraId="4E99B7F9" w14:textId="77777777" w:rsidR="00572073" w:rsidRPr="00B2744D" w:rsidRDefault="00572073" w:rsidP="00613697">
            <w:pPr>
              <w:spacing w:line="240" w:lineRule="auto"/>
              <w:jc w:val="center"/>
              <w:rPr>
                <w:rFonts w:cstheme="minorHAnsi"/>
                <w:b/>
                <w:sz w:val="20"/>
                <w:szCs w:val="20"/>
              </w:rPr>
            </w:pPr>
          </w:p>
        </w:tc>
        <w:tc>
          <w:tcPr>
            <w:tcW w:w="270" w:type="dxa"/>
          </w:tcPr>
          <w:p w14:paraId="7A33B2EE" w14:textId="77777777" w:rsidR="00572073" w:rsidRPr="00B2744D" w:rsidRDefault="00572073" w:rsidP="00613697">
            <w:pPr>
              <w:spacing w:line="240" w:lineRule="auto"/>
              <w:jc w:val="center"/>
              <w:rPr>
                <w:rFonts w:cstheme="minorHAnsi"/>
                <w:b/>
                <w:sz w:val="20"/>
                <w:szCs w:val="20"/>
              </w:rPr>
            </w:pPr>
          </w:p>
        </w:tc>
        <w:tc>
          <w:tcPr>
            <w:tcW w:w="270" w:type="dxa"/>
          </w:tcPr>
          <w:p w14:paraId="2C644EBF" w14:textId="77777777" w:rsidR="00572073" w:rsidRPr="00B2744D" w:rsidRDefault="00572073" w:rsidP="00613697">
            <w:pPr>
              <w:spacing w:line="240" w:lineRule="auto"/>
              <w:jc w:val="center"/>
              <w:rPr>
                <w:rFonts w:cstheme="minorHAnsi"/>
                <w:b/>
                <w:sz w:val="20"/>
                <w:szCs w:val="20"/>
              </w:rPr>
            </w:pPr>
          </w:p>
        </w:tc>
        <w:tc>
          <w:tcPr>
            <w:tcW w:w="270" w:type="dxa"/>
          </w:tcPr>
          <w:p w14:paraId="1F2DB9A6" w14:textId="77777777" w:rsidR="00572073" w:rsidRPr="00B2744D" w:rsidRDefault="00572073" w:rsidP="00613697">
            <w:pPr>
              <w:spacing w:line="240" w:lineRule="auto"/>
              <w:jc w:val="center"/>
              <w:rPr>
                <w:rFonts w:cstheme="minorHAnsi"/>
                <w:b/>
                <w:sz w:val="20"/>
                <w:szCs w:val="20"/>
              </w:rPr>
            </w:pPr>
          </w:p>
        </w:tc>
        <w:tc>
          <w:tcPr>
            <w:tcW w:w="270" w:type="dxa"/>
          </w:tcPr>
          <w:p w14:paraId="3837DAFD" w14:textId="77777777" w:rsidR="00572073" w:rsidRPr="00B2744D" w:rsidRDefault="00572073" w:rsidP="00613697">
            <w:pPr>
              <w:spacing w:line="240" w:lineRule="auto"/>
              <w:jc w:val="center"/>
              <w:rPr>
                <w:rFonts w:cstheme="minorHAnsi"/>
                <w:b/>
                <w:sz w:val="20"/>
                <w:szCs w:val="20"/>
              </w:rPr>
            </w:pPr>
          </w:p>
        </w:tc>
        <w:tc>
          <w:tcPr>
            <w:tcW w:w="270" w:type="dxa"/>
          </w:tcPr>
          <w:p w14:paraId="51D8F2E7" w14:textId="77777777" w:rsidR="00572073" w:rsidRPr="00B2744D" w:rsidRDefault="00572073" w:rsidP="00613697">
            <w:pPr>
              <w:spacing w:line="240" w:lineRule="auto"/>
              <w:jc w:val="center"/>
              <w:rPr>
                <w:rFonts w:cstheme="minorHAnsi"/>
                <w:b/>
                <w:sz w:val="20"/>
                <w:szCs w:val="20"/>
              </w:rPr>
            </w:pPr>
          </w:p>
        </w:tc>
        <w:tc>
          <w:tcPr>
            <w:tcW w:w="270" w:type="dxa"/>
          </w:tcPr>
          <w:p w14:paraId="0AEB5D57" w14:textId="77777777" w:rsidR="00572073" w:rsidRPr="00B2744D" w:rsidRDefault="00572073" w:rsidP="00613697">
            <w:pPr>
              <w:spacing w:line="240" w:lineRule="auto"/>
              <w:jc w:val="center"/>
              <w:rPr>
                <w:rFonts w:cstheme="minorHAnsi"/>
                <w:b/>
                <w:sz w:val="20"/>
                <w:szCs w:val="20"/>
              </w:rPr>
            </w:pPr>
          </w:p>
        </w:tc>
        <w:tc>
          <w:tcPr>
            <w:tcW w:w="270" w:type="dxa"/>
          </w:tcPr>
          <w:p w14:paraId="026888C8" w14:textId="77777777" w:rsidR="00572073" w:rsidRPr="00B2744D" w:rsidRDefault="00572073" w:rsidP="00613697">
            <w:pPr>
              <w:spacing w:line="240" w:lineRule="auto"/>
              <w:jc w:val="center"/>
              <w:rPr>
                <w:rFonts w:cstheme="minorHAnsi"/>
                <w:b/>
                <w:sz w:val="20"/>
                <w:szCs w:val="20"/>
              </w:rPr>
            </w:pPr>
          </w:p>
        </w:tc>
        <w:tc>
          <w:tcPr>
            <w:tcW w:w="270" w:type="dxa"/>
          </w:tcPr>
          <w:p w14:paraId="7F5420A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75386D" w14:textId="77777777" w:rsidR="00572073" w:rsidRPr="00B2744D" w:rsidRDefault="00572073" w:rsidP="00613697">
            <w:pPr>
              <w:spacing w:line="240" w:lineRule="auto"/>
              <w:jc w:val="center"/>
              <w:rPr>
                <w:rFonts w:cstheme="minorHAnsi"/>
                <w:b/>
                <w:sz w:val="20"/>
                <w:szCs w:val="20"/>
              </w:rPr>
            </w:pPr>
          </w:p>
        </w:tc>
        <w:tc>
          <w:tcPr>
            <w:tcW w:w="270" w:type="dxa"/>
          </w:tcPr>
          <w:p w14:paraId="0102A051" w14:textId="77777777" w:rsidR="00572073" w:rsidRPr="00B2744D" w:rsidRDefault="00572073" w:rsidP="00613697">
            <w:pPr>
              <w:spacing w:line="240" w:lineRule="auto"/>
              <w:jc w:val="center"/>
              <w:rPr>
                <w:rFonts w:cstheme="minorHAnsi"/>
                <w:b/>
                <w:sz w:val="20"/>
                <w:szCs w:val="20"/>
              </w:rPr>
            </w:pPr>
          </w:p>
        </w:tc>
        <w:tc>
          <w:tcPr>
            <w:tcW w:w="270" w:type="dxa"/>
          </w:tcPr>
          <w:p w14:paraId="5CCCFA6C" w14:textId="77777777" w:rsidR="00572073" w:rsidRPr="00B2744D" w:rsidRDefault="00572073" w:rsidP="00613697">
            <w:pPr>
              <w:spacing w:line="240" w:lineRule="auto"/>
              <w:jc w:val="center"/>
              <w:rPr>
                <w:rFonts w:cstheme="minorHAnsi"/>
                <w:b/>
                <w:sz w:val="20"/>
                <w:szCs w:val="20"/>
              </w:rPr>
            </w:pPr>
          </w:p>
        </w:tc>
        <w:tc>
          <w:tcPr>
            <w:tcW w:w="270" w:type="dxa"/>
          </w:tcPr>
          <w:p w14:paraId="3EAFE783" w14:textId="77777777" w:rsidR="00572073" w:rsidRPr="00B2744D" w:rsidRDefault="00572073" w:rsidP="00613697">
            <w:pPr>
              <w:spacing w:line="240" w:lineRule="auto"/>
              <w:jc w:val="center"/>
              <w:rPr>
                <w:rFonts w:cstheme="minorHAnsi"/>
                <w:b/>
                <w:sz w:val="20"/>
                <w:szCs w:val="20"/>
              </w:rPr>
            </w:pPr>
          </w:p>
        </w:tc>
        <w:tc>
          <w:tcPr>
            <w:tcW w:w="270" w:type="dxa"/>
          </w:tcPr>
          <w:p w14:paraId="7D516F91" w14:textId="77777777" w:rsidR="00572073" w:rsidRPr="00B2744D" w:rsidRDefault="00572073" w:rsidP="00613697">
            <w:pPr>
              <w:spacing w:line="240" w:lineRule="auto"/>
              <w:jc w:val="center"/>
              <w:rPr>
                <w:rFonts w:cstheme="minorHAnsi"/>
                <w:b/>
                <w:sz w:val="20"/>
                <w:szCs w:val="20"/>
              </w:rPr>
            </w:pPr>
          </w:p>
        </w:tc>
        <w:tc>
          <w:tcPr>
            <w:tcW w:w="270" w:type="dxa"/>
          </w:tcPr>
          <w:p w14:paraId="38320B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FDA5E6" w14:textId="77777777" w:rsidR="00572073" w:rsidRPr="00B2744D" w:rsidRDefault="00572073" w:rsidP="00613697">
            <w:pPr>
              <w:spacing w:line="240" w:lineRule="auto"/>
              <w:jc w:val="center"/>
              <w:rPr>
                <w:rFonts w:cstheme="minorHAnsi"/>
                <w:b/>
                <w:sz w:val="20"/>
                <w:szCs w:val="20"/>
              </w:rPr>
            </w:pPr>
          </w:p>
        </w:tc>
        <w:tc>
          <w:tcPr>
            <w:tcW w:w="270" w:type="dxa"/>
          </w:tcPr>
          <w:p w14:paraId="07D264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D65D3AC" w14:textId="77777777" w:rsidR="00572073" w:rsidRPr="00B2744D" w:rsidRDefault="00572073" w:rsidP="00613697">
            <w:pPr>
              <w:spacing w:line="240" w:lineRule="auto"/>
              <w:jc w:val="center"/>
              <w:rPr>
                <w:rFonts w:cstheme="minorHAnsi"/>
                <w:b/>
                <w:sz w:val="20"/>
                <w:szCs w:val="20"/>
              </w:rPr>
            </w:pPr>
          </w:p>
        </w:tc>
        <w:tc>
          <w:tcPr>
            <w:tcW w:w="270" w:type="dxa"/>
          </w:tcPr>
          <w:p w14:paraId="3676332B" w14:textId="77777777" w:rsidR="00572073" w:rsidRPr="00B2744D" w:rsidRDefault="00572073" w:rsidP="00613697">
            <w:pPr>
              <w:spacing w:line="240" w:lineRule="auto"/>
              <w:jc w:val="center"/>
              <w:rPr>
                <w:rFonts w:cstheme="minorHAnsi"/>
                <w:b/>
                <w:sz w:val="20"/>
                <w:szCs w:val="20"/>
              </w:rPr>
            </w:pPr>
          </w:p>
        </w:tc>
        <w:tc>
          <w:tcPr>
            <w:tcW w:w="270" w:type="dxa"/>
          </w:tcPr>
          <w:p w14:paraId="6F95CF9C" w14:textId="77777777" w:rsidR="00572073" w:rsidRPr="00B2744D" w:rsidRDefault="00572073" w:rsidP="00613697">
            <w:pPr>
              <w:spacing w:line="240" w:lineRule="auto"/>
              <w:jc w:val="center"/>
              <w:rPr>
                <w:rFonts w:cstheme="minorHAnsi"/>
                <w:b/>
                <w:sz w:val="20"/>
                <w:szCs w:val="20"/>
              </w:rPr>
            </w:pPr>
          </w:p>
        </w:tc>
        <w:tc>
          <w:tcPr>
            <w:tcW w:w="270" w:type="dxa"/>
          </w:tcPr>
          <w:p w14:paraId="614A8F74" w14:textId="77777777" w:rsidR="00572073" w:rsidRPr="00B2744D" w:rsidRDefault="00572073" w:rsidP="00613697">
            <w:pPr>
              <w:spacing w:line="240" w:lineRule="auto"/>
              <w:jc w:val="center"/>
              <w:rPr>
                <w:rFonts w:cstheme="minorHAnsi"/>
                <w:b/>
                <w:sz w:val="20"/>
                <w:szCs w:val="20"/>
              </w:rPr>
            </w:pPr>
          </w:p>
        </w:tc>
        <w:tc>
          <w:tcPr>
            <w:tcW w:w="270" w:type="dxa"/>
          </w:tcPr>
          <w:p w14:paraId="046E31AE" w14:textId="77777777" w:rsidR="00572073" w:rsidRPr="00B2744D" w:rsidRDefault="00572073" w:rsidP="00613697">
            <w:pPr>
              <w:spacing w:line="240" w:lineRule="auto"/>
              <w:jc w:val="center"/>
              <w:rPr>
                <w:rFonts w:cstheme="minorHAnsi"/>
                <w:b/>
                <w:sz w:val="20"/>
                <w:szCs w:val="20"/>
              </w:rPr>
            </w:pPr>
          </w:p>
        </w:tc>
        <w:tc>
          <w:tcPr>
            <w:tcW w:w="270" w:type="dxa"/>
          </w:tcPr>
          <w:p w14:paraId="1274A034" w14:textId="77777777" w:rsidR="00572073" w:rsidRPr="00B2744D" w:rsidRDefault="00572073" w:rsidP="00613697">
            <w:pPr>
              <w:spacing w:line="240" w:lineRule="auto"/>
              <w:jc w:val="center"/>
              <w:rPr>
                <w:rFonts w:cstheme="minorHAnsi"/>
                <w:b/>
                <w:sz w:val="20"/>
                <w:szCs w:val="20"/>
              </w:rPr>
            </w:pPr>
          </w:p>
        </w:tc>
        <w:tc>
          <w:tcPr>
            <w:tcW w:w="270" w:type="dxa"/>
          </w:tcPr>
          <w:p w14:paraId="1F32A30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ADEFE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9D930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1674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7438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99B934" w14:textId="77777777" w:rsidR="00572073" w:rsidRPr="00B2744D" w:rsidRDefault="00572073" w:rsidP="00613697">
            <w:pPr>
              <w:spacing w:line="240" w:lineRule="auto"/>
              <w:jc w:val="center"/>
              <w:rPr>
                <w:rFonts w:cstheme="minorHAnsi"/>
                <w:b/>
                <w:sz w:val="20"/>
                <w:szCs w:val="20"/>
              </w:rPr>
            </w:pPr>
          </w:p>
        </w:tc>
        <w:tc>
          <w:tcPr>
            <w:tcW w:w="270" w:type="dxa"/>
          </w:tcPr>
          <w:p w14:paraId="7962E5B7" w14:textId="77777777" w:rsidR="00572073" w:rsidRPr="00B2744D" w:rsidRDefault="00572073" w:rsidP="00613697">
            <w:pPr>
              <w:spacing w:line="240" w:lineRule="auto"/>
              <w:jc w:val="center"/>
              <w:rPr>
                <w:rFonts w:cstheme="minorHAnsi"/>
                <w:b/>
                <w:sz w:val="20"/>
                <w:szCs w:val="20"/>
              </w:rPr>
            </w:pPr>
          </w:p>
        </w:tc>
        <w:tc>
          <w:tcPr>
            <w:tcW w:w="270" w:type="dxa"/>
          </w:tcPr>
          <w:p w14:paraId="621397E9" w14:textId="77777777" w:rsidR="00572073" w:rsidRPr="00B2744D" w:rsidRDefault="00572073" w:rsidP="00613697">
            <w:pPr>
              <w:spacing w:line="240" w:lineRule="auto"/>
              <w:jc w:val="center"/>
              <w:rPr>
                <w:rFonts w:cstheme="minorHAnsi"/>
                <w:b/>
                <w:sz w:val="20"/>
                <w:szCs w:val="20"/>
              </w:rPr>
            </w:pPr>
          </w:p>
        </w:tc>
        <w:tc>
          <w:tcPr>
            <w:tcW w:w="270" w:type="dxa"/>
          </w:tcPr>
          <w:p w14:paraId="24B7BE5B" w14:textId="77777777" w:rsidR="00572073" w:rsidRPr="00B2744D" w:rsidRDefault="00572073" w:rsidP="00613697">
            <w:pPr>
              <w:spacing w:line="240" w:lineRule="auto"/>
              <w:jc w:val="center"/>
              <w:rPr>
                <w:rFonts w:cstheme="minorHAnsi"/>
                <w:b/>
                <w:sz w:val="20"/>
                <w:szCs w:val="20"/>
              </w:rPr>
            </w:pPr>
          </w:p>
        </w:tc>
        <w:tc>
          <w:tcPr>
            <w:tcW w:w="270" w:type="dxa"/>
          </w:tcPr>
          <w:p w14:paraId="380E747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D95B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r>
      <w:tr w:rsidR="00825BF4" w:rsidRPr="00B2744D" w14:paraId="53DA3DBF" w14:textId="77777777" w:rsidTr="004C76CC">
        <w:trPr>
          <w:trHeight w:val="454"/>
        </w:trPr>
        <w:tc>
          <w:tcPr>
            <w:tcW w:w="973" w:type="dxa"/>
            <w:shd w:val="clear" w:color="auto" w:fill="F2F2F2"/>
          </w:tcPr>
          <w:p w14:paraId="73C302F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5.169</w:t>
            </w:r>
          </w:p>
        </w:tc>
        <w:tc>
          <w:tcPr>
            <w:tcW w:w="287" w:type="dxa"/>
            <w:shd w:val="clear" w:color="auto" w:fill="F2F2F2"/>
          </w:tcPr>
          <w:p w14:paraId="6499AE89" w14:textId="33F1A586"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1B555842" w14:textId="34320F54"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279B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7792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4159E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2288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DE35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C702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BCFC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34AF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394F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A4B4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BD2A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0ECB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A13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27BB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4707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6DC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3C20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BC55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24D1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7C11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B2EE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72D8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D6FA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47BA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C6F49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BA1D8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0C3C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2F8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8138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59BF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13C5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9BD7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B3C0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F08C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4E62F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D3827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41DE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0F1E2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0460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EDB6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B8681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2916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579C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329A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522F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E308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D05B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6216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0693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63F4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BA1D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1022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4C076C8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10</w:t>
            </w:r>
          </w:p>
        </w:tc>
      </w:tr>
      <w:tr w:rsidR="00572073" w:rsidRPr="00B2744D" w14:paraId="04DFCC33" w14:textId="77777777" w:rsidTr="004C76CC">
        <w:trPr>
          <w:trHeight w:val="454"/>
        </w:trPr>
        <w:tc>
          <w:tcPr>
            <w:tcW w:w="973" w:type="dxa"/>
          </w:tcPr>
          <w:p w14:paraId="767F9AA8" w14:textId="77777777" w:rsidR="00572073" w:rsidRPr="00B2744D" w:rsidRDefault="00572073" w:rsidP="00613697">
            <w:pPr>
              <w:spacing w:line="240" w:lineRule="auto"/>
              <w:jc w:val="center"/>
              <w:rPr>
                <w:rFonts w:cstheme="minorHAnsi"/>
                <w:i/>
                <w:sz w:val="20"/>
                <w:szCs w:val="20"/>
              </w:rPr>
            </w:pPr>
            <w:r w:rsidRPr="00B2744D">
              <w:rPr>
                <w:rFonts w:cstheme="minorHAnsi"/>
                <w:sz w:val="20"/>
                <w:szCs w:val="20"/>
              </w:rPr>
              <w:t>5.169A</w:t>
            </w:r>
          </w:p>
        </w:tc>
        <w:tc>
          <w:tcPr>
            <w:tcW w:w="287" w:type="dxa"/>
          </w:tcPr>
          <w:p w14:paraId="2EF52B68" w14:textId="77777777" w:rsidR="00572073" w:rsidRPr="00B2744D" w:rsidRDefault="00572073" w:rsidP="00613697">
            <w:pPr>
              <w:spacing w:line="240" w:lineRule="auto"/>
              <w:jc w:val="center"/>
              <w:rPr>
                <w:rFonts w:cstheme="minorHAnsi"/>
                <w:b/>
                <w:sz w:val="20"/>
                <w:szCs w:val="20"/>
              </w:rPr>
            </w:pPr>
          </w:p>
        </w:tc>
        <w:tc>
          <w:tcPr>
            <w:tcW w:w="287" w:type="dxa"/>
          </w:tcPr>
          <w:p w14:paraId="185D09CF" w14:textId="58706D3A"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4DF7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1DF21F" w14:textId="77777777" w:rsidR="00572073" w:rsidRPr="00B2744D" w:rsidRDefault="00572073" w:rsidP="00613697">
            <w:pPr>
              <w:spacing w:line="240" w:lineRule="auto"/>
              <w:jc w:val="center"/>
              <w:rPr>
                <w:rFonts w:cstheme="minorHAnsi"/>
                <w:b/>
                <w:sz w:val="20"/>
                <w:szCs w:val="20"/>
              </w:rPr>
            </w:pPr>
          </w:p>
        </w:tc>
        <w:tc>
          <w:tcPr>
            <w:tcW w:w="270" w:type="dxa"/>
          </w:tcPr>
          <w:p w14:paraId="5DDE87AC" w14:textId="77777777" w:rsidR="00572073" w:rsidRPr="00B2744D" w:rsidRDefault="00572073" w:rsidP="00613697">
            <w:pPr>
              <w:spacing w:line="240" w:lineRule="auto"/>
              <w:jc w:val="center"/>
              <w:rPr>
                <w:rFonts w:cstheme="minorHAnsi"/>
                <w:b/>
                <w:sz w:val="20"/>
                <w:szCs w:val="20"/>
              </w:rPr>
            </w:pPr>
          </w:p>
        </w:tc>
        <w:tc>
          <w:tcPr>
            <w:tcW w:w="270" w:type="dxa"/>
          </w:tcPr>
          <w:p w14:paraId="3D07A7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9AEE7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5F5D5B9" w14:textId="77777777" w:rsidR="00572073" w:rsidRPr="00B2744D" w:rsidRDefault="00572073" w:rsidP="00613697">
            <w:pPr>
              <w:spacing w:line="240" w:lineRule="auto"/>
              <w:jc w:val="center"/>
              <w:rPr>
                <w:rFonts w:cstheme="minorHAnsi"/>
                <w:b/>
                <w:sz w:val="20"/>
                <w:szCs w:val="20"/>
              </w:rPr>
            </w:pPr>
          </w:p>
        </w:tc>
        <w:tc>
          <w:tcPr>
            <w:tcW w:w="270" w:type="dxa"/>
          </w:tcPr>
          <w:p w14:paraId="731521AD" w14:textId="77777777" w:rsidR="00572073" w:rsidRPr="00B2744D" w:rsidRDefault="00572073" w:rsidP="00613697">
            <w:pPr>
              <w:spacing w:line="240" w:lineRule="auto"/>
              <w:jc w:val="center"/>
              <w:rPr>
                <w:rFonts w:cstheme="minorHAnsi"/>
                <w:b/>
                <w:sz w:val="20"/>
                <w:szCs w:val="20"/>
              </w:rPr>
            </w:pPr>
          </w:p>
        </w:tc>
        <w:tc>
          <w:tcPr>
            <w:tcW w:w="270" w:type="dxa"/>
          </w:tcPr>
          <w:p w14:paraId="0CB9D346" w14:textId="77777777" w:rsidR="00572073" w:rsidRPr="00B2744D" w:rsidRDefault="00572073" w:rsidP="00613697">
            <w:pPr>
              <w:spacing w:line="240" w:lineRule="auto"/>
              <w:jc w:val="center"/>
              <w:rPr>
                <w:rFonts w:cstheme="minorHAnsi"/>
                <w:b/>
                <w:sz w:val="20"/>
                <w:szCs w:val="20"/>
              </w:rPr>
            </w:pPr>
          </w:p>
        </w:tc>
        <w:tc>
          <w:tcPr>
            <w:tcW w:w="270" w:type="dxa"/>
          </w:tcPr>
          <w:p w14:paraId="4FEAEDC9" w14:textId="77777777" w:rsidR="00572073" w:rsidRPr="00B2744D" w:rsidRDefault="00572073" w:rsidP="00613697">
            <w:pPr>
              <w:spacing w:line="240" w:lineRule="auto"/>
              <w:jc w:val="center"/>
              <w:rPr>
                <w:rFonts w:cstheme="minorHAnsi"/>
                <w:b/>
                <w:sz w:val="20"/>
                <w:szCs w:val="20"/>
              </w:rPr>
            </w:pPr>
          </w:p>
        </w:tc>
        <w:tc>
          <w:tcPr>
            <w:tcW w:w="270" w:type="dxa"/>
          </w:tcPr>
          <w:p w14:paraId="02B10B32" w14:textId="77777777" w:rsidR="00572073" w:rsidRPr="00B2744D" w:rsidRDefault="00572073" w:rsidP="00613697">
            <w:pPr>
              <w:spacing w:line="240" w:lineRule="auto"/>
              <w:jc w:val="center"/>
              <w:rPr>
                <w:rFonts w:cstheme="minorHAnsi"/>
                <w:b/>
                <w:sz w:val="20"/>
                <w:szCs w:val="20"/>
              </w:rPr>
            </w:pPr>
          </w:p>
        </w:tc>
        <w:tc>
          <w:tcPr>
            <w:tcW w:w="270" w:type="dxa"/>
          </w:tcPr>
          <w:p w14:paraId="5D07221A" w14:textId="77777777" w:rsidR="00572073" w:rsidRPr="00B2744D" w:rsidRDefault="00572073" w:rsidP="00613697">
            <w:pPr>
              <w:spacing w:line="240" w:lineRule="auto"/>
              <w:jc w:val="center"/>
              <w:rPr>
                <w:rFonts w:cstheme="minorHAnsi"/>
                <w:b/>
                <w:sz w:val="20"/>
                <w:szCs w:val="20"/>
              </w:rPr>
            </w:pPr>
          </w:p>
        </w:tc>
        <w:tc>
          <w:tcPr>
            <w:tcW w:w="270" w:type="dxa"/>
          </w:tcPr>
          <w:p w14:paraId="75B42E57" w14:textId="77777777" w:rsidR="00572073" w:rsidRPr="00B2744D" w:rsidRDefault="00572073" w:rsidP="00613697">
            <w:pPr>
              <w:spacing w:line="240" w:lineRule="auto"/>
              <w:jc w:val="center"/>
              <w:rPr>
                <w:rFonts w:cstheme="minorHAnsi"/>
                <w:b/>
                <w:sz w:val="20"/>
                <w:szCs w:val="20"/>
              </w:rPr>
            </w:pPr>
          </w:p>
        </w:tc>
        <w:tc>
          <w:tcPr>
            <w:tcW w:w="270" w:type="dxa"/>
          </w:tcPr>
          <w:p w14:paraId="1C62A9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1AFF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D8872D" w14:textId="77777777" w:rsidR="00572073" w:rsidRPr="00B2744D" w:rsidRDefault="00572073" w:rsidP="00613697">
            <w:pPr>
              <w:spacing w:line="240" w:lineRule="auto"/>
              <w:jc w:val="center"/>
              <w:rPr>
                <w:rFonts w:cstheme="minorHAnsi"/>
                <w:b/>
                <w:sz w:val="20"/>
                <w:szCs w:val="20"/>
              </w:rPr>
            </w:pPr>
          </w:p>
        </w:tc>
        <w:tc>
          <w:tcPr>
            <w:tcW w:w="270" w:type="dxa"/>
          </w:tcPr>
          <w:p w14:paraId="6BC6BB03" w14:textId="77777777" w:rsidR="00572073" w:rsidRPr="00B2744D" w:rsidRDefault="00572073" w:rsidP="00613697">
            <w:pPr>
              <w:spacing w:line="240" w:lineRule="auto"/>
              <w:jc w:val="center"/>
              <w:rPr>
                <w:rFonts w:cstheme="minorHAnsi"/>
                <w:b/>
                <w:sz w:val="20"/>
                <w:szCs w:val="20"/>
              </w:rPr>
            </w:pPr>
          </w:p>
        </w:tc>
        <w:tc>
          <w:tcPr>
            <w:tcW w:w="270" w:type="dxa"/>
          </w:tcPr>
          <w:p w14:paraId="4201510F" w14:textId="77777777" w:rsidR="00572073" w:rsidRPr="00B2744D" w:rsidRDefault="00572073" w:rsidP="00613697">
            <w:pPr>
              <w:spacing w:line="240" w:lineRule="auto"/>
              <w:jc w:val="center"/>
              <w:rPr>
                <w:rFonts w:cstheme="minorHAnsi"/>
                <w:b/>
                <w:sz w:val="20"/>
                <w:szCs w:val="20"/>
              </w:rPr>
            </w:pPr>
          </w:p>
        </w:tc>
        <w:tc>
          <w:tcPr>
            <w:tcW w:w="270" w:type="dxa"/>
          </w:tcPr>
          <w:p w14:paraId="478F86BD" w14:textId="77777777" w:rsidR="00572073" w:rsidRPr="00B2744D" w:rsidRDefault="00572073" w:rsidP="00613697">
            <w:pPr>
              <w:spacing w:line="240" w:lineRule="auto"/>
              <w:jc w:val="center"/>
              <w:rPr>
                <w:rFonts w:cstheme="minorHAnsi"/>
                <w:b/>
                <w:sz w:val="20"/>
                <w:szCs w:val="20"/>
              </w:rPr>
            </w:pPr>
          </w:p>
        </w:tc>
        <w:tc>
          <w:tcPr>
            <w:tcW w:w="270" w:type="dxa"/>
          </w:tcPr>
          <w:p w14:paraId="6830D5C7" w14:textId="77777777" w:rsidR="00572073" w:rsidRPr="00B2744D" w:rsidRDefault="00572073" w:rsidP="00613697">
            <w:pPr>
              <w:spacing w:line="240" w:lineRule="auto"/>
              <w:jc w:val="center"/>
              <w:rPr>
                <w:rFonts w:cstheme="minorHAnsi"/>
                <w:b/>
                <w:sz w:val="20"/>
                <w:szCs w:val="20"/>
              </w:rPr>
            </w:pPr>
          </w:p>
        </w:tc>
        <w:tc>
          <w:tcPr>
            <w:tcW w:w="270" w:type="dxa"/>
          </w:tcPr>
          <w:p w14:paraId="34861A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7AC8C44" w14:textId="77777777" w:rsidR="00572073" w:rsidRPr="00B2744D" w:rsidRDefault="00572073" w:rsidP="00613697">
            <w:pPr>
              <w:spacing w:line="240" w:lineRule="auto"/>
              <w:jc w:val="center"/>
              <w:rPr>
                <w:rFonts w:cstheme="minorHAnsi"/>
                <w:b/>
                <w:sz w:val="20"/>
                <w:szCs w:val="20"/>
              </w:rPr>
            </w:pPr>
          </w:p>
        </w:tc>
        <w:tc>
          <w:tcPr>
            <w:tcW w:w="270" w:type="dxa"/>
          </w:tcPr>
          <w:p w14:paraId="518DC353" w14:textId="77777777" w:rsidR="00572073" w:rsidRPr="00B2744D" w:rsidRDefault="00572073" w:rsidP="00613697">
            <w:pPr>
              <w:spacing w:line="240" w:lineRule="auto"/>
              <w:jc w:val="center"/>
              <w:rPr>
                <w:rFonts w:cstheme="minorHAnsi"/>
                <w:b/>
                <w:sz w:val="20"/>
                <w:szCs w:val="20"/>
              </w:rPr>
            </w:pPr>
          </w:p>
        </w:tc>
        <w:tc>
          <w:tcPr>
            <w:tcW w:w="270" w:type="dxa"/>
          </w:tcPr>
          <w:p w14:paraId="468B30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E1C6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851504" w14:textId="77777777" w:rsidR="00572073" w:rsidRPr="00B2744D" w:rsidRDefault="00572073" w:rsidP="00613697">
            <w:pPr>
              <w:spacing w:line="240" w:lineRule="auto"/>
              <w:jc w:val="center"/>
              <w:rPr>
                <w:rFonts w:cstheme="minorHAnsi"/>
                <w:b/>
                <w:sz w:val="20"/>
                <w:szCs w:val="20"/>
              </w:rPr>
            </w:pPr>
          </w:p>
        </w:tc>
        <w:tc>
          <w:tcPr>
            <w:tcW w:w="270" w:type="dxa"/>
          </w:tcPr>
          <w:p w14:paraId="40840BC0" w14:textId="77777777" w:rsidR="00572073" w:rsidRPr="00B2744D" w:rsidRDefault="00572073" w:rsidP="00613697">
            <w:pPr>
              <w:spacing w:line="240" w:lineRule="auto"/>
              <w:jc w:val="center"/>
              <w:rPr>
                <w:rFonts w:cstheme="minorHAnsi"/>
                <w:b/>
                <w:sz w:val="20"/>
                <w:szCs w:val="20"/>
              </w:rPr>
            </w:pPr>
          </w:p>
        </w:tc>
        <w:tc>
          <w:tcPr>
            <w:tcW w:w="270" w:type="dxa"/>
          </w:tcPr>
          <w:p w14:paraId="24C3A1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01DB33B" w14:textId="0C5478E6" w:rsidR="00572073" w:rsidRPr="00B2744D" w:rsidRDefault="00572073" w:rsidP="00613697">
            <w:pPr>
              <w:spacing w:line="240" w:lineRule="auto"/>
              <w:jc w:val="center"/>
              <w:rPr>
                <w:rFonts w:cstheme="minorHAnsi"/>
                <w:b/>
                <w:sz w:val="20"/>
                <w:szCs w:val="20"/>
              </w:rPr>
            </w:pPr>
          </w:p>
        </w:tc>
        <w:tc>
          <w:tcPr>
            <w:tcW w:w="270" w:type="dxa"/>
          </w:tcPr>
          <w:p w14:paraId="0E7181F4" w14:textId="77777777" w:rsidR="00572073" w:rsidRPr="00B2744D" w:rsidRDefault="00572073" w:rsidP="00613697">
            <w:pPr>
              <w:spacing w:line="240" w:lineRule="auto"/>
              <w:jc w:val="center"/>
              <w:rPr>
                <w:rFonts w:cstheme="minorHAnsi"/>
                <w:b/>
                <w:sz w:val="20"/>
                <w:szCs w:val="20"/>
              </w:rPr>
            </w:pPr>
          </w:p>
        </w:tc>
        <w:tc>
          <w:tcPr>
            <w:tcW w:w="270" w:type="dxa"/>
          </w:tcPr>
          <w:p w14:paraId="339324DE" w14:textId="77777777" w:rsidR="00572073" w:rsidRPr="00B2744D" w:rsidRDefault="00572073" w:rsidP="00613697">
            <w:pPr>
              <w:spacing w:line="240" w:lineRule="auto"/>
              <w:jc w:val="center"/>
              <w:rPr>
                <w:rFonts w:cstheme="minorHAnsi"/>
                <w:b/>
                <w:sz w:val="20"/>
                <w:szCs w:val="20"/>
              </w:rPr>
            </w:pPr>
          </w:p>
        </w:tc>
        <w:tc>
          <w:tcPr>
            <w:tcW w:w="270" w:type="dxa"/>
          </w:tcPr>
          <w:p w14:paraId="2EFA1579" w14:textId="77777777" w:rsidR="00572073" w:rsidRPr="00B2744D" w:rsidRDefault="00572073" w:rsidP="00613697">
            <w:pPr>
              <w:spacing w:line="240" w:lineRule="auto"/>
              <w:jc w:val="center"/>
              <w:rPr>
                <w:rFonts w:cstheme="minorHAnsi"/>
                <w:b/>
                <w:sz w:val="20"/>
                <w:szCs w:val="20"/>
              </w:rPr>
            </w:pPr>
          </w:p>
        </w:tc>
        <w:tc>
          <w:tcPr>
            <w:tcW w:w="270" w:type="dxa"/>
          </w:tcPr>
          <w:p w14:paraId="4B1691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CC83D4" w14:textId="77777777" w:rsidR="00572073" w:rsidRPr="00B2744D" w:rsidRDefault="00572073" w:rsidP="00613697">
            <w:pPr>
              <w:spacing w:line="240" w:lineRule="auto"/>
              <w:jc w:val="center"/>
              <w:rPr>
                <w:rFonts w:cstheme="minorHAnsi"/>
                <w:b/>
                <w:sz w:val="20"/>
                <w:szCs w:val="20"/>
              </w:rPr>
            </w:pPr>
          </w:p>
        </w:tc>
        <w:tc>
          <w:tcPr>
            <w:tcW w:w="270" w:type="dxa"/>
          </w:tcPr>
          <w:p w14:paraId="2FEA27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50D1C28" w14:textId="77777777" w:rsidR="00572073" w:rsidRPr="00B2744D" w:rsidRDefault="00572073" w:rsidP="00613697">
            <w:pPr>
              <w:spacing w:line="240" w:lineRule="auto"/>
              <w:jc w:val="center"/>
              <w:rPr>
                <w:rFonts w:cstheme="minorHAnsi"/>
                <w:b/>
                <w:sz w:val="20"/>
                <w:szCs w:val="20"/>
              </w:rPr>
            </w:pPr>
          </w:p>
        </w:tc>
        <w:tc>
          <w:tcPr>
            <w:tcW w:w="270" w:type="dxa"/>
          </w:tcPr>
          <w:p w14:paraId="22FDFF0D" w14:textId="77777777" w:rsidR="00572073" w:rsidRPr="00B2744D" w:rsidRDefault="00572073" w:rsidP="00613697">
            <w:pPr>
              <w:spacing w:line="240" w:lineRule="auto"/>
              <w:jc w:val="center"/>
              <w:rPr>
                <w:rFonts w:cstheme="minorHAnsi"/>
                <w:b/>
                <w:sz w:val="20"/>
                <w:szCs w:val="20"/>
              </w:rPr>
            </w:pPr>
          </w:p>
        </w:tc>
        <w:tc>
          <w:tcPr>
            <w:tcW w:w="270" w:type="dxa"/>
          </w:tcPr>
          <w:p w14:paraId="052E6B5F" w14:textId="77777777" w:rsidR="00572073" w:rsidRPr="00B2744D" w:rsidRDefault="00572073" w:rsidP="00613697">
            <w:pPr>
              <w:spacing w:line="240" w:lineRule="auto"/>
              <w:jc w:val="center"/>
              <w:rPr>
                <w:rFonts w:cstheme="minorHAnsi"/>
                <w:b/>
                <w:sz w:val="20"/>
                <w:szCs w:val="20"/>
              </w:rPr>
            </w:pPr>
          </w:p>
        </w:tc>
        <w:tc>
          <w:tcPr>
            <w:tcW w:w="270" w:type="dxa"/>
          </w:tcPr>
          <w:p w14:paraId="60D9C03A" w14:textId="77777777" w:rsidR="00572073" w:rsidRPr="00B2744D" w:rsidRDefault="00572073" w:rsidP="00613697">
            <w:pPr>
              <w:spacing w:line="240" w:lineRule="auto"/>
              <w:jc w:val="center"/>
              <w:rPr>
                <w:rFonts w:cstheme="minorHAnsi"/>
                <w:b/>
                <w:sz w:val="20"/>
                <w:szCs w:val="20"/>
              </w:rPr>
            </w:pPr>
          </w:p>
        </w:tc>
        <w:tc>
          <w:tcPr>
            <w:tcW w:w="270" w:type="dxa"/>
          </w:tcPr>
          <w:p w14:paraId="1CB04B10" w14:textId="77777777" w:rsidR="00572073" w:rsidRPr="00B2744D" w:rsidRDefault="00572073" w:rsidP="00613697">
            <w:pPr>
              <w:spacing w:line="240" w:lineRule="auto"/>
              <w:jc w:val="center"/>
              <w:rPr>
                <w:rFonts w:cstheme="minorHAnsi"/>
                <w:b/>
                <w:sz w:val="20"/>
                <w:szCs w:val="20"/>
              </w:rPr>
            </w:pPr>
          </w:p>
        </w:tc>
        <w:tc>
          <w:tcPr>
            <w:tcW w:w="270" w:type="dxa"/>
          </w:tcPr>
          <w:p w14:paraId="323C5E0F" w14:textId="77777777" w:rsidR="00572073" w:rsidRPr="00B2744D" w:rsidRDefault="00572073" w:rsidP="00613697">
            <w:pPr>
              <w:spacing w:line="240" w:lineRule="auto"/>
              <w:jc w:val="center"/>
              <w:rPr>
                <w:rFonts w:cstheme="minorHAnsi"/>
                <w:b/>
                <w:sz w:val="20"/>
                <w:szCs w:val="20"/>
              </w:rPr>
            </w:pPr>
          </w:p>
        </w:tc>
        <w:tc>
          <w:tcPr>
            <w:tcW w:w="270" w:type="dxa"/>
          </w:tcPr>
          <w:p w14:paraId="50F13699" w14:textId="77777777" w:rsidR="00572073" w:rsidRPr="00B2744D" w:rsidRDefault="00572073" w:rsidP="00613697">
            <w:pPr>
              <w:spacing w:line="240" w:lineRule="auto"/>
              <w:jc w:val="center"/>
              <w:rPr>
                <w:rFonts w:cstheme="minorHAnsi"/>
                <w:b/>
                <w:sz w:val="20"/>
                <w:szCs w:val="20"/>
              </w:rPr>
            </w:pPr>
          </w:p>
        </w:tc>
        <w:tc>
          <w:tcPr>
            <w:tcW w:w="270" w:type="dxa"/>
          </w:tcPr>
          <w:p w14:paraId="50C85A8E" w14:textId="77777777" w:rsidR="00572073" w:rsidRPr="00B2744D" w:rsidRDefault="00572073" w:rsidP="00613697">
            <w:pPr>
              <w:spacing w:line="240" w:lineRule="auto"/>
              <w:jc w:val="center"/>
              <w:rPr>
                <w:rFonts w:cstheme="minorHAnsi"/>
                <w:b/>
                <w:sz w:val="20"/>
                <w:szCs w:val="20"/>
              </w:rPr>
            </w:pPr>
          </w:p>
        </w:tc>
        <w:tc>
          <w:tcPr>
            <w:tcW w:w="270" w:type="dxa"/>
          </w:tcPr>
          <w:p w14:paraId="3146E4A9" w14:textId="77777777" w:rsidR="00572073" w:rsidRPr="00B2744D" w:rsidRDefault="00572073" w:rsidP="00613697">
            <w:pPr>
              <w:spacing w:line="240" w:lineRule="auto"/>
              <w:jc w:val="center"/>
              <w:rPr>
                <w:rFonts w:cstheme="minorHAnsi"/>
                <w:b/>
                <w:sz w:val="20"/>
                <w:szCs w:val="20"/>
              </w:rPr>
            </w:pPr>
          </w:p>
        </w:tc>
        <w:tc>
          <w:tcPr>
            <w:tcW w:w="270" w:type="dxa"/>
          </w:tcPr>
          <w:p w14:paraId="431E29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723935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D944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C27D978" w14:textId="77777777" w:rsidR="00572073" w:rsidRPr="00B2744D" w:rsidRDefault="00572073" w:rsidP="00613697">
            <w:pPr>
              <w:spacing w:line="240" w:lineRule="auto"/>
              <w:jc w:val="center"/>
              <w:rPr>
                <w:rFonts w:cstheme="minorHAnsi"/>
                <w:b/>
                <w:sz w:val="20"/>
                <w:szCs w:val="20"/>
              </w:rPr>
            </w:pPr>
          </w:p>
        </w:tc>
        <w:tc>
          <w:tcPr>
            <w:tcW w:w="270" w:type="dxa"/>
          </w:tcPr>
          <w:p w14:paraId="4FCEC149" w14:textId="77777777" w:rsidR="00572073" w:rsidRPr="00B2744D" w:rsidRDefault="00572073" w:rsidP="00613697">
            <w:pPr>
              <w:spacing w:line="240" w:lineRule="auto"/>
              <w:jc w:val="center"/>
              <w:rPr>
                <w:rFonts w:cstheme="minorHAnsi"/>
                <w:b/>
                <w:sz w:val="20"/>
                <w:szCs w:val="20"/>
              </w:rPr>
            </w:pPr>
          </w:p>
        </w:tc>
        <w:tc>
          <w:tcPr>
            <w:tcW w:w="270" w:type="dxa"/>
          </w:tcPr>
          <w:p w14:paraId="49D9EE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8A179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5C5D59C" w14:textId="77777777" w:rsidR="00572073" w:rsidRPr="00B2744D" w:rsidRDefault="00572073" w:rsidP="00613697">
            <w:pPr>
              <w:spacing w:line="240" w:lineRule="auto"/>
              <w:jc w:val="center"/>
              <w:rPr>
                <w:rFonts w:cstheme="minorHAnsi"/>
                <w:b/>
                <w:sz w:val="20"/>
                <w:szCs w:val="20"/>
              </w:rPr>
            </w:pPr>
          </w:p>
        </w:tc>
        <w:tc>
          <w:tcPr>
            <w:tcW w:w="270" w:type="dxa"/>
          </w:tcPr>
          <w:p w14:paraId="41A0B3DD"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4D20F83B" w14:textId="1FAEBAF1" w:rsidR="00572073" w:rsidRPr="00B2744D" w:rsidRDefault="00E91AC8" w:rsidP="00613697">
            <w:pPr>
              <w:spacing w:line="240" w:lineRule="auto"/>
              <w:jc w:val="center"/>
              <w:rPr>
                <w:rFonts w:cstheme="minorHAnsi"/>
                <w:b/>
                <w:sz w:val="20"/>
                <w:szCs w:val="20"/>
              </w:rPr>
            </w:pPr>
            <w:r w:rsidRPr="00B2744D">
              <w:rPr>
                <w:rFonts w:cstheme="minorHAnsi"/>
                <w:b/>
                <w:sz w:val="20"/>
                <w:szCs w:val="20"/>
              </w:rPr>
              <w:t>17</w:t>
            </w:r>
          </w:p>
        </w:tc>
      </w:tr>
      <w:tr w:rsidR="00825BF4" w:rsidRPr="00B2744D" w14:paraId="3F29CA76" w14:textId="77777777" w:rsidTr="004C76CC">
        <w:trPr>
          <w:trHeight w:val="454"/>
        </w:trPr>
        <w:tc>
          <w:tcPr>
            <w:tcW w:w="973" w:type="dxa"/>
            <w:shd w:val="clear" w:color="auto" w:fill="F2F2F2" w:themeFill="background1" w:themeFillShade="F2"/>
          </w:tcPr>
          <w:p w14:paraId="18A96F0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5.169B</w:t>
            </w:r>
          </w:p>
        </w:tc>
        <w:tc>
          <w:tcPr>
            <w:tcW w:w="287" w:type="dxa"/>
            <w:shd w:val="clear" w:color="auto" w:fill="F2F2F2" w:themeFill="background1" w:themeFillShade="F2"/>
          </w:tcPr>
          <w:p w14:paraId="1D9EA49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7166492" w14:textId="67297FB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11D11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439A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80E4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C395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588C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2384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95FD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306D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EE10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F509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88F2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D58C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87D2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9498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7AA30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0231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2825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33F4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359B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AC67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0603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B485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64FE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8A7C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E665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DBAE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D3A5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38C77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CA7A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C788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C02B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5A17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5675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D4C2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308F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F819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0890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9EC5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19C2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483F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B18F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CC4E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E9DE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D8A5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5578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8F447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6C03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C608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332F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E9F49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C346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76C18"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D7A7D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572073" w:rsidRPr="00B2744D" w14:paraId="5F0B9912" w14:textId="77777777" w:rsidTr="004C76CC">
        <w:trPr>
          <w:trHeight w:val="454"/>
        </w:trPr>
        <w:tc>
          <w:tcPr>
            <w:tcW w:w="973" w:type="dxa"/>
          </w:tcPr>
          <w:p w14:paraId="4148E15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5.171</w:t>
            </w:r>
          </w:p>
        </w:tc>
        <w:tc>
          <w:tcPr>
            <w:tcW w:w="287" w:type="dxa"/>
          </w:tcPr>
          <w:p w14:paraId="4AA61C3A" w14:textId="5867C298"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23F9A398" w14:textId="6F35A36D" w:rsidR="00572073" w:rsidRPr="00B2744D" w:rsidRDefault="00572073" w:rsidP="00613697">
            <w:pPr>
              <w:spacing w:line="240" w:lineRule="auto"/>
              <w:jc w:val="center"/>
              <w:rPr>
                <w:rFonts w:cstheme="minorHAnsi"/>
                <w:b/>
                <w:sz w:val="20"/>
                <w:szCs w:val="20"/>
              </w:rPr>
            </w:pPr>
          </w:p>
        </w:tc>
        <w:tc>
          <w:tcPr>
            <w:tcW w:w="270" w:type="dxa"/>
          </w:tcPr>
          <w:p w14:paraId="3B05C1A8" w14:textId="77777777" w:rsidR="00572073" w:rsidRPr="00B2744D" w:rsidRDefault="00572073" w:rsidP="00613697">
            <w:pPr>
              <w:spacing w:line="240" w:lineRule="auto"/>
              <w:jc w:val="center"/>
              <w:rPr>
                <w:rFonts w:cstheme="minorHAnsi"/>
                <w:b/>
                <w:sz w:val="20"/>
                <w:szCs w:val="20"/>
              </w:rPr>
            </w:pPr>
          </w:p>
        </w:tc>
        <w:tc>
          <w:tcPr>
            <w:tcW w:w="270" w:type="dxa"/>
          </w:tcPr>
          <w:p w14:paraId="66E30FCA" w14:textId="77777777" w:rsidR="00572073" w:rsidRPr="00B2744D" w:rsidRDefault="00572073" w:rsidP="00613697">
            <w:pPr>
              <w:spacing w:line="240" w:lineRule="auto"/>
              <w:jc w:val="center"/>
              <w:rPr>
                <w:rFonts w:cstheme="minorHAnsi"/>
                <w:b/>
                <w:sz w:val="20"/>
                <w:szCs w:val="20"/>
              </w:rPr>
            </w:pPr>
          </w:p>
        </w:tc>
        <w:tc>
          <w:tcPr>
            <w:tcW w:w="270" w:type="dxa"/>
          </w:tcPr>
          <w:p w14:paraId="2FE196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517F43" w14:textId="77777777" w:rsidR="00572073" w:rsidRPr="00B2744D" w:rsidRDefault="00572073" w:rsidP="00613697">
            <w:pPr>
              <w:spacing w:line="240" w:lineRule="auto"/>
              <w:jc w:val="center"/>
              <w:rPr>
                <w:rFonts w:cstheme="minorHAnsi"/>
                <w:b/>
                <w:sz w:val="20"/>
                <w:szCs w:val="20"/>
              </w:rPr>
            </w:pPr>
          </w:p>
        </w:tc>
        <w:tc>
          <w:tcPr>
            <w:tcW w:w="270" w:type="dxa"/>
          </w:tcPr>
          <w:p w14:paraId="5D8C309D" w14:textId="77777777" w:rsidR="00572073" w:rsidRPr="00B2744D" w:rsidRDefault="00572073" w:rsidP="00613697">
            <w:pPr>
              <w:spacing w:line="240" w:lineRule="auto"/>
              <w:jc w:val="center"/>
              <w:rPr>
                <w:rFonts w:cstheme="minorHAnsi"/>
                <w:b/>
                <w:sz w:val="20"/>
                <w:szCs w:val="20"/>
              </w:rPr>
            </w:pPr>
          </w:p>
        </w:tc>
        <w:tc>
          <w:tcPr>
            <w:tcW w:w="270" w:type="dxa"/>
          </w:tcPr>
          <w:p w14:paraId="6631D9DD" w14:textId="77777777" w:rsidR="00572073" w:rsidRPr="00B2744D" w:rsidRDefault="00572073" w:rsidP="00613697">
            <w:pPr>
              <w:spacing w:line="240" w:lineRule="auto"/>
              <w:jc w:val="center"/>
              <w:rPr>
                <w:rFonts w:cstheme="minorHAnsi"/>
                <w:b/>
                <w:sz w:val="20"/>
                <w:szCs w:val="20"/>
              </w:rPr>
            </w:pPr>
          </w:p>
        </w:tc>
        <w:tc>
          <w:tcPr>
            <w:tcW w:w="270" w:type="dxa"/>
          </w:tcPr>
          <w:p w14:paraId="217FE388" w14:textId="77777777" w:rsidR="00572073" w:rsidRPr="00B2744D" w:rsidRDefault="00572073" w:rsidP="00613697">
            <w:pPr>
              <w:spacing w:line="240" w:lineRule="auto"/>
              <w:jc w:val="center"/>
              <w:rPr>
                <w:rFonts w:cstheme="minorHAnsi"/>
                <w:b/>
                <w:sz w:val="20"/>
                <w:szCs w:val="20"/>
              </w:rPr>
            </w:pPr>
          </w:p>
        </w:tc>
        <w:tc>
          <w:tcPr>
            <w:tcW w:w="270" w:type="dxa"/>
          </w:tcPr>
          <w:p w14:paraId="42488FA1" w14:textId="77777777" w:rsidR="00572073" w:rsidRPr="00B2744D" w:rsidRDefault="00572073" w:rsidP="00613697">
            <w:pPr>
              <w:spacing w:line="240" w:lineRule="auto"/>
              <w:jc w:val="center"/>
              <w:rPr>
                <w:rFonts w:cstheme="minorHAnsi"/>
                <w:b/>
                <w:sz w:val="20"/>
                <w:szCs w:val="20"/>
              </w:rPr>
            </w:pPr>
          </w:p>
        </w:tc>
        <w:tc>
          <w:tcPr>
            <w:tcW w:w="270" w:type="dxa"/>
          </w:tcPr>
          <w:p w14:paraId="74BAE84E" w14:textId="77777777" w:rsidR="00572073" w:rsidRPr="00B2744D" w:rsidRDefault="00572073" w:rsidP="00613697">
            <w:pPr>
              <w:spacing w:line="240" w:lineRule="auto"/>
              <w:jc w:val="center"/>
              <w:rPr>
                <w:rFonts w:cstheme="minorHAnsi"/>
                <w:b/>
                <w:sz w:val="20"/>
                <w:szCs w:val="20"/>
              </w:rPr>
            </w:pPr>
          </w:p>
        </w:tc>
        <w:tc>
          <w:tcPr>
            <w:tcW w:w="270" w:type="dxa"/>
          </w:tcPr>
          <w:p w14:paraId="416EE9DA" w14:textId="77777777" w:rsidR="00572073" w:rsidRPr="00B2744D" w:rsidRDefault="00572073" w:rsidP="00613697">
            <w:pPr>
              <w:spacing w:line="240" w:lineRule="auto"/>
              <w:jc w:val="center"/>
              <w:rPr>
                <w:rFonts w:cstheme="minorHAnsi"/>
                <w:b/>
                <w:sz w:val="20"/>
                <w:szCs w:val="20"/>
              </w:rPr>
            </w:pPr>
          </w:p>
        </w:tc>
        <w:tc>
          <w:tcPr>
            <w:tcW w:w="270" w:type="dxa"/>
          </w:tcPr>
          <w:p w14:paraId="570E313A" w14:textId="77777777" w:rsidR="00572073" w:rsidRPr="00B2744D" w:rsidRDefault="00572073" w:rsidP="00613697">
            <w:pPr>
              <w:spacing w:line="240" w:lineRule="auto"/>
              <w:jc w:val="center"/>
              <w:rPr>
                <w:rFonts w:cstheme="minorHAnsi"/>
                <w:b/>
                <w:sz w:val="20"/>
                <w:szCs w:val="20"/>
              </w:rPr>
            </w:pPr>
          </w:p>
        </w:tc>
        <w:tc>
          <w:tcPr>
            <w:tcW w:w="270" w:type="dxa"/>
          </w:tcPr>
          <w:p w14:paraId="568360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1AE873" w14:textId="77777777" w:rsidR="00572073" w:rsidRPr="00B2744D" w:rsidRDefault="00572073" w:rsidP="00613697">
            <w:pPr>
              <w:spacing w:line="240" w:lineRule="auto"/>
              <w:jc w:val="center"/>
              <w:rPr>
                <w:rFonts w:cstheme="minorHAnsi"/>
                <w:b/>
                <w:sz w:val="20"/>
                <w:szCs w:val="20"/>
              </w:rPr>
            </w:pPr>
          </w:p>
        </w:tc>
        <w:tc>
          <w:tcPr>
            <w:tcW w:w="270" w:type="dxa"/>
          </w:tcPr>
          <w:p w14:paraId="6854293D" w14:textId="77777777" w:rsidR="00572073" w:rsidRPr="00B2744D" w:rsidRDefault="00572073" w:rsidP="00613697">
            <w:pPr>
              <w:spacing w:line="240" w:lineRule="auto"/>
              <w:jc w:val="center"/>
              <w:rPr>
                <w:rFonts w:cstheme="minorHAnsi"/>
                <w:b/>
                <w:sz w:val="20"/>
                <w:szCs w:val="20"/>
              </w:rPr>
            </w:pPr>
          </w:p>
        </w:tc>
        <w:tc>
          <w:tcPr>
            <w:tcW w:w="270" w:type="dxa"/>
          </w:tcPr>
          <w:p w14:paraId="7FBF0277" w14:textId="77777777" w:rsidR="00572073" w:rsidRPr="00B2744D" w:rsidRDefault="00572073" w:rsidP="00613697">
            <w:pPr>
              <w:spacing w:line="240" w:lineRule="auto"/>
              <w:jc w:val="center"/>
              <w:rPr>
                <w:rFonts w:cstheme="minorHAnsi"/>
                <w:b/>
                <w:sz w:val="20"/>
                <w:szCs w:val="20"/>
              </w:rPr>
            </w:pPr>
          </w:p>
        </w:tc>
        <w:tc>
          <w:tcPr>
            <w:tcW w:w="270" w:type="dxa"/>
          </w:tcPr>
          <w:p w14:paraId="5DCE925A" w14:textId="77777777" w:rsidR="00572073" w:rsidRPr="00B2744D" w:rsidRDefault="00572073" w:rsidP="00613697">
            <w:pPr>
              <w:spacing w:line="240" w:lineRule="auto"/>
              <w:jc w:val="center"/>
              <w:rPr>
                <w:rFonts w:cstheme="minorHAnsi"/>
                <w:b/>
                <w:sz w:val="20"/>
                <w:szCs w:val="20"/>
              </w:rPr>
            </w:pPr>
          </w:p>
        </w:tc>
        <w:tc>
          <w:tcPr>
            <w:tcW w:w="270" w:type="dxa"/>
          </w:tcPr>
          <w:p w14:paraId="58D1821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78FF80" w14:textId="77777777" w:rsidR="00572073" w:rsidRPr="00B2744D" w:rsidRDefault="00572073" w:rsidP="00613697">
            <w:pPr>
              <w:spacing w:line="240" w:lineRule="auto"/>
              <w:jc w:val="center"/>
              <w:rPr>
                <w:rFonts w:cstheme="minorHAnsi"/>
                <w:b/>
                <w:sz w:val="20"/>
                <w:szCs w:val="20"/>
              </w:rPr>
            </w:pPr>
          </w:p>
        </w:tc>
        <w:tc>
          <w:tcPr>
            <w:tcW w:w="270" w:type="dxa"/>
          </w:tcPr>
          <w:p w14:paraId="54EECC75" w14:textId="77777777" w:rsidR="00572073" w:rsidRPr="00B2744D" w:rsidRDefault="00572073" w:rsidP="00613697">
            <w:pPr>
              <w:spacing w:line="240" w:lineRule="auto"/>
              <w:jc w:val="center"/>
              <w:rPr>
                <w:rFonts w:cstheme="minorHAnsi"/>
                <w:b/>
                <w:sz w:val="20"/>
                <w:szCs w:val="20"/>
              </w:rPr>
            </w:pPr>
          </w:p>
        </w:tc>
        <w:tc>
          <w:tcPr>
            <w:tcW w:w="270" w:type="dxa"/>
          </w:tcPr>
          <w:p w14:paraId="68268130" w14:textId="77777777" w:rsidR="00572073" w:rsidRPr="00B2744D" w:rsidRDefault="00572073" w:rsidP="00613697">
            <w:pPr>
              <w:spacing w:line="240" w:lineRule="auto"/>
              <w:jc w:val="center"/>
              <w:rPr>
                <w:rFonts w:cstheme="minorHAnsi"/>
                <w:b/>
                <w:sz w:val="20"/>
                <w:szCs w:val="20"/>
              </w:rPr>
            </w:pPr>
          </w:p>
        </w:tc>
        <w:tc>
          <w:tcPr>
            <w:tcW w:w="270" w:type="dxa"/>
          </w:tcPr>
          <w:p w14:paraId="283702BA" w14:textId="77777777" w:rsidR="00572073" w:rsidRPr="00B2744D" w:rsidRDefault="00572073" w:rsidP="00613697">
            <w:pPr>
              <w:spacing w:line="240" w:lineRule="auto"/>
              <w:jc w:val="center"/>
              <w:rPr>
                <w:rFonts w:cstheme="minorHAnsi"/>
                <w:b/>
                <w:sz w:val="20"/>
                <w:szCs w:val="20"/>
              </w:rPr>
            </w:pPr>
          </w:p>
        </w:tc>
        <w:tc>
          <w:tcPr>
            <w:tcW w:w="270" w:type="dxa"/>
          </w:tcPr>
          <w:p w14:paraId="61706FD0" w14:textId="77777777" w:rsidR="00572073" w:rsidRPr="00B2744D" w:rsidRDefault="00572073" w:rsidP="00613697">
            <w:pPr>
              <w:spacing w:line="240" w:lineRule="auto"/>
              <w:jc w:val="center"/>
              <w:rPr>
                <w:rFonts w:cstheme="minorHAnsi"/>
                <w:b/>
                <w:sz w:val="20"/>
                <w:szCs w:val="20"/>
              </w:rPr>
            </w:pPr>
          </w:p>
        </w:tc>
        <w:tc>
          <w:tcPr>
            <w:tcW w:w="270" w:type="dxa"/>
          </w:tcPr>
          <w:p w14:paraId="317E5B06" w14:textId="77777777" w:rsidR="00572073" w:rsidRPr="00B2744D" w:rsidRDefault="00572073" w:rsidP="00613697">
            <w:pPr>
              <w:spacing w:line="240" w:lineRule="auto"/>
              <w:jc w:val="center"/>
              <w:rPr>
                <w:rFonts w:cstheme="minorHAnsi"/>
                <w:b/>
                <w:sz w:val="20"/>
                <w:szCs w:val="20"/>
              </w:rPr>
            </w:pPr>
          </w:p>
        </w:tc>
        <w:tc>
          <w:tcPr>
            <w:tcW w:w="270" w:type="dxa"/>
          </w:tcPr>
          <w:p w14:paraId="5776D490" w14:textId="77777777" w:rsidR="00572073" w:rsidRPr="00B2744D" w:rsidRDefault="00572073" w:rsidP="00613697">
            <w:pPr>
              <w:spacing w:line="240" w:lineRule="auto"/>
              <w:jc w:val="center"/>
              <w:rPr>
                <w:rFonts w:cstheme="minorHAnsi"/>
                <w:b/>
                <w:sz w:val="20"/>
                <w:szCs w:val="20"/>
              </w:rPr>
            </w:pPr>
          </w:p>
        </w:tc>
        <w:tc>
          <w:tcPr>
            <w:tcW w:w="270" w:type="dxa"/>
          </w:tcPr>
          <w:p w14:paraId="04C57A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70964B6" w14:textId="77777777" w:rsidR="00572073" w:rsidRPr="00B2744D" w:rsidRDefault="00572073" w:rsidP="00613697">
            <w:pPr>
              <w:spacing w:line="240" w:lineRule="auto"/>
              <w:jc w:val="center"/>
              <w:rPr>
                <w:rFonts w:cstheme="minorHAnsi"/>
                <w:b/>
                <w:sz w:val="20"/>
                <w:szCs w:val="20"/>
              </w:rPr>
            </w:pPr>
          </w:p>
        </w:tc>
        <w:tc>
          <w:tcPr>
            <w:tcW w:w="270" w:type="dxa"/>
          </w:tcPr>
          <w:p w14:paraId="2E695DB4" w14:textId="77777777" w:rsidR="00572073" w:rsidRPr="00B2744D" w:rsidRDefault="00572073" w:rsidP="00613697">
            <w:pPr>
              <w:spacing w:line="240" w:lineRule="auto"/>
              <w:jc w:val="center"/>
              <w:rPr>
                <w:rFonts w:cstheme="minorHAnsi"/>
                <w:b/>
                <w:sz w:val="20"/>
                <w:szCs w:val="20"/>
              </w:rPr>
            </w:pPr>
          </w:p>
        </w:tc>
        <w:tc>
          <w:tcPr>
            <w:tcW w:w="270" w:type="dxa"/>
          </w:tcPr>
          <w:p w14:paraId="1B3C9617" w14:textId="77777777" w:rsidR="00572073" w:rsidRPr="00B2744D" w:rsidRDefault="00572073" w:rsidP="00613697">
            <w:pPr>
              <w:spacing w:line="240" w:lineRule="auto"/>
              <w:jc w:val="center"/>
              <w:rPr>
                <w:rFonts w:cstheme="minorHAnsi"/>
                <w:b/>
                <w:sz w:val="20"/>
                <w:szCs w:val="20"/>
              </w:rPr>
            </w:pPr>
          </w:p>
        </w:tc>
        <w:tc>
          <w:tcPr>
            <w:tcW w:w="270" w:type="dxa"/>
          </w:tcPr>
          <w:p w14:paraId="7E569FB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39DB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299B034" w14:textId="77777777" w:rsidR="00572073" w:rsidRPr="00B2744D" w:rsidRDefault="00572073" w:rsidP="00613697">
            <w:pPr>
              <w:spacing w:line="240" w:lineRule="auto"/>
              <w:jc w:val="center"/>
              <w:rPr>
                <w:rFonts w:cstheme="minorHAnsi"/>
                <w:b/>
                <w:sz w:val="20"/>
                <w:szCs w:val="20"/>
              </w:rPr>
            </w:pPr>
          </w:p>
        </w:tc>
        <w:tc>
          <w:tcPr>
            <w:tcW w:w="270" w:type="dxa"/>
          </w:tcPr>
          <w:p w14:paraId="4D097B7A" w14:textId="77777777" w:rsidR="00572073" w:rsidRPr="00B2744D" w:rsidRDefault="00572073" w:rsidP="00613697">
            <w:pPr>
              <w:spacing w:line="240" w:lineRule="auto"/>
              <w:jc w:val="center"/>
              <w:rPr>
                <w:rFonts w:cstheme="minorHAnsi"/>
                <w:b/>
                <w:sz w:val="20"/>
                <w:szCs w:val="20"/>
              </w:rPr>
            </w:pPr>
          </w:p>
        </w:tc>
        <w:tc>
          <w:tcPr>
            <w:tcW w:w="270" w:type="dxa"/>
          </w:tcPr>
          <w:p w14:paraId="7FD2E72F" w14:textId="77777777" w:rsidR="00572073" w:rsidRPr="00B2744D" w:rsidRDefault="00572073" w:rsidP="00613697">
            <w:pPr>
              <w:spacing w:line="240" w:lineRule="auto"/>
              <w:jc w:val="center"/>
              <w:rPr>
                <w:rFonts w:cstheme="minorHAnsi"/>
                <w:b/>
                <w:sz w:val="20"/>
                <w:szCs w:val="20"/>
              </w:rPr>
            </w:pPr>
          </w:p>
        </w:tc>
        <w:tc>
          <w:tcPr>
            <w:tcW w:w="270" w:type="dxa"/>
          </w:tcPr>
          <w:p w14:paraId="58FBFD8B" w14:textId="77777777" w:rsidR="00572073" w:rsidRPr="00B2744D" w:rsidRDefault="00572073" w:rsidP="00613697">
            <w:pPr>
              <w:spacing w:line="240" w:lineRule="auto"/>
              <w:jc w:val="center"/>
              <w:rPr>
                <w:rFonts w:cstheme="minorHAnsi"/>
                <w:b/>
                <w:sz w:val="20"/>
                <w:szCs w:val="20"/>
              </w:rPr>
            </w:pPr>
          </w:p>
        </w:tc>
        <w:tc>
          <w:tcPr>
            <w:tcW w:w="270" w:type="dxa"/>
          </w:tcPr>
          <w:p w14:paraId="563AA6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3227504" w14:textId="77777777" w:rsidR="00572073" w:rsidRPr="00B2744D" w:rsidRDefault="00572073" w:rsidP="00613697">
            <w:pPr>
              <w:spacing w:line="240" w:lineRule="auto"/>
              <w:jc w:val="center"/>
              <w:rPr>
                <w:rFonts w:cstheme="minorHAnsi"/>
                <w:b/>
                <w:sz w:val="20"/>
                <w:szCs w:val="20"/>
              </w:rPr>
            </w:pPr>
          </w:p>
        </w:tc>
        <w:tc>
          <w:tcPr>
            <w:tcW w:w="270" w:type="dxa"/>
          </w:tcPr>
          <w:p w14:paraId="7BEFE6A7" w14:textId="77777777" w:rsidR="00572073" w:rsidRPr="00B2744D" w:rsidRDefault="00572073" w:rsidP="00613697">
            <w:pPr>
              <w:spacing w:line="240" w:lineRule="auto"/>
              <w:jc w:val="center"/>
              <w:rPr>
                <w:rFonts w:cstheme="minorHAnsi"/>
                <w:b/>
                <w:sz w:val="20"/>
                <w:szCs w:val="20"/>
              </w:rPr>
            </w:pPr>
          </w:p>
        </w:tc>
        <w:tc>
          <w:tcPr>
            <w:tcW w:w="270" w:type="dxa"/>
          </w:tcPr>
          <w:p w14:paraId="3D708A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17C72A9" w14:textId="77777777" w:rsidR="00572073" w:rsidRPr="00B2744D" w:rsidRDefault="00572073" w:rsidP="00613697">
            <w:pPr>
              <w:spacing w:line="240" w:lineRule="auto"/>
              <w:jc w:val="center"/>
              <w:rPr>
                <w:rFonts w:cstheme="minorHAnsi"/>
                <w:b/>
                <w:sz w:val="20"/>
                <w:szCs w:val="20"/>
              </w:rPr>
            </w:pPr>
          </w:p>
        </w:tc>
        <w:tc>
          <w:tcPr>
            <w:tcW w:w="270" w:type="dxa"/>
          </w:tcPr>
          <w:p w14:paraId="3E479429" w14:textId="77777777" w:rsidR="00572073" w:rsidRPr="00B2744D" w:rsidRDefault="00572073" w:rsidP="00613697">
            <w:pPr>
              <w:spacing w:line="240" w:lineRule="auto"/>
              <w:jc w:val="center"/>
              <w:rPr>
                <w:rFonts w:cstheme="minorHAnsi"/>
                <w:b/>
                <w:sz w:val="20"/>
                <w:szCs w:val="20"/>
              </w:rPr>
            </w:pPr>
          </w:p>
        </w:tc>
        <w:tc>
          <w:tcPr>
            <w:tcW w:w="270" w:type="dxa"/>
          </w:tcPr>
          <w:p w14:paraId="5B0BCFC5" w14:textId="77777777" w:rsidR="00572073" w:rsidRPr="00B2744D" w:rsidRDefault="00572073" w:rsidP="00613697">
            <w:pPr>
              <w:spacing w:line="240" w:lineRule="auto"/>
              <w:jc w:val="center"/>
              <w:rPr>
                <w:rFonts w:cstheme="minorHAnsi"/>
                <w:b/>
                <w:sz w:val="20"/>
                <w:szCs w:val="20"/>
              </w:rPr>
            </w:pPr>
          </w:p>
        </w:tc>
        <w:tc>
          <w:tcPr>
            <w:tcW w:w="270" w:type="dxa"/>
          </w:tcPr>
          <w:p w14:paraId="6F2EA177" w14:textId="77777777" w:rsidR="00572073" w:rsidRPr="00B2744D" w:rsidRDefault="00572073" w:rsidP="00613697">
            <w:pPr>
              <w:spacing w:line="240" w:lineRule="auto"/>
              <w:jc w:val="center"/>
              <w:rPr>
                <w:rFonts w:cstheme="minorHAnsi"/>
                <w:b/>
                <w:sz w:val="20"/>
                <w:szCs w:val="20"/>
              </w:rPr>
            </w:pPr>
          </w:p>
        </w:tc>
        <w:tc>
          <w:tcPr>
            <w:tcW w:w="270" w:type="dxa"/>
          </w:tcPr>
          <w:p w14:paraId="6AF53775" w14:textId="77777777" w:rsidR="00572073" w:rsidRPr="00B2744D" w:rsidRDefault="00572073" w:rsidP="00613697">
            <w:pPr>
              <w:spacing w:line="240" w:lineRule="auto"/>
              <w:jc w:val="center"/>
              <w:rPr>
                <w:rFonts w:cstheme="minorHAnsi"/>
                <w:b/>
                <w:sz w:val="20"/>
                <w:szCs w:val="20"/>
              </w:rPr>
            </w:pPr>
          </w:p>
        </w:tc>
        <w:tc>
          <w:tcPr>
            <w:tcW w:w="270" w:type="dxa"/>
          </w:tcPr>
          <w:p w14:paraId="071D3056" w14:textId="77777777" w:rsidR="00572073" w:rsidRPr="00B2744D" w:rsidRDefault="00572073" w:rsidP="00613697">
            <w:pPr>
              <w:spacing w:line="240" w:lineRule="auto"/>
              <w:jc w:val="center"/>
              <w:rPr>
                <w:rFonts w:cstheme="minorHAnsi"/>
                <w:b/>
                <w:sz w:val="20"/>
                <w:szCs w:val="20"/>
              </w:rPr>
            </w:pPr>
          </w:p>
        </w:tc>
        <w:tc>
          <w:tcPr>
            <w:tcW w:w="270" w:type="dxa"/>
          </w:tcPr>
          <w:p w14:paraId="05D4108A" w14:textId="77777777" w:rsidR="00572073" w:rsidRPr="00B2744D" w:rsidRDefault="00572073" w:rsidP="00613697">
            <w:pPr>
              <w:spacing w:line="240" w:lineRule="auto"/>
              <w:jc w:val="center"/>
              <w:rPr>
                <w:rFonts w:cstheme="minorHAnsi"/>
                <w:b/>
                <w:sz w:val="20"/>
                <w:szCs w:val="20"/>
              </w:rPr>
            </w:pPr>
          </w:p>
        </w:tc>
        <w:tc>
          <w:tcPr>
            <w:tcW w:w="270" w:type="dxa"/>
          </w:tcPr>
          <w:p w14:paraId="338B2193" w14:textId="77777777" w:rsidR="00572073" w:rsidRPr="00B2744D" w:rsidRDefault="00572073" w:rsidP="00613697">
            <w:pPr>
              <w:spacing w:line="240" w:lineRule="auto"/>
              <w:jc w:val="center"/>
              <w:rPr>
                <w:rFonts w:cstheme="minorHAnsi"/>
                <w:b/>
                <w:sz w:val="20"/>
                <w:szCs w:val="20"/>
              </w:rPr>
            </w:pPr>
          </w:p>
        </w:tc>
        <w:tc>
          <w:tcPr>
            <w:tcW w:w="270" w:type="dxa"/>
          </w:tcPr>
          <w:p w14:paraId="7B93DB04" w14:textId="77777777" w:rsidR="00572073" w:rsidRPr="00B2744D" w:rsidRDefault="00572073" w:rsidP="00613697">
            <w:pPr>
              <w:spacing w:line="240" w:lineRule="auto"/>
              <w:jc w:val="center"/>
              <w:rPr>
                <w:rFonts w:cstheme="minorHAnsi"/>
                <w:b/>
                <w:sz w:val="20"/>
                <w:szCs w:val="20"/>
              </w:rPr>
            </w:pPr>
          </w:p>
        </w:tc>
        <w:tc>
          <w:tcPr>
            <w:tcW w:w="270" w:type="dxa"/>
          </w:tcPr>
          <w:p w14:paraId="724627C1" w14:textId="77777777" w:rsidR="00572073" w:rsidRPr="00B2744D" w:rsidRDefault="00572073" w:rsidP="00613697">
            <w:pPr>
              <w:spacing w:line="240" w:lineRule="auto"/>
              <w:jc w:val="center"/>
              <w:rPr>
                <w:rFonts w:cstheme="minorHAnsi"/>
                <w:b/>
                <w:sz w:val="20"/>
                <w:szCs w:val="20"/>
              </w:rPr>
            </w:pPr>
          </w:p>
        </w:tc>
        <w:tc>
          <w:tcPr>
            <w:tcW w:w="270" w:type="dxa"/>
          </w:tcPr>
          <w:p w14:paraId="08700855" w14:textId="77777777" w:rsidR="00572073" w:rsidRPr="00B2744D" w:rsidRDefault="00572073" w:rsidP="00613697">
            <w:pPr>
              <w:spacing w:line="240" w:lineRule="auto"/>
              <w:jc w:val="center"/>
              <w:rPr>
                <w:rFonts w:cstheme="minorHAnsi"/>
                <w:b/>
                <w:sz w:val="20"/>
                <w:szCs w:val="20"/>
              </w:rPr>
            </w:pPr>
          </w:p>
        </w:tc>
        <w:tc>
          <w:tcPr>
            <w:tcW w:w="270" w:type="dxa"/>
          </w:tcPr>
          <w:p w14:paraId="4CFC6A0A" w14:textId="77777777" w:rsidR="00572073" w:rsidRPr="00B2744D" w:rsidRDefault="00572073" w:rsidP="00613697">
            <w:pPr>
              <w:spacing w:line="240" w:lineRule="auto"/>
              <w:jc w:val="center"/>
              <w:rPr>
                <w:rFonts w:cstheme="minorHAnsi"/>
                <w:b/>
                <w:sz w:val="20"/>
                <w:szCs w:val="20"/>
              </w:rPr>
            </w:pPr>
          </w:p>
        </w:tc>
        <w:tc>
          <w:tcPr>
            <w:tcW w:w="270" w:type="dxa"/>
          </w:tcPr>
          <w:p w14:paraId="0A7CCE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0FFB9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1D7CFD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r>
      <w:tr w:rsidR="00825BF4" w:rsidRPr="00B2744D" w14:paraId="530169D2" w14:textId="77777777" w:rsidTr="004C76CC">
        <w:trPr>
          <w:trHeight w:val="454"/>
        </w:trPr>
        <w:tc>
          <w:tcPr>
            <w:tcW w:w="973" w:type="dxa"/>
            <w:shd w:val="clear" w:color="auto" w:fill="F2F2F2"/>
          </w:tcPr>
          <w:p w14:paraId="5AFC432B"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5.181</w:t>
            </w:r>
          </w:p>
        </w:tc>
        <w:tc>
          <w:tcPr>
            <w:tcW w:w="287" w:type="dxa"/>
            <w:shd w:val="clear" w:color="auto" w:fill="F2F2F2"/>
          </w:tcPr>
          <w:p w14:paraId="469425F5"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AA9BD96" w14:textId="5278D92C"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DAEB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91F5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9501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62D68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CDEA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9F17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B02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83DD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E5B6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A37B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C380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1769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2E82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5F34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E7A42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5B6C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533D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6237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06E5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A5A1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3801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8E1B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CAA9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C25D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8C1A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EE15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C44A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775A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E005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2EDD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F360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D067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260C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B57F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D682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59AF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A099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3057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91CF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DC14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096A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54F6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7AB2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4969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E7A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941C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127D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5429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BD5C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A8BAA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2B15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F6296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49E2B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0FBDC078" w14:textId="77777777" w:rsidTr="004C76CC">
        <w:trPr>
          <w:trHeight w:val="454"/>
        </w:trPr>
        <w:tc>
          <w:tcPr>
            <w:tcW w:w="973" w:type="dxa"/>
            <w:shd w:val="clear" w:color="auto" w:fill="F2F2F2"/>
          </w:tcPr>
          <w:p w14:paraId="78458DE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5.194</w:t>
            </w:r>
          </w:p>
        </w:tc>
        <w:tc>
          <w:tcPr>
            <w:tcW w:w="287" w:type="dxa"/>
            <w:shd w:val="clear" w:color="auto" w:fill="F2F2F2"/>
          </w:tcPr>
          <w:p w14:paraId="3A36A3E7"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F61D759" w14:textId="36F3FD7A"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8F31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7254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256B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9D8E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7158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5000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31EB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1242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80F7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B097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B1AD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6534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A8EB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6933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EEDC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9FC7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A2FC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AE8A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F994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C7E2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3E50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9922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CBA4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6D77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7C09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7628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F018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DEF0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C96A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FA27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B8B8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954D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C59C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1407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705C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87E1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EE1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784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40B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BE36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4F6C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085B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A90C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2884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6E90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B55A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67F2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D609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3668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4E5F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B26F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654AA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6ED7C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1A9369E5" w14:textId="77777777" w:rsidTr="004C76CC">
        <w:trPr>
          <w:trHeight w:val="454"/>
        </w:trPr>
        <w:tc>
          <w:tcPr>
            <w:tcW w:w="973" w:type="dxa"/>
            <w:shd w:val="clear" w:color="auto" w:fill="auto"/>
          </w:tcPr>
          <w:p w14:paraId="7D8D6DD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5.201</w:t>
            </w:r>
          </w:p>
        </w:tc>
        <w:tc>
          <w:tcPr>
            <w:tcW w:w="287" w:type="dxa"/>
          </w:tcPr>
          <w:p w14:paraId="2EB3E122"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5BCD948" w14:textId="1D1414B1"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E86DE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7CD33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3B98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4D72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340D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E8F8D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9E427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69AA1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2AE6DB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B33A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E59A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5E804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6AFB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36BF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5B141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1D84A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75CD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5F96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2058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F5AA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9DB4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15F60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8CD9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8913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BEF7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3C65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1188E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BCD6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7871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C9C5D7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5BA7C3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3B35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70DC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DADF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BADD8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5EB5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6AA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AA9B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1D408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40E3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17097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09F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C285D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42CF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11DA8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F8E1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AF2CC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A0D2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AA9BE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2AB0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BBB32B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795C37D"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47797B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825BF4" w:rsidRPr="00B2744D" w14:paraId="304F8233" w14:textId="77777777" w:rsidTr="004C76CC">
        <w:trPr>
          <w:trHeight w:val="454"/>
        </w:trPr>
        <w:tc>
          <w:tcPr>
            <w:tcW w:w="973" w:type="dxa"/>
            <w:shd w:val="clear" w:color="auto" w:fill="F2F2F2" w:themeFill="background1" w:themeFillShade="F2"/>
          </w:tcPr>
          <w:p w14:paraId="24523E4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5.202</w:t>
            </w:r>
          </w:p>
        </w:tc>
        <w:tc>
          <w:tcPr>
            <w:tcW w:w="287" w:type="dxa"/>
            <w:shd w:val="clear" w:color="auto" w:fill="F2F2F2" w:themeFill="background1" w:themeFillShade="F2"/>
          </w:tcPr>
          <w:p w14:paraId="70A74A7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22BD33B" w14:textId="5F0625DA"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5343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40C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D391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8C73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4670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644D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FF61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5218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799E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D3BD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1D71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85AF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B8DC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FB4F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1F45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C670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CCC4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8921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DCC6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C0BD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27B3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11E1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04B3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6D0A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441A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CC1E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B8E0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8EDC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B2D9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46CC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276F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FAD7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3BC3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B767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F92B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0975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F44E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71B1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A1E0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1EBE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E72AC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5BEF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0ED9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10DF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5085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1F03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E1AA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45F2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72AF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C72C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F722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FB112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2CD12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449C37B2" w14:textId="77777777" w:rsidTr="004C76CC">
        <w:trPr>
          <w:trHeight w:val="454"/>
        </w:trPr>
        <w:tc>
          <w:tcPr>
            <w:tcW w:w="973" w:type="dxa"/>
          </w:tcPr>
          <w:p w14:paraId="7542B9B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5.206</w:t>
            </w:r>
          </w:p>
        </w:tc>
        <w:tc>
          <w:tcPr>
            <w:tcW w:w="287" w:type="dxa"/>
          </w:tcPr>
          <w:p w14:paraId="095019BD" w14:textId="77777777" w:rsidR="00572073" w:rsidRPr="00B2744D" w:rsidRDefault="00572073" w:rsidP="00613697">
            <w:pPr>
              <w:spacing w:line="240" w:lineRule="auto"/>
              <w:jc w:val="center"/>
              <w:rPr>
                <w:rFonts w:cstheme="minorHAnsi"/>
                <w:b/>
                <w:sz w:val="20"/>
                <w:szCs w:val="20"/>
              </w:rPr>
            </w:pPr>
          </w:p>
        </w:tc>
        <w:tc>
          <w:tcPr>
            <w:tcW w:w="287" w:type="dxa"/>
          </w:tcPr>
          <w:p w14:paraId="1BDB7D7F" w14:textId="7CEF63A3" w:rsidR="00572073" w:rsidRPr="00B2744D" w:rsidRDefault="00572073" w:rsidP="00613697">
            <w:pPr>
              <w:spacing w:line="240" w:lineRule="auto"/>
              <w:jc w:val="center"/>
              <w:rPr>
                <w:rFonts w:cstheme="minorHAnsi"/>
                <w:b/>
                <w:sz w:val="20"/>
                <w:szCs w:val="20"/>
              </w:rPr>
            </w:pPr>
          </w:p>
        </w:tc>
        <w:tc>
          <w:tcPr>
            <w:tcW w:w="270" w:type="dxa"/>
          </w:tcPr>
          <w:p w14:paraId="4E6A26B6" w14:textId="77777777" w:rsidR="00572073" w:rsidRPr="00B2744D" w:rsidRDefault="00572073" w:rsidP="00613697">
            <w:pPr>
              <w:spacing w:line="240" w:lineRule="auto"/>
              <w:jc w:val="center"/>
              <w:rPr>
                <w:rFonts w:cstheme="minorHAnsi"/>
                <w:b/>
                <w:sz w:val="20"/>
                <w:szCs w:val="20"/>
              </w:rPr>
            </w:pPr>
          </w:p>
        </w:tc>
        <w:tc>
          <w:tcPr>
            <w:tcW w:w="270" w:type="dxa"/>
          </w:tcPr>
          <w:p w14:paraId="595BE916" w14:textId="77777777" w:rsidR="00572073" w:rsidRPr="00B2744D" w:rsidRDefault="00572073" w:rsidP="00613697">
            <w:pPr>
              <w:spacing w:line="240" w:lineRule="auto"/>
              <w:jc w:val="center"/>
              <w:rPr>
                <w:rFonts w:cstheme="minorHAnsi"/>
                <w:b/>
                <w:sz w:val="20"/>
                <w:szCs w:val="20"/>
              </w:rPr>
            </w:pPr>
          </w:p>
        </w:tc>
        <w:tc>
          <w:tcPr>
            <w:tcW w:w="270" w:type="dxa"/>
          </w:tcPr>
          <w:p w14:paraId="3609CA15" w14:textId="77777777" w:rsidR="00572073" w:rsidRPr="00B2744D" w:rsidRDefault="00572073" w:rsidP="00613697">
            <w:pPr>
              <w:spacing w:line="240" w:lineRule="auto"/>
              <w:jc w:val="center"/>
              <w:rPr>
                <w:rFonts w:cstheme="minorHAnsi"/>
                <w:b/>
                <w:sz w:val="20"/>
                <w:szCs w:val="20"/>
              </w:rPr>
            </w:pPr>
          </w:p>
        </w:tc>
        <w:tc>
          <w:tcPr>
            <w:tcW w:w="270" w:type="dxa"/>
          </w:tcPr>
          <w:p w14:paraId="309A6058" w14:textId="77777777" w:rsidR="00572073" w:rsidRPr="00B2744D" w:rsidRDefault="00572073" w:rsidP="00613697">
            <w:pPr>
              <w:spacing w:line="240" w:lineRule="auto"/>
              <w:jc w:val="center"/>
              <w:rPr>
                <w:rFonts w:cstheme="minorHAnsi"/>
                <w:b/>
                <w:sz w:val="20"/>
                <w:szCs w:val="20"/>
              </w:rPr>
            </w:pPr>
          </w:p>
        </w:tc>
        <w:tc>
          <w:tcPr>
            <w:tcW w:w="270" w:type="dxa"/>
          </w:tcPr>
          <w:p w14:paraId="2D6EEC35" w14:textId="77777777" w:rsidR="00572073" w:rsidRPr="00B2744D" w:rsidRDefault="00572073" w:rsidP="00613697">
            <w:pPr>
              <w:spacing w:line="240" w:lineRule="auto"/>
              <w:jc w:val="center"/>
              <w:rPr>
                <w:rFonts w:cstheme="minorHAnsi"/>
                <w:b/>
                <w:sz w:val="20"/>
                <w:szCs w:val="20"/>
              </w:rPr>
            </w:pPr>
          </w:p>
        </w:tc>
        <w:tc>
          <w:tcPr>
            <w:tcW w:w="270" w:type="dxa"/>
          </w:tcPr>
          <w:p w14:paraId="136877BC" w14:textId="77777777" w:rsidR="00572073" w:rsidRPr="00B2744D" w:rsidRDefault="00572073" w:rsidP="00613697">
            <w:pPr>
              <w:spacing w:line="240" w:lineRule="auto"/>
              <w:jc w:val="center"/>
              <w:rPr>
                <w:rFonts w:cstheme="minorHAnsi"/>
                <w:b/>
                <w:sz w:val="20"/>
                <w:szCs w:val="20"/>
              </w:rPr>
            </w:pPr>
          </w:p>
        </w:tc>
        <w:tc>
          <w:tcPr>
            <w:tcW w:w="270" w:type="dxa"/>
          </w:tcPr>
          <w:p w14:paraId="29C62FE7" w14:textId="77777777" w:rsidR="00572073" w:rsidRPr="00B2744D" w:rsidRDefault="00572073" w:rsidP="00613697">
            <w:pPr>
              <w:spacing w:line="240" w:lineRule="auto"/>
              <w:jc w:val="center"/>
              <w:rPr>
                <w:rFonts w:cstheme="minorHAnsi"/>
                <w:b/>
                <w:sz w:val="20"/>
                <w:szCs w:val="20"/>
              </w:rPr>
            </w:pPr>
          </w:p>
        </w:tc>
        <w:tc>
          <w:tcPr>
            <w:tcW w:w="270" w:type="dxa"/>
          </w:tcPr>
          <w:p w14:paraId="33288B22" w14:textId="77777777" w:rsidR="00572073" w:rsidRPr="00B2744D" w:rsidRDefault="00572073" w:rsidP="00613697">
            <w:pPr>
              <w:spacing w:line="240" w:lineRule="auto"/>
              <w:jc w:val="center"/>
              <w:rPr>
                <w:rFonts w:cstheme="minorHAnsi"/>
                <w:b/>
                <w:sz w:val="20"/>
                <w:szCs w:val="20"/>
              </w:rPr>
            </w:pPr>
          </w:p>
        </w:tc>
        <w:tc>
          <w:tcPr>
            <w:tcW w:w="270" w:type="dxa"/>
          </w:tcPr>
          <w:p w14:paraId="356E6581" w14:textId="77777777" w:rsidR="00572073" w:rsidRPr="00B2744D" w:rsidRDefault="00572073" w:rsidP="00613697">
            <w:pPr>
              <w:spacing w:line="240" w:lineRule="auto"/>
              <w:jc w:val="center"/>
              <w:rPr>
                <w:rFonts w:cstheme="minorHAnsi"/>
                <w:b/>
                <w:sz w:val="20"/>
                <w:szCs w:val="20"/>
              </w:rPr>
            </w:pPr>
          </w:p>
        </w:tc>
        <w:tc>
          <w:tcPr>
            <w:tcW w:w="270" w:type="dxa"/>
          </w:tcPr>
          <w:p w14:paraId="6738CAA5" w14:textId="77777777" w:rsidR="00572073" w:rsidRPr="00B2744D" w:rsidRDefault="00572073" w:rsidP="00613697">
            <w:pPr>
              <w:spacing w:line="240" w:lineRule="auto"/>
              <w:jc w:val="center"/>
              <w:rPr>
                <w:rFonts w:cstheme="minorHAnsi"/>
                <w:b/>
                <w:sz w:val="20"/>
                <w:szCs w:val="20"/>
              </w:rPr>
            </w:pPr>
          </w:p>
        </w:tc>
        <w:tc>
          <w:tcPr>
            <w:tcW w:w="270" w:type="dxa"/>
          </w:tcPr>
          <w:p w14:paraId="08C31268" w14:textId="77777777" w:rsidR="00572073" w:rsidRPr="00B2744D" w:rsidRDefault="00572073" w:rsidP="00613697">
            <w:pPr>
              <w:spacing w:line="240" w:lineRule="auto"/>
              <w:jc w:val="center"/>
              <w:rPr>
                <w:rFonts w:cstheme="minorHAnsi"/>
                <w:b/>
                <w:sz w:val="20"/>
                <w:szCs w:val="20"/>
              </w:rPr>
            </w:pPr>
          </w:p>
        </w:tc>
        <w:tc>
          <w:tcPr>
            <w:tcW w:w="270" w:type="dxa"/>
          </w:tcPr>
          <w:p w14:paraId="3EA5D9ED" w14:textId="77777777" w:rsidR="00572073" w:rsidRPr="00B2744D" w:rsidRDefault="00572073" w:rsidP="00613697">
            <w:pPr>
              <w:spacing w:line="240" w:lineRule="auto"/>
              <w:jc w:val="center"/>
              <w:rPr>
                <w:rFonts w:cstheme="minorHAnsi"/>
                <w:b/>
                <w:sz w:val="20"/>
                <w:szCs w:val="20"/>
              </w:rPr>
            </w:pPr>
          </w:p>
        </w:tc>
        <w:tc>
          <w:tcPr>
            <w:tcW w:w="270" w:type="dxa"/>
          </w:tcPr>
          <w:p w14:paraId="7BA63123" w14:textId="77777777" w:rsidR="00572073" w:rsidRPr="00B2744D" w:rsidRDefault="00572073" w:rsidP="00613697">
            <w:pPr>
              <w:spacing w:line="240" w:lineRule="auto"/>
              <w:jc w:val="center"/>
              <w:rPr>
                <w:rFonts w:cstheme="minorHAnsi"/>
                <w:b/>
                <w:sz w:val="20"/>
                <w:szCs w:val="20"/>
              </w:rPr>
            </w:pPr>
          </w:p>
        </w:tc>
        <w:tc>
          <w:tcPr>
            <w:tcW w:w="270" w:type="dxa"/>
          </w:tcPr>
          <w:p w14:paraId="31B7F5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963CE15" w14:textId="77777777" w:rsidR="00572073" w:rsidRPr="00B2744D" w:rsidRDefault="00572073" w:rsidP="00613697">
            <w:pPr>
              <w:spacing w:line="240" w:lineRule="auto"/>
              <w:jc w:val="center"/>
              <w:rPr>
                <w:rFonts w:cstheme="minorHAnsi"/>
                <w:b/>
                <w:sz w:val="20"/>
                <w:szCs w:val="20"/>
              </w:rPr>
            </w:pPr>
          </w:p>
        </w:tc>
        <w:tc>
          <w:tcPr>
            <w:tcW w:w="270" w:type="dxa"/>
          </w:tcPr>
          <w:p w14:paraId="04E5F52B" w14:textId="77777777" w:rsidR="00572073" w:rsidRPr="00B2744D" w:rsidRDefault="00572073" w:rsidP="00613697">
            <w:pPr>
              <w:spacing w:line="240" w:lineRule="auto"/>
              <w:jc w:val="center"/>
              <w:rPr>
                <w:rFonts w:cstheme="minorHAnsi"/>
                <w:b/>
                <w:sz w:val="20"/>
                <w:szCs w:val="20"/>
              </w:rPr>
            </w:pPr>
          </w:p>
        </w:tc>
        <w:tc>
          <w:tcPr>
            <w:tcW w:w="270" w:type="dxa"/>
          </w:tcPr>
          <w:p w14:paraId="04FB17B7" w14:textId="77777777" w:rsidR="00572073" w:rsidRPr="00B2744D" w:rsidRDefault="00572073" w:rsidP="00613697">
            <w:pPr>
              <w:spacing w:line="240" w:lineRule="auto"/>
              <w:jc w:val="center"/>
              <w:rPr>
                <w:rFonts w:cstheme="minorHAnsi"/>
                <w:b/>
                <w:sz w:val="20"/>
                <w:szCs w:val="20"/>
              </w:rPr>
            </w:pPr>
          </w:p>
        </w:tc>
        <w:tc>
          <w:tcPr>
            <w:tcW w:w="270" w:type="dxa"/>
          </w:tcPr>
          <w:p w14:paraId="2FC97796" w14:textId="77777777" w:rsidR="00572073" w:rsidRPr="00B2744D" w:rsidRDefault="00572073" w:rsidP="00613697">
            <w:pPr>
              <w:spacing w:line="240" w:lineRule="auto"/>
              <w:jc w:val="center"/>
              <w:rPr>
                <w:rFonts w:cstheme="minorHAnsi"/>
                <w:b/>
                <w:sz w:val="20"/>
                <w:szCs w:val="20"/>
              </w:rPr>
            </w:pPr>
          </w:p>
        </w:tc>
        <w:tc>
          <w:tcPr>
            <w:tcW w:w="270" w:type="dxa"/>
          </w:tcPr>
          <w:p w14:paraId="5EFD807E" w14:textId="77777777" w:rsidR="00572073" w:rsidRPr="00B2744D" w:rsidRDefault="00572073" w:rsidP="00613697">
            <w:pPr>
              <w:spacing w:line="240" w:lineRule="auto"/>
              <w:jc w:val="center"/>
              <w:rPr>
                <w:rFonts w:cstheme="minorHAnsi"/>
                <w:b/>
                <w:sz w:val="20"/>
                <w:szCs w:val="20"/>
              </w:rPr>
            </w:pPr>
          </w:p>
        </w:tc>
        <w:tc>
          <w:tcPr>
            <w:tcW w:w="270" w:type="dxa"/>
          </w:tcPr>
          <w:p w14:paraId="3E375B28" w14:textId="77777777" w:rsidR="00572073" w:rsidRPr="00B2744D" w:rsidRDefault="00572073" w:rsidP="00613697">
            <w:pPr>
              <w:spacing w:line="240" w:lineRule="auto"/>
              <w:jc w:val="center"/>
              <w:rPr>
                <w:rFonts w:cstheme="minorHAnsi"/>
                <w:b/>
                <w:sz w:val="20"/>
                <w:szCs w:val="20"/>
              </w:rPr>
            </w:pPr>
          </w:p>
        </w:tc>
        <w:tc>
          <w:tcPr>
            <w:tcW w:w="270" w:type="dxa"/>
          </w:tcPr>
          <w:p w14:paraId="6CB0F142" w14:textId="77777777" w:rsidR="00572073" w:rsidRPr="00B2744D" w:rsidRDefault="00572073" w:rsidP="00613697">
            <w:pPr>
              <w:spacing w:line="240" w:lineRule="auto"/>
              <w:jc w:val="center"/>
              <w:rPr>
                <w:rFonts w:cstheme="minorHAnsi"/>
                <w:b/>
                <w:sz w:val="20"/>
                <w:szCs w:val="20"/>
              </w:rPr>
            </w:pPr>
          </w:p>
        </w:tc>
        <w:tc>
          <w:tcPr>
            <w:tcW w:w="270" w:type="dxa"/>
          </w:tcPr>
          <w:p w14:paraId="5B24681C" w14:textId="77777777" w:rsidR="00572073" w:rsidRPr="00B2744D" w:rsidRDefault="00572073" w:rsidP="00613697">
            <w:pPr>
              <w:spacing w:line="240" w:lineRule="auto"/>
              <w:jc w:val="center"/>
              <w:rPr>
                <w:rFonts w:cstheme="minorHAnsi"/>
                <w:b/>
                <w:sz w:val="20"/>
                <w:szCs w:val="20"/>
              </w:rPr>
            </w:pPr>
          </w:p>
        </w:tc>
        <w:tc>
          <w:tcPr>
            <w:tcW w:w="270" w:type="dxa"/>
          </w:tcPr>
          <w:p w14:paraId="1EBAF32F" w14:textId="77777777" w:rsidR="00572073" w:rsidRPr="00B2744D" w:rsidRDefault="00572073" w:rsidP="00613697">
            <w:pPr>
              <w:spacing w:line="240" w:lineRule="auto"/>
              <w:jc w:val="center"/>
              <w:rPr>
                <w:rFonts w:cstheme="minorHAnsi"/>
                <w:b/>
                <w:sz w:val="20"/>
                <w:szCs w:val="20"/>
              </w:rPr>
            </w:pPr>
          </w:p>
        </w:tc>
        <w:tc>
          <w:tcPr>
            <w:tcW w:w="270" w:type="dxa"/>
          </w:tcPr>
          <w:p w14:paraId="051012F7" w14:textId="77777777" w:rsidR="00572073" w:rsidRPr="00B2744D" w:rsidRDefault="00572073" w:rsidP="00613697">
            <w:pPr>
              <w:spacing w:line="240" w:lineRule="auto"/>
              <w:jc w:val="center"/>
              <w:rPr>
                <w:rFonts w:cstheme="minorHAnsi"/>
                <w:b/>
                <w:sz w:val="20"/>
                <w:szCs w:val="20"/>
              </w:rPr>
            </w:pPr>
          </w:p>
        </w:tc>
        <w:tc>
          <w:tcPr>
            <w:tcW w:w="270" w:type="dxa"/>
          </w:tcPr>
          <w:p w14:paraId="54B44CBF" w14:textId="77777777" w:rsidR="00572073" w:rsidRPr="00B2744D" w:rsidRDefault="00572073" w:rsidP="00613697">
            <w:pPr>
              <w:spacing w:line="240" w:lineRule="auto"/>
              <w:jc w:val="center"/>
              <w:rPr>
                <w:rFonts w:cstheme="minorHAnsi"/>
                <w:b/>
                <w:sz w:val="20"/>
                <w:szCs w:val="20"/>
              </w:rPr>
            </w:pPr>
          </w:p>
        </w:tc>
        <w:tc>
          <w:tcPr>
            <w:tcW w:w="270" w:type="dxa"/>
          </w:tcPr>
          <w:p w14:paraId="23F10C03" w14:textId="77777777" w:rsidR="00572073" w:rsidRPr="00B2744D" w:rsidRDefault="00572073" w:rsidP="00613697">
            <w:pPr>
              <w:spacing w:line="240" w:lineRule="auto"/>
              <w:jc w:val="center"/>
              <w:rPr>
                <w:rFonts w:cstheme="minorHAnsi"/>
                <w:b/>
                <w:sz w:val="20"/>
                <w:szCs w:val="20"/>
              </w:rPr>
            </w:pPr>
          </w:p>
        </w:tc>
        <w:tc>
          <w:tcPr>
            <w:tcW w:w="270" w:type="dxa"/>
          </w:tcPr>
          <w:p w14:paraId="716693A6" w14:textId="77777777" w:rsidR="00572073" w:rsidRPr="00B2744D" w:rsidRDefault="00572073" w:rsidP="00613697">
            <w:pPr>
              <w:spacing w:line="240" w:lineRule="auto"/>
              <w:jc w:val="center"/>
              <w:rPr>
                <w:rFonts w:cstheme="minorHAnsi"/>
                <w:b/>
                <w:sz w:val="20"/>
                <w:szCs w:val="20"/>
              </w:rPr>
            </w:pPr>
          </w:p>
        </w:tc>
        <w:tc>
          <w:tcPr>
            <w:tcW w:w="270" w:type="dxa"/>
          </w:tcPr>
          <w:p w14:paraId="073B28DD" w14:textId="77777777" w:rsidR="00572073" w:rsidRPr="00B2744D" w:rsidRDefault="00572073" w:rsidP="00613697">
            <w:pPr>
              <w:spacing w:line="240" w:lineRule="auto"/>
              <w:jc w:val="center"/>
              <w:rPr>
                <w:rFonts w:cstheme="minorHAnsi"/>
                <w:b/>
                <w:sz w:val="20"/>
                <w:szCs w:val="20"/>
              </w:rPr>
            </w:pPr>
          </w:p>
        </w:tc>
        <w:tc>
          <w:tcPr>
            <w:tcW w:w="270" w:type="dxa"/>
          </w:tcPr>
          <w:p w14:paraId="039B6CF2" w14:textId="77777777" w:rsidR="00572073" w:rsidRPr="00B2744D" w:rsidRDefault="00572073" w:rsidP="00613697">
            <w:pPr>
              <w:spacing w:line="240" w:lineRule="auto"/>
              <w:jc w:val="center"/>
              <w:rPr>
                <w:rFonts w:cstheme="minorHAnsi"/>
                <w:b/>
                <w:sz w:val="20"/>
                <w:szCs w:val="20"/>
              </w:rPr>
            </w:pPr>
          </w:p>
        </w:tc>
        <w:tc>
          <w:tcPr>
            <w:tcW w:w="270" w:type="dxa"/>
          </w:tcPr>
          <w:p w14:paraId="7CAF3E67" w14:textId="77777777" w:rsidR="00572073" w:rsidRPr="00B2744D" w:rsidRDefault="00572073" w:rsidP="00613697">
            <w:pPr>
              <w:spacing w:line="240" w:lineRule="auto"/>
              <w:jc w:val="center"/>
              <w:rPr>
                <w:rFonts w:cstheme="minorHAnsi"/>
                <w:b/>
                <w:sz w:val="20"/>
                <w:szCs w:val="20"/>
              </w:rPr>
            </w:pPr>
          </w:p>
        </w:tc>
        <w:tc>
          <w:tcPr>
            <w:tcW w:w="270" w:type="dxa"/>
          </w:tcPr>
          <w:p w14:paraId="69F9E1FD" w14:textId="77777777" w:rsidR="00572073" w:rsidRPr="00B2744D" w:rsidRDefault="00572073" w:rsidP="00613697">
            <w:pPr>
              <w:spacing w:line="240" w:lineRule="auto"/>
              <w:jc w:val="center"/>
              <w:rPr>
                <w:rFonts w:cstheme="minorHAnsi"/>
                <w:b/>
                <w:sz w:val="20"/>
                <w:szCs w:val="20"/>
              </w:rPr>
            </w:pPr>
          </w:p>
        </w:tc>
        <w:tc>
          <w:tcPr>
            <w:tcW w:w="270" w:type="dxa"/>
          </w:tcPr>
          <w:p w14:paraId="325F8865" w14:textId="77777777" w:rsidR="00572073" w:rsidRPr="00B2744D" w:rsidRDefault="00572073" w:rsidP="00613697">
            <w:pPr>
              <w:spacing w:line="240" w:lineRule="auto"/>
              <w:jc w:val="center"/>
              <w:rPr>
                <w:rFonts w:cstheme="minorHAnsi"/>
                <w:b/>
                <w:sz w:val="20"/>
                <w:szCs w:val="20"/>
              </w:rPr>
            </w:pPr>
          </w:p>
        </w:tc>
        <w:tc>
          <w:tcPr>
            <w:tcW w:w="270" w:type="dxa"/>
          </w:tcPr>
          <w:p w14:paraId="16004A3C" w14:textId="77777777" w:rsidR="00572073" w:rsidRPr="00B2744D" w:rsidRDefault="00572073" w:rsidP="00613697">
            <w:pPr>
              <w:spacing w:line="240" w:lineRule="auto"/>
              <w:jc w:val="center"/>
              <w:rPr>
                <w:rFonts w:cstheme="minorHAnsi"/>
                <w:b/>
                <w:sz w:val="20"/>
                <w:szCs w:val="20"/>
              </w:rPr>
            </w:pPr>
          </w:p>
        </w:tc>
        <w:tc>
          <w:tcPr>
            <w:tcW w:w="270" w:type="dxa"/>
          </w:tcPr>
          <w:p w14:paraId="242C9479" w14:textId="77777777" w:rsidR="00572073" w:rsidRPr="00B2744D" w:rsidRDefault="00572073" w:rsidP="00613697">
            <w:pPr>
              <w:spacing w:line="240" w:lineRule="auto"/>
              <w:jc w:val="center"/>
              <w:rPr>
                <w:rFonts w:cstheme="minorHAnsi"/>
                <w:b/>
                <w:sz w:val="20"/>
                <w:szCs w:val="20"/>
              </w:rPr>
            </w:pPr>
          </w:p>
        </w:tc>
        <w:tc>
          <w:tcPr>
            <w:tcW w:w="270" w:type="dxa"/>
          </w:tcPr>
          <w:p w14:paraId="5D48B408" w14:textId="77777777" w:rsidR="00572073" w:rsidRPr="00B2744D" w:rsidRDefault="00572073" w:rsidP="00613697">
            <w:pPr>
              <w:spacing w:line="240" w:lineRule="auto"/>
              <w:jc w:val="center"/>
              <w:rPr>
                <w:rFonts w:cstheme="minorHAnsi"/>
                <w:b/>
                <w:sz w:val="20"/>
                <w:szCs w:val="20"/>
              </w:rPr>
            </w:pPr>
          </w:p>
        </w:tc>
        <w:tc>
          <w:tcPr>
            <w:tcW w:w="270" w:type="dxa"/>
          </w:tcPr>
          <w:p w14:paraId="492F7B16" w14:textId="77777777" w:rsidR="00572073" w:rsidRPr="00B2744D" w:rsidRDefault="00572073" w:rsidP="00613697">
            <w:pPr>
              <w:spacing w:line="240" w:lineRule="auto"/>
              <w:jc w:val="center"/>
              <w:rPr>
                <w:rFonts w:cstheme="minorHAnsi"/>
                <w:b/>
                <w:sz w:val="20"/>
                <w:szCs w:val="20"/>
              </w:rPr>
            </w:pPr>
          </w:p>
        </w:tc>
        <w:tc>
          <w:tcPr>
            <w:tcW w:w="270" w:type="dxa"/>
          </w:tcPr>
          <w:p w14:paraId="3D91CF36" w14:textId="77777777" w:rsidR="00572073" w:rsidRPr="00B2744D" w:rsidRDefault="00572073" w:rsidP="00613697">
            <w:pPr>
              <w:spacing w:line="240" w:lineRule="auto"/>
              <w:jc w:val="center"/>
              <w:rPr>
                <w:rFonts w:cstheme="minorHAnsi"/>
                <w:b/>
                <w:sz w:val="20"/>
                <w:szCs w:val="20"/>
              </w:rPr>
            </w:pPr>
          </w:p>
        </w:tc>
        <w:tc>
          <w:tcPr>
            <w:tcW w:w="270" w:type="dxa"/>
          </w:tcPr>
          <w:p w14:paraId="1DC72AC1" w14:textId="77777777" w:rsidR="00572073" w:rsidRPr="00B2744D" w:rsidRDefault="00572073" w:rsidP="00613697">
            <w:pPr>
              <w:spacing w:line="240" w:lineRule="auto"/>
              <w:jc w:val="center"/>
              <w:rPr>
                <w:rFonts w:cstheme="minorHAnsi"/>
                <w:b/>
                <w:sz w:val="20"/>
                <w:szCs w:val="20"/>
              </w:rPr>
            </w:pPr>
          </w:p>
        </w:tc>
        <w:tc>
          <w:tcPr>
            <w:tcW w:w="270" w:type="dxa"/>
          </w:tcPr>
          <w:p w14:paraId="7CBFE34F" w14:textId="77777777" w:rsidR="00572073" w:rsidRPr="00B2744D" w:rsidRDefault="00572073" w:rsidP="00613697">
            <w:pPr>
              <w:spacing w:line="240" w:lineRule="auto"/>
              <w:jc w:val="center"/>
              <w:rPr>
                <w:rFonts w:cstheme="minorHAnsi"/>
                <w:b/>
                <w:sz w:val="20"/>
                <w:szCs w:val="20"/>
              </w:rPr>
            </w:pPr>
          </w:p>
        </w:tc>
        <w:tc>
          <w:tcPr>
            <w:tcW w:w="270" w:type="dxa"/>
          </w:tcPr>
          <w:p w14:paraId="68804C8D" w14:textId="77777777" w:rsidR="00572073" w:rsidRPr="00B2744D" w:rsidRDefault="00572073" w:rsidP="00613697">
            <w:pPr>
              <w:spacing w:line="240" w:lineRule="auto"/>
              <w:jc w:val="center"/>
              <w:rPr>
                <w:rFonts w:cstheme="minorHAnsi"/>
                <w:b/>
                <w:sz w:val="20"/>
                <w:szCs w:val="20"/>
              </w:rPr>
            </w:pPr>
          </w:p>
        </w:tc>
        <w:tc>
          <w:tcPr>
            <w:tcW w:w="270" w:type="dxa"/>
          </w:tcPr>
          <w:p w14:paraId="1D05AAFF" w14:textId="77777777" w:rsidR="00572073" w:rsidRPr="00B2744D" w:rsidRDefault="00572073" w:rsidP="00613697">
            <w:pPr>
              <w:spacing w:line="240" w:lineRule="auto"/>
              <w:jc w:val="center"/>
              <w:rPr>
                <w:rFonts w:cstheme="minorHAnsi"/>
                <w:b/>
                <w:sz w:val="20"/>
                <w:szCs w:val="20"/>
              </w:rPr>
            </w:pPr>
          </w:p>
        </w:tc>
        <w:tc>
          <w:tcPr>
            <w:tcW w:w="270" w:type="dxa"/>
          </w:tcPr>
          <w:p w14:paraId="7D7DB015" w14:textId="77777777" w:rsidR="00572073" w:rsidRPr="00B2744D" w:rsidRDefault="00572073" w:rsidP="00613697">
            <w:pPr>
              <w:spacing w:line="240" w:lineRule="auto"/>
              <w:jc w:val="center"/>
              <w:rPr>
                <w:rFonts w:cstheme="minorHAnsi"/>
                <w:b/>
                <w:sz w:val="20"/>
                <w:szCs w:val="20"/>
              </w:rPr>
            </w:pPr>
          </w:p>
        </w:tc>
        <w:tc>
          <w:tcPr>
            <w:tcW w:w="270" w:type="dxa"/>
          </w:tcPr>
          <w:p w14:paraId="59D8FF5A" w14:textId="77777777" w:rsidR="00572073" w:rsidRPr="00B2744D" w:rsidRDefault="00572073" w:rsidP="00613697">
            <w:pPr>
              <w:spacing w:line="240" w:lineRule="auto"/>
              <w:jc w:val="center"/>
              <w:rPr>
                <w:rFonts w:cstheme="minorHAnsi"/>
                <w:b/>
                <w:sz w:val="20"/>
                <w:szCs w:val="20"/>
              </w:rPr>
            </w:pPr>
          </w:p>
        </w:tc>
        <w:tc>
          <w:tcPr>
            <w:tcW w:w="270" w:type="dxa"/>
          </w:tcPr>
          <w:p w14:paraId="5ECEBAC8" w14:textId="77777777" w:rsidR="00572073" w:rsidRPr="00B2744D" w:rsidRDefault="00572073" w:rsidP="00613697">
            <w:pPr>
              <w:spacing w:line="240" w:lineRule="auto"/>
              <w:jc w:val="center"/>
              <w:rPr>
                <w:rFonts w:cstheme="minorHAnsi"/>
                <w:b/>
                <w:sz w:val="20"/>
                <w:szCs w:val="20"/>
              </w:rPr>
            </w:pPr>
          </w:p>
        </w:tc>
        <w:tc>
          <w:tcPr>
            <w:tcW w:w="270" w:type="dxa"/>
          </w:tcPr>
          <w:p w14:paraId="3BE07DF9" w14:textId="77777777" w:rsidR="00572073" w:rsidRPr="00B2744D" w:rsidRDefault="00572073" w:rsidP="00613697">
            <w:pPr>
              <w:spacing w:line="240" w:lineRule="auto"/>
              <w:jc w:val="center"/>
              <w:rPr>
                <w:rFonts w:cstheme="minorHAnsi"/>
                <w:b/>
                <w:sz w:val="20"/>
                <w:szCs w:val="20"/>
              </w:rPr>
            </w:pPr>
          </w:p>
        </w:tc>
        <w:tc>
          <w:tcPr>
            <w:tcW w:w="270" w:type="dxa"/>
          </w:tcPr>
          <w:p w14:paraId="2E4D81D7" w14:textId="77777777" w:rsidR="00572073" w:rsidRPr="00B2744D" w:rsidRDefault="00572073" w:rsidP="00613697">
            <w:pPr>
              <w:spacing w:line="240" w:lineRule="auto"/>
              <w:jc w:val="center"/>
              <w:rPr>
                <w:rFonts w:cstheme="minorHAnsi"/>
                <w:b/>
                <w:sz w:val="20"/>
                <w:szCs w:val="20"/>
              </w:rPr>
            </w:pPr>
          </w:p>
        </w:tc>
        <w:tc>
          <w:tcPr>
            <w:tcW w:w="270" w:type="dxa"/>
          </w:tcPr>
          <w:p w14:paraId="6E7ADA69" w14:textId="77777777" w:rsidR="00572073" w:rsidRPr="00B2744D" w:rsidRDefault="00572073" w:rsidP="00613697">
            <w:pPr>
              <w:spacing w:line="240" w:lineRule="auto"/>
              <w:jc w:val="center"/>
              <w:rPr>
                <w:rFonts w:cstheme="minorHAnsi"/>
                <w:b/>
                <w:sz w:val="20"/>
                <w:szCs w:val="20"/>
              </w:rPr>
            </w:pPr>
          </w:p>
        </w:tc>
        <w:tc>
          <w:tcPr>
            <w:tcW w:w="270" w:type="dxa"/>
          </w:tcPr>
          <w:p w14:paraId="7A19EF05" w14:textId="77777777" w:rsidR="00572073" w:rsidRPr="00B2744D" w:rsidRDefault="00572073" w:rsidP="00613697">
            <w:pPr>
              <w:spacing w:line="240" w:lineRule="auto"/>
              <w:jc w:val="center"/>
              <w:rPr>
                <w:rFonts w:cstheme="minorHAnsi"/>
                <w:b/>
                <w:sz w:val="20"/>
                <w:szCs w:val="20"/>
              </w:rPr>
            </w:pPr>
          </w:p>
        </w:tc>
        <w:tc>
          <w:tcPr>
            <w:tcW w:w="270" w:type="dxa"/>
          </w:tcPr>
          <w:p w14:paraId="4FF37CD7" w14:textId="77777777" w:rsidR="00572073" w:rsidRPr="00B2744D" w:rsidRDefault="00572073" w:rsidP="00613697">
            <w:pPr>
              <w:spacing w:line="240" w:lineRule="auto"/>
              <w:jc w:val="center"/>
              <w:rPr>
                <w:rFonts w:cstheme="minorHAnsi"/>
                <w:b/>
                <w:sz w:val="20"/>
                <w:szCs w:val="20"/>
              </w:rPr>
            </w:pPr>
          </w:p>
        </w:tc>
        <w:tc>
          <w:tcPr>
            <w:tcW w:w="270" w:type="dxa"/>
          </w:tcPr>
          <w:p w14:paraId="4B091ED8" w14:textId="77777777" w:rsidR="00572073" w:rsidRPr="00B2744D" w:rsidRDefault="00572073" w:rsidP="00613697">
            <w:pPr>
              <w:spacing w:line="240" w:lineRule="auto"/>
              <w:jc w:val="center"/>
              <w:rPr>
                <w:rFonts w:cstheme="minorHAnsi"/>
                <w:b/>
                <w:sz w:val="20"/>
                <w:szCs w:val="20"/>
              </w:rPr>
            </w:pPr>
          </w:p>
        </w:tc>
        <w:tc>
          <w:tcPr>
            <w:tcW w:w="270" w:type="dxa"/>
          </w:tcPr>
          <w:p w14:paraId="37F11D09" w14:textId="77777777" w:rsidR="00572073" w:rsidRPr="00B2744D" w:rsidRDefault="00572073" w:rsidP="00613697">
            <w:pPr>
              <w:spacing w:line="240" w:lineRule="auto"/>
              <w:jc w:val="center"/>
              <w:rPr>
                <w:rFonts w:cstheme="minorHAnsi"/>
                <w:b/>
                <w:sz w:val="20"/>
                <w:szCs w:val="20"/>
              </w:rPr>
            </w:pPr>
          </w:p>
        </w:tc>
        <w:tc>
          <w:tcPr>
            <w:tcW w:w="270" w:type="dxa"/>
          </w:tcPr>
          <w:p w14:paraId="37F3B092"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AC9A3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33841FAA" w14:textId="77777777" w:rsidTr="004C76CC">
        <w:trPr>
          <w:trHeight w:val="454"/>
        </w:trPr>
        <w:tc>
          <w:tcPr>
            <w:tcW w:w="973" w:type="dxa"/>
            <w:shd w:val="clear" w:color="auto" w:fill="F2F2F2" w:themeFill="background1" w:themeFillShade="F2"/>
          </w:tcPr>
          <w:p w14:paraId="381188E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5.211</w:t>
            </w:r>
          </w:p>
        </w:tc>
        <w:tc>
          <w:tcPr>
            <w:tcW w:w="287" w:type="dxa"/>
            <w:shd w:val="clear" w:color="auto" w:fill="F2F2F2" w:themeFill="background1" w:themeFillShade="F2"/>
          </w:tcPr>
          <w:p w14:paraId="27A6515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13BE96BC" w14:textId="348AEA3D"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A96B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878F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8D39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E575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CCCD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E67B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17EC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DA3B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3247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E840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FBA1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6271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A4FE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D06A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954A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4FDE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0E80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7648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C020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AC35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8A8F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B9D4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A126B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A3E2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36D2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318B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C4C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9650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9C12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7403F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C95D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1681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73DE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24FE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4B1B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717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722D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3CA3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5CBC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AC39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1C64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41A0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B5C6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E16F8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39AA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4671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6A46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1D72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C853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22B78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BBC0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C40AAA"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CDA08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825BF4" w:rsidRPr="00B2744D" w14:paraId="67CF8EF8" w14:textId="77777777" w:rsidTr="004C76CC">
        <w:trPr>
          <w:trHeight w:val="454"/>
        </w:trPr>
        <w:tc>
          <w:tcPr>
            <w:tcW w:w="973" w:type="dxa"/>
            <w:shd w:val="clear" w:color="auto" w:fill="F2F2F2"/>
          </w:tcPr>
          <w:p w14:paraId="6EBF937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5.212</w:t>
            </w:r>
          </w:p>
        </w:tc>
        <w:tc>
          <w:tcPr>
            <w:tcW w:w="287" w:type="dxa"/>
            <w:shd w:val="clear" w:color="auto" w:fill="F2F2F2"/>
          </w:tcPr>
          <w:p w14:paraId="47A28F19" w14:textId="1FA134E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468882AF" w14:textId="1CE7E24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0A60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288C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927B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B8F82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8A3A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ED76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D58A3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B2519A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95528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F2C05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C8B8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5E03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1B8F1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096D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CB96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5AD3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6CAA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6D2DE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A268B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B993FA7" w14:textId="5EB0234C" w:rsidR="00572073" w:rsidRPr="00B2744D" w:rsidRDefault="0024481A"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12BC2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6CFE5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0AC3D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BF45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E5AE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471B1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BF8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7182B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4561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1C725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FC92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9A49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F43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DF93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73BC1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A7EC8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CE924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2F000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12076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7DCF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964C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021DD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40DD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1BDB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D1C5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8C0F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3939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5C8F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20440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2B30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BEB2C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1D4E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174FB496" w14:textId="0D46698C" w:rsidR="00572073" w:rsidRPr="00B2744D" w:rsidRDefault="00E91AC8" w:rsidP="00613697">
            <w:pPr>
              <w:spacing w:line="240" w:lineRule="auto"/>
              <w:jc w:val="center"/>
              <w:rPr>
                <w:rFonts w:cstheme="minorHAnsi"/>
                <w:b/>
                <w:sz w:val="20"/>
                <w:szCs w:val="20"/>
              </w:rPr>
            </w:pPr>
            <w:r w:rsidRPr="00B2744D">
              <w:rPr>
                <w:rFonts w:cstheme="minorHAnsi"/>
                <w:b/>
                <w:sz w:val="20"/>
                <w:szCs w:val="20"/>
              </w:rPr>
              <w:t>26</w:t>
            </w:r>
          </w:p>
        </w:tc>
      </w:tr>
      <w:tr w:rsidR="00572073" w:rsidRPr="00B2744D" w14:paraId="4FF70FEE" w14:textId="77777777" w:rsidTr="004C76CC">
        <w:trPr>
          <w:trHeight w:val="454"/>
        </w:trPr>
        <w:tc>
          <w:tcPr>
            <w:tcW w:w="973" w:type="dxa"/>
          </w:tcPr>
          <w:p w14:paraId="20ACADF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5.214</w:t>
            </w:r>
          </w:p>
        </w:tc>
        <w:tc>
          <w:tcPr>
            <w:tcW w:w="287" w:type="dxa"/>
          </w:tcPr>
          <w:p w14:paraId="5C3E7469" w14:textId="77777777" w:rsidR="00572073" w:rsidRPr="00B2744D" w:rsidRDefault="00572073" w:rsidP="00613697">
            <w:pPr>
              <w:spacing w:line="240" w:lineRule="auto"/>
              <w:jc w:val="center"/>
              <w:rPr>
                <w:rFonts w:cstheme="minorHAnsi"/>
                <w:b/>
                <w:sz w:val="20"/>
                <w:szCs w:val="20"/>
              </w:rPr>
            </w:pPr>
          </w:p>
        </w:tc>
        <w:tc>
          <w:tcPr>
            <w:tcW w:w="287" w:type="dxa"/>
          </w:tcPr>
          <w:p w14:paraId="1B99B4F8" w14:textId="781383BA" w:rsidR="00572073" w:rsidRPr="00B2744D" w:rsidRDefault="00572073" w:rsidP="00613697">
            <w:pPr>
              <w:spacing w:line="240" w:lineRule="auto"/>
              <w:jc w:val="center"/>
              <w:rPr>
                <w:rFonts w:cstheme="minorHAnsi"/>
                <w:b/>
                <w:sz w:val="20"/>
                <w:szCs w:val="20"/>
              </w:rPr>
            </w:pPr>
          </w:p>
        </w:tc>
        <w:tc>
          <w:tcPr>
            <w:tcW w:w="270" w:type="dxa"/>
          </w:tcPr>
          <w:p w14:paraId="72C04D55" w14:textId="77777777" w:rsidR="00572073" w:rsidRPr="00B2744D" w:rsidRDefault="00572073" w:rsidP="00613697">
            <w:pPr>
              <w:spacing w:line="240" w:lineRule="auto"/>
              <w:jc w:val="center"/>
              <w:rPr>
                <w:rFonts w:cstheme="minorHAnsi"/>
                <w:b/>
                <w:sz w:val="20"/>
                <w:szCs w:val="20"/>
              </w:rPr>
            </w:pPr>
          </w:p>
        </w:tc>
        <w:tc>
          <w:tcPr>
            <w:tcW w:w="270" w:type="dxa"/>
          </w:tcPr>
          <w:p w14:paraId="56639B68" w14:textId="77777777" w:rsidR="00572073" w:rsidRPr="00B2744D" w:rsidRDefault="00572073" w:rsidP="00613697">
            <w:pPr>
              <w:spacing w:line="240" w:lineRule="auto"/>
              <w:jc w:val="center"/>
              <w:rPr>
                <w:rFonts w:cstheme="minorHAnsi"/>
                <w:b/>
                <w:sz w:val="20"/>
                <w:szCs w:val="20"/>
              </w:rPr>
            </w:pPr>
          </w:p>
        </w:tc>
        <w:tc>
          <w:tcPr>
            <w:tcW w:w="270" w:type="dxa"/>
          </w:tcPr>
          <w:p w14:paraId="464DC36A" w14:textId="77777777" w:rsidR="00572073" w:rsidRPr="00B2744D" w:rsidRDefault="00572073" w:rsidP="00613697">
            <w:pPr>
              <w:spacing w:line="240" w:lineRule="auto"/>
              <w:jc w:val="center"/>
              <w:rPr>
                <w:rFonts w:cstheme="minorHAnsi"/>
                <w:b/>
                <w:sz w:val="20"/>
                <w:szCs w:val="20"/>
              </w:rPr>
            </w:pPr>
          </w:p>
        </w:tc>
        <w:tc>
          <w:tcPr>
            <w:tcW w:w="270" w:type="dxa"/>
          </w:tcPr>
          <w:p w14:paraId="304EA328" w14:textId="77777777" w:rsidR="00572073" w:rsidRPr="00B2744D" w:rsidRDefault="00572073" w:rsidP="00613697">
            <w:pPr>
              <w:spacing w:line="240" w:lineRule="auto"/>
              <w:jc w:val="center"/>
              <w:rPr>
                <w:rFonts w:cstheme="minorHAnsi"/>
                <w:b/>
                <w:sz w:val="20"/>
                <w:szCs w:val="20"/>
              </w:rPr>
            </w:pPr>
          </w:p>
        </w:tc>
        <w:tc>
          <w:tcPr>
            <w:tcW w:w="270" w:type="dxa"/>
          </w:tcPr>
          <w:p w14:paraId="53D613B7" w14:textId="77777777" w:rsidR="00572073" w:rsidRPr="00B2744D" w:rsidRDefault="00572073" w:rsidP="00613697">
            <w:pPr>
              <w:spacing w:line="240" w:lineRule="auto"/>
              <w:jc w:val="center"/>
              <w:rPr>
                <w:rFonts w:cstheme="minorHAnsi"/>
                <w:b/>
                <w:sz w:val="20"/>
                <w:szCs w:val="20"/>
              </w:rPr>
            </w:pPr>
          </w:p>
        </w:tc>
        <w:tc>
          <w:tcPr>
            <w:tcW w:w="270" w:type="dxa"/>
          </w:tcPr>
          <w:p w14:paraId="56BF39AE" w14:textId="77777777" w:rsidR="00572073" w:rsidRPr="00B2744D" w:rsidRDefault="00572073" w:rsidP="00613697">
            <w:pPr>
              <w:spacing w:line="240" w:lineRule="auto"/>
              <w:jc w:val="center"/>
              <w:rPr>
                <w:rFonts w:cstheme="minorHAnsi"/>
                <w:b/>
                <w:sz w:val="20"/>
                <w:szCs w:val="20"/>
              </w:rPr>
            </w:pPr>
          </w:p>
        </w:tc>
        <w:tc>
          <w:tcPr>
            <w:tcW w:w="270" w:type="dxa"/>
          </w:tcPr>
          <w:p w14:paraId="0114BF20" w14:textId="77777777" w:rsidR="00572073" w:rsidRPr="00B2744D" w:rsidRDefault="00572073" w:rsidP="00613697">
            <w:pPr>
              <w:spacing w:line="240" w:lineRule="auto"/>
              <w:jc w:val="center"/>
              <w:rPr>
                <w:rFonts w:cstheme="minorHAnsi"/>
                <w:b/>
                <w:sz w:val="20"/>
                <w:szCs w:val="20"/>
              </w:rPr>
            </w:pPr>
          </w:p>
        </w:tc>
        <w:tc>
          <w:tcPr>
            <w:tcW w:w="270" w:type="dxa"/>
          </w:tcPr>
          <w:p w14:paraId="13F4EC38" w14:textId="77777777" w:rsidR="00572073" w:rsidRPr="00B2744D" w:rsidRDefault="00572073" w:rsidP="00613697">
            <w:pPr>
              <w:spacing w:line="240" w:lineRule="auto"/>
              <w:jc w:val="center"/>
              <w:rPr>
                <w:rFonts w:cstheme="minorHAnsi"/>
                <w:b/>
                <w:sz w:val="20"/>
                <w:szCs w:val="20"/>
              </w:rPr>
            </w:pPr>
          </w:p>
        </w:tc>
        <w:tc>
          <w:tcPr>
            <w:tcW w:w="270" w:type="dxa"/>
          </w:tcPr>
          <w:p w14:paraId="3616DFA9" w14:textId="77777777" w:rsidR="00572073" w:rsidRPr="00B2744D" w:rsidRDefault="00572073" w:rsidP="00613697">
            <w:pPr>
              <w:spacing w:line="240" w:lineRule="auto"/>
              <w:jc w:val="center"/>
              <w:rPr>
                <w:rFonts w:cstheme="minorHAnsi"/>
                <w:b/>
                <w:sz w:val="20"/>
                <w:szCs w:val="20"/>
              </w:rPr>
            </w:pPr>
          </w:p>
        </w:tc>
        <w:tc>
          <w:tcPr>
            <w:tcW w:w="270" w:type="dxa"/>
          </w:tcPr>
          <w:p w14:paraId="268F2808" w14:textId="77777777" w:rsidR="00572073" w:rsidRPr="00B2744D" w:rsidRDefault="00572073" w:rsidP="00613697">
            <w:pPr>
              <w:spacing w:line="240" w:lineRule="auto"/>
              <w:jc w:val="center"/>
              <w:rPr>
                <w:rFonts w:cstheme="minorHAnsi"/>
                <w:b/>
                <w:sz w:val="20"/>
                <w:szCs w:val="20"/>
              </w:rPr>
            </w:pPr>
          </w:p>
        </w:tc>
        <w:tc>
          <w:tcPr>
            <w:tcW w:w="270" w:type="dxa"/>
          </w:tcPr>
          <w:p w14:paraId="5CFF7D97" w14:textId="77777777" w:rsidR="00572073" w:rsidRPr="00B2744D" w:rsidRDefault="00572073" w:rsidP="00613697">
            <w:pPr>
              <w:spacing w:line="240" w:lineRule="auto"/>
              <w:jc w:val="center"/>
              <w:rPr>
                <w:rFonts w:cstheme="minorHAnsi"/>
                <w:b/>
                <w:sz w:val="20"/>
                <w:szCs w:val="20"/>
              </w:rPr>
            </w:pPr>
          </w:p>
        </w:tc>
        <w:tc>
          <w:tcPr>
            <w:tcW w:w="270" w:type="dxa"/>
          </w:tcPr>
          <w:p w14:paraId="5081FD05" w14:textId="77777777" w:rsidR="00572073" w:rsidRPr="00B2744D" w:rsidRDefault="00572073" w:rsidP="00613697">
            <w:pPr>
              <w:spacing w:line="240" w:lineRule="auto"/>
              <w:jc w:val="center"/>
              <w:rPr>
                <w:rFonts w:cstheme="minorHAnsi"/>
                <w:b/>
                <w:sz w:val="20"/>
                <w:szCs w:val="20"/>
              </w:rPr>
            </w:pPr>
          </w:p>
        </w:tc>
        <w:tc>
          <w:tcPr>
            <w:tcW w:w="270" w:type="dxa"/>
          </w:tcPr>
          <w:p w14:paraId="25D489A0" w14:textId="77777777" w:rsidR="00572073" w:rsidRPr="00B2744D" w:rsidRDefault="00572073" w:rsidP="00613697">
            <w:pPr>
              <w:spacing w:line="240" w:lineRule="auto"/>
              <w:jc w:val="center"/>
              <w:rPr>
                <w:rFonts w:cstheme="minorHAnsi"/>
                <w:b/>
                <w:sz w:val="20"/>
                <w:szCs w:val="20"/>
              </w:rPr>
            </w:pPr>
          </w:p>
        </w:tc>
        <w:tc>
          <w:tcPr>
            <w:tcW w:w="270" w:type="dxa"/>
          </w:tcPr>
          <w:p w14:paraId="65B08CAC" w14:textId="77777777" w:rsidR="00572073" w:rsidRPr="00B2744D" w:rsidRDefault="00572073" w:rsidP="00613697">
            <w:pPr>
              <w:spacing w:line="240" w:lineRule="auto"/>
              <w:jc w:val="center"/>
              <w:rPr>
                <w:rFonts w:cstheme="minorHAnsi"/>
                <w:b/>
                <w:sz w:val="20"/>
                <w:szCs w:val="20"/>
              </w:rPr>
            </w:pPr>
          </w:p>
        </w:tc>
        <w:tc>
          <w:tcPr>
            <w:tcW w:w="270" w:type="dxa"/>
          </w:tcPr>
          <w:p w14:paraId="4111A29D" w14:textId="77777777" w:rsidR="00572073" w:rsidRPr="00B2744D" w:rsidRDefault="00572073" w:rsidP="00613697">
            <w:pPr>
              <w:spacing w:line="240" w:lineRule="auto"/>
              <w:jc w:val="center"/>
              <w:rPr>
                <w:rFonts w:cstheme="minorHAnsi"/>
                <w:b/>
                <w:sz w:val="20"/>
                <w:szCs w:val="20"/>
              </w:rPr>
            </w:pPr>
          </w:p>
        </w:tc>
        <w:tc>
          <w:tcPr>
            <w:tcW w:w="270" w:type="dxa"/>
          </w:tcPr>
          <w:p w14:paraId="5C982BB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4D2CF2B" w14:textId="77777777" w:rsidR="00572073" w:rsidRPr="00B2744D" w:rsidRDefault="00572073" w:rsidP="00613697">
            <w:pPr>
              <w:spacing w:line="240" w:lineRule="auto"/>
              <w:jc w:val="center"/>
              <w:rPr>
                <w:rFonts w:cstheme="minorHAnsi"/>
                <w:b/>
                <w:sz w:val="20"/>
                <w:szCs w:val="20"/>
              </w:rPr>
            </w:pPr>
          </w:p>
        </w:tc>
        <w:tc>
          <w:tcPr>
            <w:tcW w:w="270" w:type="dxa"/>
          </w:tcPr>
          <w:p w14:paraId="366298D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F8E1903" w14:textId="77777777" w:rsidR="00572073" w:rsidRPr="00B2744D" w:rsidRDefault="00572073" w:rsidP="00613697">
            <w:pPr>
              <w:spacing w:line="240" w:lineRule="auto"/>
              <w:jc w:val="center"/>
              <w:rPr>
                <w:rFonts w:cstheme="minorHAnsi"/>
                <w:b/>
                <w:sz w:val="20"/>
                <w:szCs w:val="20"/>
              </w:rPr>
            </w:pPr>
          </w:p>
        </w:tc>
        <w:tc>
          <w:tcPr>
            <w:tcW w:w="270" w:type="dxa"/>
          </w:tcPr>
          <w:p w14:paraId="09628F0A" w14:textId="77777777" w:rsidR="00572073" w:rsidRPr="00B2744D" w:rsidRDefault="00572073" w:rsidP="00613697">
            <w:pPr>
              <w:spacing w:line="240" w:lineRule="auto"/>
              <w:jc w:val="center"/>
              <w:rPr>
                <w:rFonts w:cstheme="minorHAnsi"/>
                <w:b/>
                <w:sz w:val="20"/>
                <w:szCs w:val="20"/>
              </w:rPr>
            </w:pPr>
          </w:p>
        </w:tc>
        <w:tc>
          <w:tcPr>
            <w:tcW w:w="270" w:type="dxa"/>
          </w:tcPr>
          <w:p w14:paraId="25162B5B" w14:textId="77777777" w:rsidR="00572073" w:rsidRPr="00B2744D" w:rsidRDefault="00572073" w:rsidP="00613697">
            <w:pPr>
              <w:spacing w:line="240" w:lineRule="auto"/>
              <w:jc w:val="center"/>
              <w:rPr>
                <w:rFonts w:cstheme="minorHAnsi"/>
                <w:b/>
                <w:sz w:val="20"/>
                <w:szCs w:val="20"/>
              </w:rPr>
            </w:pPr>
          </w:p>
        </w:tc>
        <w:tc>
          <w:tcPr>
            <w:tcW w:w="270" w:type="dxa"/>
          </w:tcPr>
          <w:p w14:paraId="5E8A08CA" w14:textId="77777777" w:rsidR="00572073" w:rsidRPr="00B2744D" w:rsidRDefault="00572073" w:rsidP="00613697">
            <w:pPr>
              <w:spacing w:line="240" w:lineRule="auto"/>
              <w:jc w:val="center"/>
              <w:rPr>
                <w:rFonts w:cstheme="minorHAnsi"/>
                <w:b/>
                <w:sz w:val="20"/>
                <w:szCs w:val="20"/>
              </w:rPr>
            </w:pPr>
          </w:p>
        </w:tc>
        <w:tc>
          <w:tcPr>
            <w:tcW w:w="270" w:type="dxa"/>
          </w:tcPr>
          <w:p w14:paraId="70801934" w14:textId="77777777" w:rsidR="00572073" w:rsidRPr="00B2744D" w:rsidRDefault="00572073" w:rsidP="00613697">
            <w:pPr>
              <w:spacing w:line="240" w:lineRule="auto"/>
              <w:jc w:val="center"/>
              <w:rPr>
                <w:rFonts w:cstheme="minorHAnsi"/>
                <w:b/>
                <w:sz w:val="20"/>
                <w:szCs w:val="20"/>
              </w:rPr>
            </w:pPr>
          </w:p>
        </w:tc>
        <w:tc>
          <w:tcPr>
            <w:tcW w:w="270" w:type="dxa"/>
          </w:tcPr>
          <w:p w14:paraId="7D53C85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39938A" w14:textId="77777777" w:rsidR="00572073" w:rsidRPr="00B2744D" w:rsidRDefault="00572073" w:rsidP="00613697">
            <w:pPr>
              <w:spacing w:line="240" w:lineRule="auto"/>
              <w:jc w:val="center"/>
              <w:rPr>
                <w:rFonts w:cstheme="minorHAnsi"/>
                <w:b/>
                <w:sz w:val="20"/>
                <w:szCs w:val="20"/>
              </w:rPr>
            </w:pPr>
          </w:p>
        </w:tc>
        <w:tc>
          <w:tcPr>
            <w:tcW w:w="270" w:type="dxa"/>
          </w:tcPr>
          <w:p w14:paraId="45DDD832" w14:textId="77777777" w:rsidR="00572073" w:rsidRPr="00B2744D" w:rsidRDefault="00572073" w:rsidP="00613697">
            <w:pPr>
              <w:spacing w:line="240" w:lineRule="auto"/>
              <w:jc w:val="center"/>
              <w:rPr>
                <w:rFonts w:cstheme="minorHAnsi"/>
                <w:b/>
                <w:sz w:val="20"/>
                <w:szCs w:val="20"/>
              </w:rPr>
            </w:pPr>
          </w:p>
        </w:tc>
        <w:tc>
          <w:tcPr>
            <w:tcW w:w="270" w:type="dxa"/>
          </w:tcPr>
          <w:p w14:paraId="6ABBBF71" w14:textId="77777777" w:rsidR="00572073" w:rsidRPr="00B2744D" w:rsidRDefault="00572073" w:rsidP="00613697">
            <w:pPr>
              <w:spacing w:line="240" w:lineRule="auto"/>
              <w:jc w:val="center"/>
              <w:rPr>
                <w:rFonts w:cstheme="minorHAnsi"/>
                <w:b/>
                <w:sz w:val="20"/>
                <w:szCs w:val="20"/>
              </w:rPr>
            </w:pPr>
          </w:p>
        </w:tc>
        <w:tc>
          <w:tcPr>
            <w:tcW w:w="270" w:type="dxa"/>
          </w:tcPr>
          <w:p w14:paraId="3FAC449E" w14:textId="77777777" w:rsidR="00572073" w:rsidRPr="00B2744D" w:rsidRDefault="00572073" w:rsidP="00613697">
            <w:pPr>
              <w:spacing w:line="240" w:lineRule="auto"/>
              <w:jc w:val="center"/>
              <w:rPr>
                <w:rFonts w:cstheme="minorHAnsi"/>
                <w:b/>
                <w:sz w:val="20"/>
                <w:szCs w:val="20"/>
              </w:rPr>
            </w:pPr>
          </w:p>
        </w:tc>
        <w:tc>
          <w:tcPr>
            <w:tcW w:w="270" w:type="dxa"/>
          </w:tcPr>
          <w:p w14:paraId="4ED130D2" w14:textId="77777777" w:rsidR="00572073" w:rsidRPr="00B2744D" w:rsidRDefault="00572073" w:rsidP="00613697">
            <w:pPr>
              <w:spacing w:line="240" w:lineRule="auto"/>
              <w:jc w:val="center"/>
              <w:rPr>
                <w:rFonts w:cstheme="minorHAnsi"/>
                <w:b/>
                <w:sz w:val="20"/>
                <w:szCs w:val="20"/>
              </w:rPr>
            </w:pPr>
          </w:p>
        </w:tc>
        <w:tc>
          <w:tcPr>
            <w:tcW w:w="270" w:type="dxa"/>
          </w:tcPr>
          <w:p w14:paraId="4A4AD6CF" w14:textId="77777777" w:rsidR="00572073" w:rsidRPr="00B2744D" w:rsidRDefault="00572073" w:rsidP="00613697">
            <w:pPr>
              <w:spacing w:line="240" w:lineRule="auto"/>
              <w:jc w:val="center"/>
              <w:rPr>
                <w:rFonts w:cstheme="minorHAnsi"/>
                <w:b/>
                <w:sz w:val="20"/>
                <w:szCs w:val="20"/>
              </w:rPr>
            </w:pPr>
          </w:p>
        </w:tc>
        <w:tc>
          <w:tcPr>
            <w:tcW w:w="270" w:type="dxa"/>
          </w:tcPr>
          <w:p w14:paraId="341F99F8" w14:textId="77777777" w:rsidR="00572073" w:rsidRPr="00B2744D" w:rsidRDefault="00572073" w:rsidP="00613697">
            <w:pPr>
              <w:spacing w:line="240" w:lineRule="auto"/>
              <w:jc w:val="center"/>
              <w:rPr>
                <w:rFonts w:cstheme="minorHAnsi"/>
                <w:b/>
                <w:sz w:val="20"/>
                <w:szCs w:val="20"/>
              </w:rPr>
            </w:pPr>
          </w:p>
        </w:tc>
        <w:tc>
          <w:tcPr>
            <w:tcW w:w="270" w:type="dxa"/>
          </w:tcPr>
          <w:p w14:paraId="3B627F9C" w14:textId="77777777" w:rsidR="00572073" w:rsidRPr="00B2744D" w:rsidRDefault="00572073" w:rsidP="00613697">
            <w:pPr>
              <w:spacing w:line="240" w:lineRule="auto"/>
              <w:jc w:val="center"/>
              <w:rPr>
                <w:rFonts w:cstheme="minorHAnsi"/>
                <w:b/>
                <w:sz w:val="20"/>
                <w:szCs w:val="20"/>
              </w:rPr>
            </w:pPr>
          </w:p>
        </w:tc>
        <w:tc>
          <w:tcPr>
            <w:tcW w:w="270" w:type="dxa"/>
          </w:tcPr>
          <w:p w14:paraId="4CC64635" w14:textId="77777777" w:rsidR="00572073" w:rsidRPr="00B2744D" w:rsidRDefault="00572073" w:rsidP="00613697">
            <w:pPr>
              <w:spacing w:line="240" w:lineRule="auto"/>
              <w:jc w:val="center"/>
              <w:rPr>
                <w:rFonts w:cstheme="minorHAnsi"/>
                <w:b/>
                <w:sz w:val="20"/>
                <w:szCs w:val="20"/>
              </w:rPr>
            </w:pPr>
          </w:p>
        </w:tc>
        <w:tc>
          <w:tcPr>
            <w:tcW w:w="270" w:type="dxa"/>
          </w:tcPr>
          <w:p w14:paraId="6D80447B" w14:textId="77777777" w:rsidR="00572073" w:rsidRPr="00B2744D" w:rsidRDefault="00572073" w:rsidP="00613697">
            <w:pPr>
              <w:spacing w:line="240" w:lineRule="auto"/>
              <w:jc w:val="center"/>
              <w:rPr>
                <w:rFonts w:cstheme="minorHAnsi"/>
                <w:b/>
                <w:sz w:val="20"/>
                <w:szCs w:val="20"/>
              </w:rPr>
            </w:pPr>
          </w:p>
        </w:tc>
        <w:tc>
          <w:tcPr>
            <w:tcW w:w="270" w:type="dxa"/>
          </w:tcPr>
          <w:p w14:paraId="6CD00BBB" w14:textId="77777777" w:rsidR="00572073" w:rsidRPr="00B2744D" w:rsidRDefault="00572073" w:rsidP="00613697">
            <w:pPr>
              <w:spacing w:line="240" w:lineRule="auto"/>
              <w:jc w:val="center"/>
              <w:rPr>
                <w:rFonts w:cstheme="minorHAnsi"/>
                <w:b/>
                <w:sz w:val="20"/>
                <w:szCs w:val="20"/>
              </w:rPr>
            </w:pPr>
          </w:p>
        </w:tc>
        <w:tc>
          <w:tcPr>
            <w:tcW w:w="270" w:type="dxa"/>
          </w:tcPr>
          <w:p w14:paraId="045EF841" w14:textId="77777777" w:rsidR="00572073" w:rsidRPr="00B2744D" w:rsidRDefault="00572073" w:rsidP="00613697">
            <w:pPr>
              <w:spacing w:line="240" w:lineRule="auto"/>
              <w:jc w:val="center"/>
              <w:rPr>
                <w:rFonts w:cstheme="minorHAnsi"/>
                <w:b/>
                <w:sz w:val="20"/>
                <w:szCs w:val="20"/>
              </w:rPr>
            </w:pPr>
          </w:p>
        </w:tc>
        <w:tc>
          <w:tcPr>
            <w:tcW w:w="270" w:type="dxa"/>
          </w:tcPr>
          <w:p w14:paraId="4A6677B5" w14:textId="77777777" w:rsidR="00572073" w:rsidRPr="00B2744D" w:rsidRDefault="00572073" w:rsidP="00613697">
            <w:pPr>
              <w:spacing w:line="240" w:lineRule="auto"/>
              <w:jc w:val="center"/>
              <w:rPr>
                <w:rFonts w:cstheme="minorHAnsi"/>
                <w:b/>
                <w:sz w:val="20"/>
                <w:szCs w:val="20"/>
              </w:rPr>
            </w:pPr>
          </w:p>
        </w:tc>
        <w:tc>
          <w:tcPr>
            <w:tcW w:w="270" w:type="dxa"/>
          </w:tcPr>
          <w:p w14:paraId="580B2708" w14:textId="77777777" w:rsidR="00572073" w:rsidRPr="00B2744D" w:rsidRDefault="00572073" w:rsidP="00613697">
            <w:pPr>
              <w:spacing w:line="240" w:lineRule="auto"/>
              <w:jc w:val="center"/>
              <w:rPr>
                <w:rFonts w:cstheme="minorHAnsi"/>
                <w:b/>
                <w:sz w:val="20"/>
                <w:szCs w:val="20"/>
              </w:rPr>
            </w:pPr>
          </w:p>
        </w:tc>
        <w:tc>
          <w:tcPr>
            <w:tcW w:w="270" w:type="dxa"/>
          </w:tcPr>
          <w:p w14:paraId="3EE5344D" w14:textId="77777777" w:rsidR="00572073" w:rsidRPr="00B2744D" w:rsidRDefault="00572073" w:rsidP="00613697">
            <w:pPr>
              <w:spacing w:line="240" w:lineRule="auto"/>
              <w:jc w:val="center"/>
              <w:rPr>
                <w:rFonts w:cstheme="minorHAnsi"/>
                <w:b/>
                <w:sz w:val="20"/>
                <w:szCs w:val="20"/>
              </w:rPr>
            </w:pPr>
          </w:p>
        </w:tc>
        <w:tc>
          <w:tcPr>
            <w:tcW w:w="270" w:type="dxa"/>
          </w:tcPr>
          <w:p w14:paraId="7A143201" w14:textId="77777777" w:rsidR="00572073" w:rsidRPr="00B2744D" w:rsidRDefault="00572073" w:rsidP="00613697">
            <w:pPr>
              <w:spacing w:line="240" w:lineRule="auto"/>
              <w:jc w:val="center"/>
              <w:rPr>
                <w:rFonts w:cstheme="minorHAnsi"/>
                <w:b/>
                <w:sz w:val="20"/>
                <w:szCs w:val="20"/>
              </w:rPr>
            </w:pPr>
          </w:p>
        </w:tc>
        <w:tc>
          <w:tcPr>
            <w:tcW w:w="270" w:type="dxa"/>
          </w:tcPr>
          <w:p w14:paraId="73CF4DDE" w14:textId="77777777" w:rsidR="00572073" w:rsidRPr="00B2744D" w:rsidRDefault="00572073" w:rsidP="00613697">
            <w:pPr>
              <w:spacing w:line="240" w:lineRule="auto"/>
              <w:jc w:val="center"/>
              <w:rPr>
                <w:rFonts w:cstheme="minorHAnsi"/>
                <w:b/>
                <w:sz w:val="20"/>
                <w:szCs w:val="20"/>
              </w:rPr>
            </w:pPr>
          </w:p>
        </w:tc>
        <w:tc>
          <w:tcPr>
            <w:tcW w:w="270" w:type="dxa"/>
          </w:tcPr>
          <w:p w14:paraId="72EB2113" w14:textId="77777777" w:rsidR="00572073" w:rsidRPr="00B2744D" w:rsidRDefault="00572073" w:rsidP="00613697">
            <w:pPr>
              <w:spacing w:line="240" w:lineRule="auto"/>
              <w:jc w:val="center"/>
              <w:rPr>
                <w:rFonts w:cstheme="minorHAnsi"/>
                <w:b/>
                <w:sz w:val="20"/>
                <w:szCs w:val="20"/>
              </w:rPr>
            </w:pPr>
          </w:p>
        </w:tc>
        <w:tc>
          <w:tcPr>
            <w:tcW w:w="270" w:type="dxa"/>
          </w:tcPr>
          <w:p w14:paraId="4160D7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B96BC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D430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451B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1361180" w14:textId="77777777" w:rsidR="00572073" w:rsidRPr="00B2744D" w:rsidRDefault="00572073" w:rsidP="00613697">
            <w:pPr>
              <w:spacing w:line="240" w:lineRule="auto"/>
              <w:jc w:val="center"/>
              <w:rPr>
                <w:rFonts w:cstheme="minorHAnsi"/>
                <w:b/>
                <w:sz w:val="20"/>
                <w:szCs w:val="20"/>
              </w:rPr>
            </w:pPr>
          </w:p>
        </w:tc>
        <w:tc>
          <w:tcPr>
            <w:tcW w:w="270" w:type="dxa"/>
          </w:tcPr>
          <w:p w14:paraId="624A26E0" w14:textId="77777777" w:rsidR="00572073" w:rsidRPr="00B2744D" w:rsidRDefault="00572073" w:rsidP="00613697">
            <w:pPr>
              <w:spacing w:line="240" w:lineRule="auto"/>
              <w:jc w:val="center"/>
              <w:rPr>
                <w:rFonts w:cstheme="minorHAnsi"/>
                <w:b/>
                <w:sz w:val="20"/>
                <w:szCs w:val="20"/>
              </w:rPr>
            </w:pPr>
          </w:p>
        </w:tc>
        <w:tc>
          <w:tcPr>
            <w:tcW w:w="270" w:type="dxa"/>
          </w:tcPr>
          <w:p w14:paraId="51C2553D" w14:textId="77777777" w:rsidR="00572073" w:rsidRPr="00B2744D" w:rsidRDefault="00572073" w:rsidP="00613697">
            <w:pPr>
              <w:spacing w:line="240" w:lineRule="auto"/>
              <w:jc w:val="center"/>
              <w:rPr>
                <w:rFonts w:cstheme="minorHAnsi"/>
                <w:b/>
                <w:sz w:val="20"/>
                <w:szCs w:val="20"/>
              </w:rPr>
            </w:pPr>
          </w:p>
        </w:tc>
        <w:tc>
          <w:tcPr>
            <w:tcW w:w="270" w:type="dxa"/>
          </w:tcPr>
          <w:p w14:paraId="274CD449" w14:textId="77777777" w:rsidR="00572073" w:rsidRPr="00B2744D" w:rsidRDefault="00572073" w:rsidP="00613697">
            <w:pPr>
              <w:spacing w:line="240" w:lineRule="auto"/>
              <w:jc w:val="center"/>
              <w:rPr>
                <w:rFonts w:cstheme="minorHAnsi"/>
                <w:b/>
                <w:sz w:val="20"/>
                <w:szCs w:val="20"/>
              </w:rPr>
            </w:pPr>
          </w:p>
        </w:tc>
        <w:tc>
          <w:tcPr>
            <w:tcW w:w="270" w:type="dxa"/>
          </w:tcPr>
          <w:p w14:paraId="4978C72A" w14:textId="77777777" w:rsidR="00572073" w:rsidRPr="00B2744D" w:rsidRDefault="00572073" w:rsidP="00613697">
            <w:pPr>
              <w:spacing w:line="240" w:lineRule="auto"/>
              <w:jc w:val="center"/>
              <w:rPr>
                <w:rFonts w:cstheme="minorHAnsi"/>
                <w:b/>
                <w:sz w:val="20"/>
                <w:szCs w:val="20"/>
              </w:rPr>
            </w:pPr>
          </w:p>
        </w:tc>
        <w:tc>
          <w:tcPr>
            <w:tcW w:w="270" w:type="dxa"/>
          </w:tcPr>
          <w:p w14:paraId="397D7D82"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E44C9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825BF4" w:rsidRPr="00B2744D" w14:paraId="22702C78" w14:textId="77777777" w:rsidTr="004C76CC">
        <w:trPr>
          <w:trHeight w:val="454"/>
        </w:trPr>
        <w:tc>
          <w:tcPr>
            <w:tcW w:w="973" w:type="dxa"/>
            <w:shd w:val="clear" w:color="auto" w:fill="F2F2F2"/>
          </w:tcPr>
          <w:p w14:paraId="542B086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5.221</w:t>
            </w:r>
          </w:p>
        </w:tc>
        <w:tc>
          <w:tcPr>
            <w:tcW w:w="287" w:type="dxa"/>
            <w:shd w:val="clear" w:color="auto" w:fill="F2F2F2"/>
          </w:tcPr>
          <w:p w14:paraId="49A74FF7" w14:textId="0677938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11ED7929" w14:textId="747A0F05"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4DE0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A6A65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047FF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290A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72C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83A6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8CFD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ED94D1" w14:textId="79AE7FCF" w:rsidR="00572073" w:rsidRPr="00B2744D" w:rsidRDefault="001F1E85"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472F9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CC53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B43618" w14:textId="3B992E3A" w:rsidR="00572073" w:rsidRPr="00B2744D" w:rsidRDefault="00EE48D4"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28C33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AB12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0168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617EF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4F14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7C1FAC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7BEE1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0E5E42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6E68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A29FB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5D707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5550925" w14:textId="7E8F3897" w:rsidR="00572073" w:rsidRPr="00B2744D" w:rsidRDefault="00EE48D4"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A4C86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4DDBB0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95BC1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0C9F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405D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60DA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BB20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6D2BC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D986F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EFBD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3BBD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E975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C4D00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226C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978E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42C0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E5C60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EB8C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6AC8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F8DE3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4DF5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CF62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9FBE0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E21EE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3C80E5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CDAB6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D8DF0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94089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E624F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572430C7" w14:textId="614BE9F6" w:rsidR="00572073" w:rsidRPr="00B2744D" w:rsidRDefault="00F35491" w:rsidP="00613697">
            <w:pPr>
              <w:spacing w:line="240" w:lineRule="auto"/>
              <w:jc w:val="center"/>
              <w:rPr>
                <w:rFonts w:cstheme="minorHAnsi"/>
                <w:b/>
                <w:sz w:val="20"/>
                <w:szCs w:val="20"/>
              </w:rPr>
            </w:pPr>
            <w:r w:rsidRPr="00B2744D">
              <w:rPr>
                <w:rFonts w:cstheme="minorHAnsi"/>
                <w:b/>
                <w:sz w:val="20"/>
                <w:szCs w:val="20"/>
              </w:rPr>
              <w:t>33</w:t>
            </w:r>
          </w:p>
        </w:tc>
      </w:tr>
      <w:tr w:rsidR="00572073" w:rsidRPr="00B2744D" w14:paraId="172299A0" w14:textId="77777777" w:rsidTr="004C76CC">
        <w:trPr>
          <w:trHeight w:val="454"/>
        </w:trPr>
        <w:tc>
          <w:tcPr>
            <w:tcW w:w="973" w:type="dxa"/>
            <w:shd w:val="clear" w:color="auto" w:fill="auto"/>
          </w:tcPr>
          <w:p w14:paraId="4466B9D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5.225A</w:t>
            </w:r>
          </w:p>
        </w:tc>
        <w:tc>
          <w:tcPr>
            <w:tcW w:w="287" w:type="dxa"/>
          </w:tcPr>
          <w:p w14:paraId="2EC956AF"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3F3E9BC" w14:textId="37C3633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F5AA4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3645AE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FFF2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F709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2A3B8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39B5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F8CA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E8936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F5E0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BDD9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4883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F52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D9AAF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4F49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B790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3524D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D251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7D160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C1DE8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81F9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448F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534D0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BDA5C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8EC18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A23A6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A707F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DE854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FCF7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A732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45DB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F949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77E5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BCE5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7B6A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59AE3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0CC0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3750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24B4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1E10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5F7A2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DEAC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7C107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90B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4A03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7108B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692C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E4BA6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CFC01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07D39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4D47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B85A4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6C7AA2"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24A98A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14A45AC0" w14:textId="77777777" w:rsidTr="004C76CC">
        <w:trPr>
          <w:trHeight w:val="454"/>
        </w:trPr>
        <w:tc>
          <w:tcPr>
            <w:tcW w:w="973" w:type="dxa"/>
            <w:shd w:val="clear" w:color="auto" w:fill="F2F2F2"/>
          </w:tcPr>
          <w:p w14:paraId="256C54B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5.228AC</w:t>
            </w:r>
          </w:p>
        </w:tc>
        <w:tc>
          <w:tcPr>
            <w:tcW w:w="287" w:type="dxa"/>
            <w:shd w:val="clear" w:color="auto" w:fill="F2F2F2"/>
          </w:tcPr>
          <w:p w14:paraId="4FB0414F" w14:textId="346292E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47FB8052" w14:textId="4EBDE3C5"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76A3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64A9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CE3B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D5F4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224E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30A1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ADD2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7154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C9C1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0840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AA85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D39D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412D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107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0AB8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47C8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F1F3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266C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2557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A49E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7177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FCE4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C7B7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E7D5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F606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700A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498E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FE47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1005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AFB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15F6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A368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F303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ED16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97E1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B09D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9F64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DA8A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F199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9EC1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60DF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605C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D62A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B7D4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5F9D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3C15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1C2F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4CF6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9E2C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124C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0849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EE0DD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594B3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3A30BACF" w14:textId="77777777" w:rsidTr="004C76CC">
        <w:trPr>
          <w:trHeight w:val="454"/>
        </w:trPr>
        <w:tc>
          <w:tcPr>
            <w:tcW w:w="973" w:type="dxa"/>
            <w:shd w:val="clear" w:color="auto" w:fill="auto"/>
          </w:tcPr>
          <w:p w14:paraId="003A375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5.229</w:t>
            </w:r>
          </w:p>
        </w:tc>
        <w:tc>
          <w:tcPr>
            <w:tcW w:w="287" w:type="dxa"/>
          </w:tcPr>
          <w:p w14:paraId="4E293256"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546ACCCA" w14:textId="23718F28"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3F51B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2E32F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661F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E653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202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9993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C15D2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1EAC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C9D2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8DF6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3E27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7527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5777F7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6272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D1F9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54A8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D7E2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0C65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B150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6F39C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0798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6B81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585F9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581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B1A4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026C3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FE86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7F59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90D8A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D3584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ED7F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3562E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1F10C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4D28C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6DF3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188CF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E5204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14D6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7222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A671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5AF3C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4749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EADB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BB56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E1B0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46A9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D399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B1D2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DAB6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9A94B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4737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1C69E6"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031791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37218706" w14:textId="77777777" w:rsidTr="004C76CC">
        <w:trPr>
          <w:trHeight w:val="454"/>
        </w:trPr>
        <w:tc>
          <w:tcPr>
            <w:tcW w:w="973" w:type="dxa"/>
            <w:shd w:val="clear" w:color="auto" w:fill="F2F2F2" w:themeFill="background1" w:themeFillShade="F2"/>
          </w:tcPr>
          <w:p w14:paraId="7A7B741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5.237</w:t>
            </w:r>
          </w:p>
        </w:tc>
        <w:tc>
          <w:tcPr>
            <w:tcW w:w="287" w:type="dxa"/>
            <w:shd w:val="clear" w:color="auto" w:fill="F2F2F2" w:themeFill="background1" w:themeFillShade="F2"/>
          </w:tcPr>
          <w:p w14:paraId="5F46396F"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6D225001" w14:textId="13422C6D"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641D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D3D5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ACFD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94FB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6E33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C507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C43C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3FE3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1A15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BDC9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E5AD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474D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66D5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1ACD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257D8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2A90F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F07E7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3825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DFFE3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C360A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E5F9A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BD6E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3F89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9A2B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848D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446F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7065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9E174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44BE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4839F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6E3E7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3264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36AD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A099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2737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79EF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F397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075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5E8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8248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15E4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F337D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5B0FF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54C6D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0DD4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9A07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2166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17641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B6F1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548A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4EEF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4B603B"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8B79D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r>
      <w:tr w:rsidR="00572073" w:rsidRPr="00B2744D" w14:paraId="526D1A70" w14:textId="77777777" w:rsidTr="004C76CC">
        <w:trPr>
          <w:trHeight w:val="454"/>
        </w:trPr>
        <w:tc>
          <w:tcPr>
            <w:tcW w:w="973" w:type="dxa"/>
            <w:shd w:val="clear" w:color="auto" w:fill="auto"/>
          </w:tcPr>
          <w:p w14:paraId="1C45B71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5.243</w:t>
            </w:r>
          </w:p>
        </w:tc>
        <w:tc>
          <w:tcPr>
            <w:tcW w:w="287" w:type="dxa"/>
          </w:tcPr>
          <w:p w14:paraId="02A82717"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98DB2E4" w14:textId="145C394E"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149D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F9C4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FE48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350F8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5A142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86B2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71E45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51F7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96D3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333B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855E9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8AEB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8C7C5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8BD6B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BA4A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D69BE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28FA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26FE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05BF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9A988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DA0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B4BFB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2C062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F500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1C4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DCD7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AAED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5D7D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3AB619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CBAE7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F1693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5F51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B659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D866A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B5974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7A45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2CE17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6712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3378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93D5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62A4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3C78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EBFC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22C2F8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2721B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44FF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0267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D585D8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0924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BA5F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F230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49AF02"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5ACBAB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2666CBE5" w14:textId="77777777" w:rsidTr="004C76CC">
        <w:trPr>
          <w:trHeight w:val="454"/>
        </w:trPr>
        <w:tc>
          <w:tcPr>
            <w:tcW w:w="973" w:type="dxa"/>
            <w:shd w:val="clear" w:color="auto" w:fill="F2F2F2"/>
          </w:tcPr>
          <w:p w14:paraId="3E9C0DE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5.246</w:t>
            </w:r>
          </w:p>
        </w:tc>
        <w:tc>
          <w:tcPr>
            <w:tcW w:w="287" w:type="dxa"/>
            <w:shd w:val="clear" w:color="auto" w:fill="F2F2F2"/>
          </w:tcPr>
          <w:p w14:paraId="2731E5E3"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03CF5C19" w14:textId="2E3A129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50CE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4C88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1959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891A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BFAB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3014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859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0338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A542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FB6C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6BC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415E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D779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6CC7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2B43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CFAA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DC00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1532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41D1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167E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007A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6948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FF52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1D2D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5E0A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D236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799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67D5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6C6B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5CBF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29F9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6677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10E1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3AE90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AF8B1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CE8E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44DB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AFC2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BCC9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8FE2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019C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D245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B81B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DFF8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42BC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5609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B502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3C28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EAFB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AD73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2900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026FC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B87DE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825BF4" w:rsidRPr="00B2744D" w14:paraId="4CC5C065" w14:textId="77777777" w:rsidTr="004C76CC">
        <w:trPr>
          <w:trHeight w:val="454"/>
        </w:trPr>
        <w:tc>
          <w:tcPr>
            <w:tcW w:w="973" w:type="dxa"/>
            <w:shd w:val="clear" w:color="auto" w:fill="F2F2F2"/>
          </w:tcPr>
          <w:p w14:paraId="50A8C6F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5.251</w:t>
            </w:r>
          </w:p>
        </w:tc>
        <w:tc>
          <w:tcPr>
            <w:tcW w:w="287" w:type="dxa"/>
            <w:shd w:val="clear" w:color="auto" w:fill="F2F2F2"/>
          </w:tcPr>
          <w:p w14:paraId="62CA2D26"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75E5C31A" w14:textId="3E2F2E01"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7AA0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656E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5DBE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5E98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FD6A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FC8F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16DC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284C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01D6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81FB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A69D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E4D0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1C96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B364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31CE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C338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616E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C8E8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9A4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82E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E943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D59B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B9DB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21E6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84CF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1E34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C075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6A61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3DF0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42B3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E78B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D593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8A7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8732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BAF9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0795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0958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9A22B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74C0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0092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03C8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3A36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50C0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EA5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220C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441A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AFE2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9F1B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EB97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16B2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C86F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654C9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737A5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790BB435" w14:textId="77777777" w:rsidTr="004C76CC">
        <w:trPr>
          <w:trHeight w:val="454"/>
        </w:trPr>
        <w:tc>
          <w:tcPr>
            <w:tcW w:w="973" w:type="dxa"/>
            <w:shd w:val="clear" w:color="auto" w:fill="auto"/>
          </w:tcPr>
          <w:p w14:paraId="5972B66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5.252</w:t>
            </w:r>
          </w:p>
        </w:tc>
        <w:tc>
          <w:tcPr>
            <w:tcW w:w="287" w:type="dxa"/>
          </w:tcPr>
          <w:p w14:paraId="1D2909B0" w14:textId="44AB90D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20CBC9AF" w14:textId="56FCB87E"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0510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5B79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55F5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AB6F0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3B44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C8A2C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18CAB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D267B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5B77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F1DF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0A70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C8E757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3D7F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2484B8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85CB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DA62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FEC8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51C1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7B5DA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C5575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B48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8040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2EF19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5C7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02B1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589C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7050A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D39A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CD582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2BCB5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8333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4BF2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A0A0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49C5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2C1E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D9B90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05994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66F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7F22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5346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C853F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4B0D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43FE1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1D9E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535BE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91E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1AF4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1596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323D8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6FAFA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B154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201E3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2D7B94E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825BF4" w:rsidRPr="00B2744D" w14:paraId="39A88459" w14:textId="77777777" w:rsidTr="004C76CC">
        <w:trPr>
          <w:trHeight w:val="454"/>
        </w:trPr>
        <w:tc>
          <w:tcPr>
            <w:tcW w:w="973" w:type="dxa"/>
            <w:shd w:val="clear" w:color="auto" w:fill="F2F2F2" w:themeFill="background1" w:themeFillShade="F2"/>
          </w:tcPr>
          <w:p w14:paraId="510D5D1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5.259</w:t>
            </w:r>
          </w:p>
        </w:tc>
        <w:tc>
          <w:tcPr>
            <w:tcW w:w="287" w:type="dxa"/>
            <w:shd w:val="clear" w:color="auto" w:fill="F2F2F2" w:themeFill="background1" w:themeFillShade="F2"/>
          </w:tcPr>
          <w:p w14:paraId="2E1A4AE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8B96E10" w14:textId="553E6DDC"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C017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50AD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1B46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5B7E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0351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62D8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17E2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520C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A9F0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7CC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E27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392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8AC0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1377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CA19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3BEC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DDDA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14EC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D3B8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6BB1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863A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8690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5EEC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A3DA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433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1117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B824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6833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81E3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FCD9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35DA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1487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A31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05F0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F98E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DF26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E4E1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B887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42E6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8872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99BF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6766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DA57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FE3A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158E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19AE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512D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4975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3688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2A58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9397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391BBF"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9EA39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7613356B" w14:textId="77777777" w:rsidTr="004C76CC">
        <w:trPr>
          <w:trHeight w:val="454"/>
        </w:trPr>
        <w:tc>
          <w:tcPr>
            <w:tcW w:w="973" w:type="dxa"/>
          </w:tcPr>
          <w:p w14:paraId="10EA2E1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5.262</w:t>
            </w:r>
          </w:p>
        </w:tc>
        <w:tc>
          <w:tcPr>
            <w:tcW w:w="287" w:type="dxa"/>
          </w:tcPr>
          <w:p w14:paraId="3455B7E6" w14:textId="77777777" w:rsidR="00572073" w:rsidRPr="00B2744D" w:rsidRDefault="00572073" w:rsidP="00613697">
            <w:pPr>
              <w:spacing w:line="240" w:lineRule="auto"/>
              <w:jc w:val="center"/>
              <w:rPr>
                <w:rFonts w:cstheme="minorHAnsi"/>
                <w:b/>
                <w:sz w:val="20"/>
                <w:szCs w:val="20"/>
              </w:rPr>
            </w:pPr>
          </w:p>
        </w:tc>
        <w:tc>
          <w:tcPr>
            <w:tcW w:w="287" w:type="dxa"/>
          </w:tcPr>
          <w:p w14:paraId="02F5EC97" w14:textId="204301A7" w:rsidR="00572073" w:rsidRPr="00B2744D" w:rsidRDefault="00572073" w:rsidP="00613697">
            <w:pPr>
              <w:spacing w:line="240" w:lineRule="auto"/>
              <w:jc w:val="center"/>
              <w:rPr>
                <w:rFonts w:cstheme="minorHAnsi"/>
                <w:b/>
                <w:sz w:val="20"/>
                <w:szCs w:val="20"/>
              </w:rPr>
            </w:pPr>
          </w:p>
        </w:tc>
        <w:tc>
          <w:tcPr>
            <w:tcW w:w="270" w:type="dxa"/>
          </w:tcPr>
          <w:p w14:paraId="2F8208FD" w14:textId="77777777" w:rsidR="00572073" w:rsidRPr="00B2744D" w:rsidRDefault="00572073" w:rsidP="00613697">
            <w:pPr>
              <w:spacing w:line="240" w:lineRule="auto"/>
              <w:jc w:val="center"/>
              <w:rPr>
                <w:rFonts w:cstheme="minorHAnsi"/>
                <w:b/>
                <w:sz w:val="20"/>
                <w:szCs w:val="20"/>
              </w:rPr>
            </w:pPr>
          </w:p>
        </w:tc>
        <w:tc>
          <w:tcPr>
            <w:tcW w:w="270" w:type="dxa"/>
          </w:tcPr>
          <w:p w14:paraId="2A9FAB3B" w14:textId="77777777" w:rsidR="00572073" w:rsidRPr="00B2744D" w:rsidRDefault="00572073" w:rsidP="00613697">
            <w:pPr>
              <w:spacing w:line="240" w:lineRule="auto"/>
              <w:jc w:val="center"/>
              <w:rPr>
                <w:rFonts w:cstheme="minorHAnsi"/>
                <w:b/>
                <w:sz w:val="20"/>
                <w:szCs w:val="20"/>
              </w:rPr>
            </w:pPr>
          </w:p>
        </w:tc>
        <w:tc>
          <w:tcPr>
            <w:tcW w:w="270" w:type="dxa"/>
          </w:tcPr>
          <w:p w14:paraId="4A78AE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C4B9B0" w14:textId="77777777" w:rsidR="00572073" w:rsidRPr="00B2744D" w:rsidRDefault="00572073" w:rsidP="00613697">
            <w:pPr>
              <w:spacing w:line="240" w:lineRule="auto"/>
              <w:jc w:val="center"/>
              <w:rPr>
                <w:rFonts w:cstheme="minorHAnsi"/>
                <w:b/>
                <w:sz w:val="20"/>
                <w:szCs w:val="20"/>
              </w:rPr>
            </w:pPr>
          </w:p>
        </w:tc>
        <w:tc>
          <w:tcPr>
            <w:tcW w:w="270" w:type="dxa"/>
          </w:tcPr>
          <w:p w14:paraId="2014615E" w14:textId="77777777" w:rsidR="00572073" w:rsidRPr="00B2744D" w:rsidRDefault="00572073" w:rsidP="00613697">
            <w:pPr>
              <w:spacing w:line="240" w:lineRule="auto"/>
              <w:jc w:val="center"/>
              <w:rPr>
                <w:rFonts w:cstheme="minorHAnsi"/>
                <w:b/>
                <w:sz w:val="20"/>
                <w:szCs w:val="20"/>
              </w:rPr>
            </w:pPr>
          </w:p>
        </w:tc>
        <w:tc>
          <w:tcPr>
            <w:tcW w:w="270" w:type="dxa"/>
          </w:tcPr>
          <w:p w14:paraId="48E8111D" w14:textId="77777777" w:rsidR="00572073" w:rsidRPr="00B2744D" w:rsidRDefault="00572073" w:rsidP="00613697">
            <w:pPr>
              <w:spacing w:line="240" w:lineRule="auto"/>
              <w:jc w:val="center"/>
              <w:rPr>
                <w:rFonts w:cstheme="minorHAnsi"/>
                <w:b/>
                <w:sz w:val="20"/>
                <w:szCs w:val="20"/>
              </w:rPr>
            </w:pPr>
          </w:p>
        </w:tc>
        <w:tc>
          <w:tcPr>
            <w:tcW w:w="270" w:type="dxa"/>
          </w:tcPr>
          <w:p w14:paraId="09E567B2" w14:textId="77777777" w:rsidR="00572073" w:rsidRPr="00B2744D" w:rsidRDefault="00572073" w:rsidP="00613697">
            <w:pPr>
              <w:spacing w:line="240" w:lineRule="auto"/>
              <w:jc w:val="center"/>
              <w:rPr>
                <w:rFonts w:cstheme="minorHAnsi"/>
                <w:b/>
                <w:sz w:val="20"/>
                <w:szCs w:val="20"/>
              </w:rPr>
            </w:pPr>
          </w:p>
        </w:tc>
        <w:tc>
          <w:tcPr>
            <w:tcW w:w="270" w:type="dxa"/>
          </w:tcPr>
          <w:p w14:paraId="40C7C931" w14:textId="77777777" w:rsidR="00572073" w:rsidRPr="00B2744D" w:rsidRDefault="00572073" w:rsidP="00613697">
            <w:pPr>
              <w:spacing w:line="240" w:lineRule="auto"/>
              <w:jc w:val="center"/>
              <w:rPr>
                <w:rFonts w:cstheme="minorHAnsi"/>
                <w:b/>
                <w:sz w:val="20"/>
                <w:szCs w:val="20"/>
              </w:rPr>
            </w:pPr>
          </w:p>
        </w:tc>
        <w:tc>
          <w:tcPr>
            <w:tcW w:w="270" w:type="dxa"/>
          </w:tcPr>
          <w:p w14:paraId="4B7E391D" w14:textId="77777777" w:rsidR="00572073" w:rsidRPr="00B2744D" w:rsidRDefault="00572073" w:rsidP="00613697">
            <w:pPr>
              <w:spacing w:line="240" w:lineRule="auto"/>
              <w:jc w:val="center"/>
              <w:rPr>
                <w:rFonts w:cstheme="minorHAnsi"/>
                <w:b/>
                <w:sz w:val="20"/>
                <w:szCs w:val="20"/>
              </w:rPr>
            </w:pPr>
          </w:p>
        </w:tc>
        <w:tc>
          <w:tcPr>
            <w:tcW w:w="270" w:type="dxa"/>
          </w:tcPr>
          <w:p w14:paraId="4461DEFB" w14:textId="77777777" w:rsidR="00572073" w:rsidRPr="00B2744D" w:rsidRDefault="00572073" w:rsidP="00613697">
            <w:pPr>
              <w:spacing w:line="240" w:lineRule="auto"/>
              <w:jc w:val="center"/>
              <w:rPr>
                <w:rFonts w:cstheme="minorHAnsi"/>
                <w:b/>
                <w:sz w:val="20"/>
                <w:szCs w:val="20"/>
              </w:rPr>
            </w:pPr>
          </w:p>
        </w:tc>
        <w:tc>
          <w:tcPr>
            <w:tcW w:w="270" w:type="dxa"/>
          </w:tcPr>
          <w:p w14:paraId="79B42E07" w14:textId="77777777" w:rsidR="00572073" w:rsidRPr="00B2744D" w:rsidRDefault="00572073" w:rsidP="00613697">
            <w:pPr>
              <w:spacing w:line="240" w:lineRule="auto"/>
              <w:jc w:val="center"/>
              <w:rPr>
                <w:rFonts w:cstheme="minorHAnsi"/>
                <w:b/>
                <w:sz w:val="20"/>
                <w:szCs w:val="20"/>
              </w:rPr>
            </w:pPr>
          </w:p>
        </w:tc>
        <w:tc>
          <w:tcPr>
            <w:tcW w:w="270" w:type="dxa"/>
          </w:tcPr>
          <w:p w14:paraId="1056C37F" w14:textId="77777777" w:rsidR="00572073" w:rsidRPr="00B2744D" w:rsidRDefault="00572073" w:rsidP="00613697">
            <w:pPr>
              <w:spacing w:line="240" w:lineRule="auto"/>
              <w:jc w:val="center"/>
              <w:rPr>
                <w:rFonts w:cstheme="minorHAnsi"/>
                <w:b/>
                <w:sz w:val="20"/>
                <w:szCs w:val="20"/>
              </w:rPr>
            </w:pPr>
          </w:p>
        </w:tc>
        <w:tc>
          <w:tcPr>
            <w:tcW w:w="270" w:type="dxa"/>
          </w:tcPr>
          <w:p w14:paraId="6B96A9D7" w14:textId="77777777" w:rsidR="00572073" w:rsidRPr="00B2744D" w:rsidRDefault="00572073" w:rsidP="00613697">
            <w:pPr>
              <w:spacing w:line="240" w:lineRule="auto"/>
              <w:jc w:val="center"/>
              <w:rPr>
                <w:rFonts w:cstheme="minorHAnsi"/>
                <w:b/>
                <w:sz w:val="20"/>
                <w:szCs w:val="20"/>
              </w:rPr>
            </w:pPr>
          </w:p>
        </w:tc>
        <w:tc>
          <w:tcPr>
            <w:tcW w:w="270" w:type="dxa"/>
          </w:tcPr>
          <w:p w14:paraId="0DFE7A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B2CD3F" w14:textId="77777777" w:rsidR="00572073" w:rsidRPr="00B2744D" w:rsidRDefault="00572073" w:rsidP="00613697">
            <w:pPr>
              <w:spacing w:line="240" w:lineRule="auto"/>
              <w:jc w:val="center"/>
              <w:rPr>
                <w:rFonts w:cstheme="minorHAnsi"/>
                <w:b/>
                <w:sz w:val="20"/>
                <w:szCs w:val="20"/>
              </w:rPr>
            </w:pPr>
          </w:p>
        </w:tc>
        <w:tc>
          <w:tcPr>
            <w:tcW w:w="270" w:type="dxa"/>
          </w:tcPr>
          <w:p w14:paraId="4478DF86" w14:textId="77777777" w:rsidR="00572073" w:rsidRPr="00B2744D" w:rsidRDefault="00572073" w:rsidP="00613697">
            <w:pPr>
              <w:spacing w:line="240" w:lineRule="auto"/>
              <w:jc w:val="center"/>
              <w:rPr>
                <w:rFonts w:cstheme="minorHAnsi"/>
                <w:b/>
                <w:sz w:val="20"/>
                <w:szCs w:val="20"/>
              </w:rPr>
            </w:pPr>
          </w:p>
        </w:tc>
        <w:tc>
          <w:tcPr>
            <w:tcW w:w="270" w:type="dxa"/>
          </w:tcPr>
          <w:p w14:paraId="6C23F869" w14:textId="77777777" w:rsidR="00572073" w:rsidRPr="00B2744D" w:rsidRDefault="00572073" w:rsidP="00613697">
            <w:pPr>
              <w:spacing w:line="240" w:lineRule="auto"/>
              <w:jc w:val="center"/>
              <w:rPr>
                <w:rFonts w:cstheme="minorHAnsi"/>
                <w:b/>
                <w:sz w:val="20"/>
                <w:szCs w:val="20"/>
              </w:rPr>
            </w:pPr>
          </w:p>
        </w:tc>
        <w:tc>
          <w:tcPr>
            <w:tcW w:w="270" w:type="dxa"/>
          </w:tcPr>
          <w:p w14:paraId="3AFDC117" w14:textId="77777777" w:rsidR="00572073" w:rsidRPr="00B2744D" w:rsidRDefault="00572073" w:rsidP="00613697">
            <w:pPr>
              <w:spacing w:line="240" w:lineRule="auto"/>
              <w:jc w:val="center"/>
              <w:rPr>
                <w:rFonts w:cstheme="minorHAnsi"/>
                <w:b/>
                <w:sz w:val="20"/>
                <w:szCs w:val="20"/>
              </w:rPr>
            </w:pPr>
          </w:p>
        </w:tc>
        <w:tc>
          <w:tcPr>
            <w:tcW w:w="270" w:type="dxa"/>
          </w:tcPr>
          <w:p w14:paraId="33E56D64" w14:textId="77777777" w:rsidR="00572073" w:rsidRPr="00B2744D" w:rsidRDefault="00572073" w:rsidP="00613697">
            <w:pPr>
              <w:spacing w:line="240" w:lineRule="auto"/>
              <w:jc w:val="center"/>
              <w:rPr>
                <w:rFonts w:cstheme="minorHAnsi"/>
                <w:b/>
                <w:sz w:val="20"/>
                <w:szCs w:val="20"/>
              </w:rPr>
            </w:pPr>
          </w:p>
        </w:tc>
        <w:tc>
          <w:tcPr>
            <w:tcW w:w="270" w:type="dxa"/>
          </w:tcPr>
          <w:p w14:paraId="03A26D99" w14:textId="77777777" w:rsidR="00572073" w:rsidRPr="00B2744D" w:rsidRDefault="00572073" w:rsidP="00613697">
            <w:pPr>
              <w:spacing w:line="240" w:lineRule="auto"/>
              <w:jc w:val="center"/>
              <w:rPr>
                <w:rFonts w:cstheme="minorHAnsi"/>
                <w:b/>
                <w:sz w:val="20"/>
                <w:szCs w:val="20"/>
              </w:rPr>
            </w:pPr>
          </w:p>
        </w:tc>
        <w:tc>
          <w:tcPr>
            <w:tcW w:w="270" w:type="dxa"/>
          </w:tcPr>
          <w:p w14:paraId="09533903" w14:textId="77777777" w:rsidR="00572073" w:rsidRPr="00B2744D" w:rsidRDefault="00572073" w:rsidP="00613697">
            <w:pPr>
              <w:spacing w:line="240" w:lineRule="auto"/>
              <w:jc w:val="center"/>
              <w:rPr>
                <w:rFonts w:cstheme="minorHAnsi"/>
                <w:b/>
                <w:sz w:val="20"/>
                <w:szCs w:val="20"/>
              </w:rPr>
            </w:pPr>
          </w:p>
        </w:tc>
        <w:tc>
          <w:tcPr>
            <w:tcW w:w="270" w:type="dxa"/>
          </w:tcPr>
          <w:p w14:paraId="58BEE4EE" w14:textId="77777777" w:rsidR="00572073" w:rsidRPr="00B2744D" w:rsidRDefault="00572073" w:rsidP="00613697">
            <w:pPr>
              <w:spacing w:line="240" w:lineRule="auto"/>
              <w:jc w:val="center"/>
              <w:rPr>
                <w:rFonts w:cstheme="minorHAnsi"/>
                <w:b/>
                <w:sz w:val="20"/>
                <w:szCs w:val="20"/>
              </w:rPr>
            </w:pPr>
          </w:p>
        </w:tc>
        <w:tc>
          <w:tcPr>
            <w:tcW w:w="270" w:type="dxa"/>
          </w:tcPr>
          <w:p w14:paraId="2E616B2F" w14:textId="77777777" w:rsidR="00572073" w:rsidRPr="00B2744D" w:rsidRDefault="00572073" w:rsidP="00613697">
            <w:pPr>
              <w:spacing w:line="240" w:lineRule="auto"/>
              <w:jc w:val="center"/>
              <w:rPr>
                <w:rFonts w:cstheme="minorHAnsi"/>
                <w:b/>
                <w:sz w:val="20"/>
                <w:szCs w:val="20"/>
              </w:rPr>
            </w:pPr>
          </w:p>
        </w:tc>
        <w:tc>
          <w:tcPr>
            <w:tcW w:w="270" w:type="dxa"/>
          </w:tcPr>
          <w:p w14:paraId="6A59B30D" w14:textId="77777777" w:rsidR="00572073" w:rsidRPr="00B2744D" w:rsidRDefault="00572073" w:rsidP="00613697">
            <w:pPr>
              <w:spacing w:line="240" w:lineRule="auto"/>
              <w:jc w:val="center"/>
              <w:rPr>
                <w:rFonts w:cstheme="minorHAnsi"/>
                <w:b/>
                <w:sz w:val="20"/>
                <w:szCs w:val="20"/>
              </w:rPr>
            </w:pPr>
          </w:p>
        </w:tc>
        <w:tc>
          <w:tcPr>
            <w:tcW w:w="270" w:type="dxa"/>
          </w:tcPr>
          <w:p w14:paraId="0E36F6C8" w14:textId="77777777" w:rsidR="00572073" w:rsidRPr="00B2744D" w:rsidRDefault="00572073" w:rsidP="00613697">
            <w:pPr>
              <w:spacing w:line="240" w:lineRule="auto"/>
              <w:jc w:val="center"/>
              <w:rPr>
                <w:rFonts w:cstheme="minorHAnsi"/>
                <w:b/>
                <w:sz w:val="20"/>
                <w:szCs w:val="20"/>
              </w:rPr>
            </w:pPr>
          </w:p>
        </w:tc>
        <w:tc>
          <w:tcPr>
            <w:tcW w:w="270" w:type="dxa"/>
          </w:tcPr>
          <w:p w14:paraId="6DA610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C8618D" w14:textId="77777777" w:rsidR="00572073" w:rsidRPr="00B2744D" w:rsidRDefault="00572073" w:rsidP="00613697">
            <w:pPr>
              <w:spacing w:line="240" w:lineRule="auto"/>
              <w:jc w:val="center"/>
              <w:rPr>
                <w:rFonts w:cstheme="minorHAnsi"/>
                <w:b/>
                <w:sz w:val="20"/>
                <w:szCs w:val="20"/>
              </w:rPr>
            </w:pPr>
          </w:p>
        </w:tc>
        <w:tc>
          <w:tcPr>
            <w:tcW w:w="270" w:type="dxa"/>
          </w:tcPr>
          <w:p w14:paraId="20531CCA" w14:textId="77777777" w:rsidR="00572073" w:rsidRPr="00B2744D" w:rsidRDefault="00572073" w:rsidP="00613697">
            <w:pPr>
              <w:spacing w:line="240" w:lineRule="auto"/>
              <w:jc w:val="center"/>
              <w:rPr>
                <w:rFonts w:cstheme="minorHAnsi"/>
                <w:b/>
                <w:sz w:val="20"/>
                <w:szCs w:val="20"/>
              </w:rPr>
            </w:pPr>
          </w:p>
        </w:tc>
        <w:tc>
          <w:tcPr>
            <w:tcW w:w="270" w:type="dxa"/>
          </w:tcPr>
          <w:p w14:paraId="2F843E8F" w14:textId="77777777" w:rsidR="00572073" w:rsidRPr="00B2744D" w:rsidRDefault="00572073" w:rsidP="00613697">
            <w:pPr>
              <w:spacing w:line="240" w:lineRule="auto"/>
              <w:jc w:val="center"/>
              <w:rPr>
                <w:rFonts w:cstheme="minorHAnsi"/>
                <w:b/>
                <w:sz w:val="20"/>
                <w:szCs w:val="20"/>
              </w:rPr>
            </w:pPr>
          </w:p>
        </w:tc>
        <w:tc>
          <w:tcPr>
            <w:tcW w:w="270" w:type="dxa"/>
          </w:tcPr>
          <w:p w14:paraId="7F60D13B" w14:textId="77777777" w:rsidR="00572073" w:rsidRPr="00B2744D" w:rsidRDefault="00572073" w:rsidP="00613697">
            <w:pPr>
              <w:spacing w:line="240" w:lineRule="auto"/>
              <w:jc w:val="center"/>
              <w:rPr>
                <w:rFonts w:cstheme="minorHAnsi"/>
                <w:b/>
                <w:sz w:val="20"/>
                <w:szCs w:val="20"/>
              </w:rPr>
            </w:pPr>
          </w:p>
        </w:tc>
        <w:tc>
          <w:tcPr>
            <w:tcW w:w="270" w:type="dxa"/>
          </w:tcPr>
          <w:p w14:paraId="4047CA1B" w14:textId="77777777" w:rsidR="00572073" w:rsidRPr="00B2744D" w:rsidRDefault="00572073" w:rsidP="00613697">
            <w:pPr>
              <w:spacing w:line="240" w:lineRule="auto"/>
              <w:jc w:val="center"/>
              <w:rPr>
                <w:rFonts w:cstheme="minorHAnsi"/>
                <w:b/>
                <w:sz w:val="20"/>
                <w:szCs w:val="20"/>
              </w:rPr>
            </w:pPr>
          </w:p>
        </w:tc>
        <w:tc>
          <w:tcPr>
            <w:tcW w:w="270" w:type="dxa"/>
          </w:tcPr>
          <w:p w14:paraId="1D214973" w14:textId="77777777" w:rsidR="00572073" w:rsidRPr="00B2744D" w:rsidRDefault="00572073" w:rsidP="00613697">
            <w:pPr>
              <w:spacing w:line="240" w:lineRule="auto"/>
              <w:jc w:val="center"/>
              <w:rPr>
                <w:rFonts w:cstheme="minorHAnsi"/>
                <w:b/>
                <w:sz w:val="20"/>
                <w:szCs w:val="20"/>
              </w:rPr>
            </w:pPr>
          </w:p>
        </w:tc>
        <w:tc>
          <w:tcPr>
            <w:tcW w:w="270" w:type="dxa"/>
          </w:tcPr>
          <w:p w14:paraId="210B79E0" w14:textId="77777777" w:rsidR="00572073" w:rsidRPr="00B2744D" w:rsidRDefault="00572073" w:rsidP="00613697">
            <w:pPr>
              <w:spacing w:line="240" w:lineRule="auto"/>
              <w:jc w:val="center"/>
              <w:rPr>
                <w:rFonts w:cstheme="minorHAnsi"/>
                <w:b/>
                <w:sz w:val="20"/>
                <w:szCs w:val="20"/>
              </w:rPr>
            </w:pPr>
          </w:p>
        </w:tc>
        <w:tc>
          <w:tcPr>
            <w:tcW w:w="270" w:type="dxa"/>
          </w:tcPr>
          <w:p w14:paraId="504F4996" w14:textId="77777777" w:rsidR="00572073" w:rsidRPr="00B2744D" w:rsidRDefault="00572073" w:rsidP="00613697">
            <w:pPr>
              <w:spacing w:line="240" w:lineRule="auto"/>
              <w:jc w:val="center"/>
              <w:rPr>
                <w:rFonts w:cstheme="minorHAnsi"/>
                <w:b/>
                <w:sz w:val="20"/>
                <w:szCs w:val="20"/>
              </w:rPr>
            </w:pPr>
          </w:p>
        </w:tc>
        <w:tc>
          <w:tcPr>
            <w:tcW w:w="270" w:type="dxa"/>
          </w:tcPr>
          <w:p w14:paraId="0CC6D6B6" w14:textId="77777777" w:rsidR="00572073" w:rsidRPr="00B2744D" w:rsidRDefault="00572073" w:rsidP="00613697">
            <w:pPr>
              <w:spacing w:line="240" w:lineRule="auto"/>
              <w:jc w:val="center"/>
              <w:rPr>
                <w:rFonts w:cstheme="minorHAnsi"/>
                <w:b/>
                <w:sz w:val="20"/>
                <w:szCs w:val="20"/>
              </w:rPr>
            </w:pPr>
          </w:p>
        </w:tc>
        <w:tc>
          <w:tcPr>
            <w:tcW w:w="270" w:type="dxa"/>
          </w:tcPr>
          <w:p w14:paraId="4327C814" w14:textId="77777777" w:rsidR="00572073" w:rsidRPr="00B2744D" w:rsidRDefault="00572073" w:rsidP="00613697">
            <w:pPr>
              <w:spacing w:line="240" w:lineRule="auto"/>
              <w:jc w:val="center"/>
              <w:rPr>
                <w:rFonts w:cstheme="minorHAnsi"/>
                <w:b/>
                <w:sz w:val="20"/>
                <w:szCs w:val="20"/>
              </w:rPr>
            </w:pPr>
          </w:p>
        </w:tc>
        <w:tc>
          <w:tcPr>
            <w:tcW w:w="270" w:type="dxa"/>
          </w:tcPr>
          <w:p w14:paraId="68337770" w14:textId="77777777" w:rsidR="00572073" w:rsidRPr="00B2744D" w:rsidRDefault="00572073" w:rsidP="00613697">
            <w:pPr>
              <w:spacing w:line="240" w:lineRule="auto"/>
              <w:jc w:val="center"/>
              <w:rPr>
                <w:rFonts w:cstheme="minorHAnsi"/>
                <w:b/>
                <w:sz w:val="20"/>
                <w:szCs w:val="20"/>
              </w:rPr>
            </w:pPr>
          </w:p>
        </w:tc>
        <w:tc>
          <w:tcPr>
            <w:tcW w:w="270" w:type="dxa"/>
          </w:tcPr>
          <w:p w14:paraId="1979EB2B" w14:textId="77777777" w:rsidR="00572073" w:rsidRPr="00B2744D" w:rsidRDefault="00572073" w:rsidP="00613697">
            <w:pPr>
              <w:spacing w:line="240" w:lineRule="auto"/>
              <w:jc w:val="center"/>
              <w:rPr>
                <w:rFonts w:cstheme="minorHAnsi"/>
                <w:b/>
                <w:sz w:val="20"/>
                <w:szCs w:val="20"/>
              </w:rPr>
            </w:pPr>
          </w:p>
        </w:tc>
        <w:tc>
          <w:tcPr>
            <w:tcW w:w="270" w:type="dxa"/>
          </w:tcPr>
          <w:p w14:paraId="753F7E2D" w14:textId="77777777" w:rsidR="00572073" w:rsidRPr="00B2744D" w:rsidRDefault="00572073" w:rsidP="00613697">
            <w:pPr>
              <w:spacing w:line="240" w:lineRule="auto"/>
              <w:jc w:val="center"/>
              <w:rPr>
                <w:rFonts w:cstheme="minorHAnsi"/>
                <w:b/>
                <w:sz w:val="20"/>
                <w:szCs w:val="20"/>
              </w:rPr>
            </w:pPr>
          </w:p>
        </w:tc>
        <w:tc>
          <w:tcPr>
            <w:tcW w:w="270" w:type="dxa"/>
          </w:tcPr>
          <w:p w14:paraId="1FD86EF9" w14:textId="77777777" w:rsidR="00572073" w:rsidRPr="00B2744D" w:rsidRDefault="00572073" w:rsidP="00613697">
            <w:pPr>
              <w:spacing w:line="240" w:lineRule="auto"/>
              <w:jc w:val="center"/>
              <w:rPr>
                <w:rFonts w:cstheme="minorHAnsi"/>
                <w:b/>
                <w:sz w:val="20"/>
                <w:szCs w:val="20"/>
              </w:rPr>
            </w:pPr>
          </w:p>
        </w:tc>
        <w:tc>
          <w:tcPr>
            <w:tcW w:w="270" w:type="dxa"/>
          </w:tcPr>
          <w:p w14:paraId="4D260C37" w14:textId="77777777" w:rsidR="00572073" w:rsidRPr="00B2744D" w:rsidRDefault="00572073" w:rsidP="00613697">
            <w:pPr>
              <w:spacing w:line="240" w:lineRule="auto"/>
              <w:jc w:val="center"/>
              <w:rPr>
                <w:rFonts w:cstheme="minorHAnsi"/>
                <w:b/>
                <w:sz w:val="20"/>
                <w:szCs w:val="20"/>
              </w:rPr>
            </w:pPr>
          </w:p>
        </w:tc>
        <w:tc>
          <w:tcPr>
            <w:tcW w:w="270" w:type="dxa"/>
          </w:tcPr>
          <w:p w14:paraId="47AF77F1" w14:textId="77777777" w:rsidR="00572073" w:rsidRPr="00B2744D" w:rsidRDefault="00572073" w:rsidP="00613697">
            <w:pPr>
              <w:spacing w:line="240" w:lineRule="auto"/>
              <w:jc w:val="center"/>
              <w:rPr>
                <w:rFonts w:cstheme="minorHAnsi"/>
                <w:b/>
                <w:sz w:val="20"/>
                <w:szCs w:val="20"/>
              </w:rPr>
            </w:pPr>
          </w:p>
        </w:tc>
        <w:tc>
          <w:tcPr>
            <w:tcW w:w="270" w:type="dxa"/>
          </w:tcPr>
          <w:p w14:paraId="31992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291C9DA" w14:textId="77777777" w:rsidR="00572073" w:rsidRPr="00B2744D" w:rsidRDefault="00572073" w:rsidP="00613697">
            <w:pPr>
              <w:spacing w:line="240" w:lineRule="auto"/>
              <w:jc w:val="center"/>
              <w:rPr>
                <w:rFonts w:cstheme="minorHAnsi"/>
                <w:b/>
                <w:sz w:val="20"/>
                <w:szCs w:val="20"/>
              </w:rPr>
            </w:pPr>
          </w:p>
        </w:tc>
        <w:tc>
          <w:tcPr>
            <w:tcW w:w="270" w:type="dxa"/>
          </w:tcPr>
          <w:p w14:paraId="3DF9A070" w14:textId="77777777" w:rsidR="00572073" w:rsidRPr="00B2744D" w:rsidRDefault="00572073" w:rsidP="00613697">
            <w:pPr>
              <w:spacing w:line="240" w:lineRule="auto"/>
              <w:jc w:val="center"/>
              <w:rPr>
                <w:rFonts w:cstheme="minorHAnsi"/>
                <w:b/>
                <w:sz w:val="20"/>
                <w:szCs w:val="20"/>
              </w:rPr>
            </w:pPr>
          </w:p>
        </w:tc>
        <w:tc>
          <w:tcPr>
            <w:tcW w:w="270" w:type="dxa"/>
          </w:tcPr>
          <w:p w14:paraId="2C8CC646" w14:textId="77777777" w:rsidR="00572073" w:rsidRPr="00B2744D" w:rsidRDefault="00572073" w:rsidP="00613697">
            <w:pPr>
              <w:spacing w:line="240" w:lineRule="auto"/>
              <w:jc w:val="center"/>
              <w:rPr>
                <w:rFonts w:cstheme="minorHAnsi"/>
                <w:b/>
                <w:sz w:val="20"/>
                <w:szCs w:val="20"/>
              </w:rPr>
            </w:pPr>
          </w:p>
        </w:tc>
        <w:tc>
          <w:tcPr>
            <w:tcW w:w="270" w:type="dxa"/>
          </w:tcPr>
          <w:p w14:paraId="2F9F40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B70A268" w14:textId="77777777" w:rsidR="00572073" w:rsidRPr="00B2744D" w:rsidRDefault="00572073" w:rsidP="00613697">
            <w:pPr>
              <w:spacing w:line="240" w:lineRule="auto"/>
              <w:jc w:val="center"/>
              <w:rPr>
                <w:rFonts w:cstheme="minorHAnsi"/>
                <w:b/>
                <w:sz w:val="20"/>
                <w:szCs w:val="20"/>
              </w:rPr>
            </w:pPr>
          </w:p>
        </w:tc>
        <w:tc>
          <w:tcPr>
            <w:tcW w:w="270" w:type="dxa"/>
          </w:tcPr>
          <w:p w14:paraId="7B132A5F" w14:textId="77777777" w:rsidR="00572073" w:rsidRPr="00B2744D" w:rsidRDefault="00572073" w:rsidP="00613697">
            <w:pPr>
              <w:spacing w:line="240" w:lineRule="auto"/>
              <w:jc w:val="center"/>
              <w:rPr>
                <w:rFonts w:cstheme="minorHAnsi"/>
                <w:b/>
                <w:sz w:val="20"/>
                <w:szCs w:val="20"/>
              </w:rPr>
            </w:pPr>
          </w:p>
        </w:tc>
        <w:tc>
          <w:tcPr>
            <w:tcW w:w="270" w:type="dxa"/>
          </w:tcPr>
          <w:p w14:paraId="294D805D" w14:textId="77777777" w:rsidR="00572073" w:rsidRPr="00B2744D" w:rsidRDefault="00572073" w:rsidP="00613697">
            <w:pPr>
              <w:spacing w:line="240" w:lineRule="auto"/>
              <w:jc w:val="center"/>
              <w:rPr>
                <w:rFonts w:cstheme="minorHAnsi"/>
                <w:b/>
                <w:sz w:val="20"/>
                <w:szCs w:val="20"/>
              </w:rPr>
            </w:pPr>
          </w:p>
        </w:tc>
        <w:tc>
          <w:tcPr>
            <w:tcW w:w="270" w:type="dxa"/>
          </w:tcPr>
          <w:p w14:paraId="1D424162" w14:textId="77777777" w:rsidR="00572073" w:rsidRPr="00B2744D" w:rsidRDefault="00572073" w:rsidP="00613697">
            <w:pPr>
              <w:spacing w:line="240" w:lineRule="auto"/>
              <w:jc w:val="center"/>
              <w:rPr>
                <w:rFonts w:cstheme="minorHAnsi"/>
                <w:b/>
                <w:sz w:val="20"/>
                <w:szCs w:val="20"/>
              </w:rPr>
            </w:pPr>
          </w:p>
        </w:tc>
        <w:tc>
          <w:tcPr>
            <w:tcW w:w="270" w:type="dxa"/>
          </w:tcPr>
          <w:p w14:paraId="11D31F07"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B59FB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825BF4" w:rsidRPr="00B2744D" w14:paraId="47F06EA0" w14:textId="77777777" w:rsidTr="004C76CC">
        <w:trPr>
          <w:trHeight w:val="454"/>
        </w:trPr>
        <w:tc>
          <w:tcPr>
            <w:tcW w:w="973" w:type="dxa"/>
            <w:shd w:val="clear" w:color="auto" w:fill="F2F2F2" w:themeFill="background1" w:themeFillShade="F2"/>
          </w:tcPr>
          <w:p w14:paraId="59F53FE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5.274</w:t>
            </w:r>
          </w:p>
        </w:tc>
        <w:tc>
          <w:tcPr>
            <w:tcW w:w="287" w:type="dxa"/>
            <w:shd w:val="clear" w:color="auto" w:fill="F2F2F2" w:themeFill="background1" w:themeFillShade="F2"/>
          </w:tcPr>
          <w:p w14:paraId="66CBD21E"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0A09E3D" w14:textId="1C87FA72"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E35B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3B54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1D53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0EC8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35E2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2C0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EFA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880D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6B39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80E6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2905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BA02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F9C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2870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6FAC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46C0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65D6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E359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ED4B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70C3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04AB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2C3F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8DEB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8B60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FCF3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1951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4B1D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BAC3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F883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DA72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7271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750A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20D6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CDD1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E0BD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E1BE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570D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B538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46B5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B02E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0FE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523A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9E7D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E4EC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5D8B9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C17A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9674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AF689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F399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61FE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6EAC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D8D511"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D72CB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3033C96D" w14:textId="77777777" w:rsidTr="004C76CC">
        <w:trPr>
          <w:trHeight w:val="454"/>
        </w:trPr>
        <w:tc>
          <w:tcPr>
            <w:tcW w:w="973" w:type="dxa"/>
          </w:tcPr>
          <w:p w14:paraId="6DD0C0A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5.275</w:t>
            </w:r>
          </w:p>
        </w:tc>
        <w:tc>
          <w:tcPr>
            <w:tcW w:w="287" w:type="dxa"/>
          </w:tcPr>
          <w:p w14:paraId="61BD5CA6" w14:textId="77777777" w:rsidR="00572073" w:rsidRPr="00B2744D" w:rsidRDefault="00572073" w:rsidP="00613697">
            <w:pPr>
              <w:spacing w:line="240" w:lineRule="auto"/>
              <w:jc w:val="center"/>
              <w:rPr>
                <w:rFonts w:cstheme="minorHAnsi"/>
                <w:b/>
                <w:sz w:val="20"/>
                <w:szCs w:val="20"/>
              </w:rPr>
            </w:pPr>
          </w:p>
        </w:tc>
        <w:tc>
          <w:tcPr>
            <w:tcW w:w="287" w:type="dxa"/>
          </w:tcPr>
          <w:p w14:paraId="7C7C6A6F" w14:textId="3092F3AD" w:rsidR="00572073" w:rsidRPr="00B2744D" w:rsidRDefault="00572073" w:rsidP="00613697">
            <w:pPr>
              <w:spacing w:line="240" w:lineRule="auto"/>
              <w:jc w:val="center"/>
              <w:rPr>
                <w:rFonts w:cstheme="minorHAnsi"/>
                <w:b/>
                <w:sz w:val="20"/>
                <w:szCs w:val="20"/>
              </w:rPr>
            </w:pPr>
          </w:p>
        </w:tc>
        <w:tc>
          <w:tcPr>
            <w:tcW w:w="270" w:type="dxa"/>
          </w:tcPr>
          <w:p w14:paraId="4C0C3084" w14:textId="77777777" w:rsidR="00572073" w:rsidRPr="00B2744D" w:rsidRDefault="00572073" w:rsidP="00613697">
            <w:pPr>
              <w:spacing w:line="240" w:lineRule="auto"/>
              <w:jc w:val="center"/>
              <w:rPr>
                <w:rFonts w:cstheme="minorHAnsi"/>
                <w:b/>
                <w:sz w:val="20"/>
                <w:szCs w:val="20"/>
              </w:rPr>
            </w:pPr>
          </w:p>
        </w:tc>
        <w:tc>
          <w:tcPr>
            <w:tcW w:w="270" w:type="dxa"/>
          </w:tcPr>
          <w:p w14:paraId="0AAE0C1A" w14:textId="77777777" w:rsidR="00572073" w:rsidRPr="00B2744D" w:rsidRDefault="00572073" w:rsidP="00613697">
            <w:pPr>
              <w:spacing w:line="240" w:lineRule="auto"/>
              <w:jc w:val="center"/>
              <w:rPr>
                <w:rFonts w:cstheme="minorHAnsi"/>
                <w:b/>
                <w:sz w:val="20"/>
                <w:szCs w:val="20"/>
              </w:rPr>
            </w:pPr>
          </w:p>
        </w:tc>
        <w:tc>
          <w:tcPr>
            <w:tcW w:w="270" w:type="dxa"/>
          </w:tcPr>
          <w:p w14:paraId="5212F43F" w14:textId="77777777" w:rsidR="00572073" w:rsidRPr="00B2744D" w:rsidRDefault="00572073" w:rsidP="00613697">
            <w:pPr>
              <w:spacing w:line="240" w:lineRule="auto"/>
              <w:jc w:val="center"/>
              <w:rPr>
                <w:rFonts w:cstheme="minorHAnsi"/>
                <w:b/>
                <w:sz w:val="20"/>
                <w:szCs w:val="20"/>
              </w:rPr>
            </w:pPr>
          </w:p>
        </w:tc>
        <w:tc>
          <w:tcPr>
            <w:tcW w:w="270" w:type="dxa"/>
          </w:tcPr>
          <w:p w14:paraId="3C30F492" w14:textId="77777777" w:rsidR="00572073" w:rsidRPr="00B2744D" w:rsidRDefault="00572073" w:rsidP="00613697">
            <w:pPr>
              <w:spacing w:line="240" w:lineRule="auto"/>
              <w:jc w:val="center"/>
              <w:rPr>
                <w:rFonts w:cstheme="minorHAnsi"/>
                <w:b/>
                <w:sz w:val="20"/>
                <w:szCs w:val="20"/>
              </w:rPr>
            </w:pPr>
          </w:p>
        </w:tc>
        <w:tc>
          <w:tcPr>
            <w:tcW w:w="270" w:type="dxa"/>
          </w:tcPr>
          <w:p w14:paraId="3D235D28" w14:textId="77777777" w:rsidR="00572073" w:rsidRPr="00B2744D" w:rsidRDefault="00572073" w:rsidP="00613697">
            <w:pPr>
              <w:spacing w:line="240" w:lineRule="auto"/>
              <w:jc w:val="center"/>
              <w:rPr>
                <w:rFonts w:cstheme="minorHAnsi"/>
                <w:b/>
                <w:sz w:val="20"/>
                <w:szCs w:val="20"/>
              </w:rPr>
            </w:pPr>
          </w:p>
        </w:tc>
        <w:tc>
          <w:tcPr>
            <w:tcW w:w="270" w:type="dxa"/>
          </w:tcPr>
          <w:p w14:paraId="10B99263" w14:textId="77777777" w:rsidR="00572073" w:rsidRPr="00B2744D" w:rsidRDefault="00572073" w:rsidP="00613697">
            <w:pPr>
              <w:spacing w:line="240" w:lineRule="auto"/>
              <w:jc w:val="center"/>
              <w:rPr>
                <w:rFonts w:cstheme="minorHAnsi"/>
                <w:b/>
                <w:sz w:val="20"/>
                <w:szCs w:val="20"/>
              </w:rPr>
            </w:pPr>
          </w:p>
        </w:tc>
        <w:tc>
          <w:tcPr>
            <w:tcW w:w="270" w:type="dxa"/>
          </w:tcPr>
          <w:p w14:paraId="3A31A50D" w14:textId="77777777" w:rsidR="00572073" w:rsidRPr="00B2744D" w:rsidRDefault="00572073" w:rsidP="00613697">
            <w:pPr>
              <w:spacing w:line="240" w:lineRule="auto"/>
              <w:jc w:val="center"/>
              <w:rPr>
                <w:rFonts w:cstheme="minorHAnsi"/>
                <w:b/>
                <w:sz w:val="20"/>
                <w:szCs w:val="20"/>
              </w:rPr>
            </w:pPr>
          </w:p>
        </w:tc>
        <w:tc>
          <w:tcPr>
            <w:tcW w:w="270" w:type="dxa"/>
          </w:tcPr>
          <w:p w14:paraId="1D95A955" w14:textId="77777777" w:rsidR="00572073" w:rsidRPr="00B2744D" w:rsidRDefault="00572073" w:rsidP="00613697">
            <w:pPr>
              <w:spacing w:line="240" w:lineRule="auto"/>
              <w:jc w:val="center"/>
              <w:rPr>
                <w:rFonts w:cstheme="minorHAnsi"/>
                <w:b/>
                <w:sz w:val="20"/>
                <w:szCs w:val="20"/>
              </w:rPr>
            </w:pPr>
          </w:p>
        </w:tc>
        <w:tc>
          <w:tcPr>
            <w:tcW w:w="270" w:type="dxa"/>
          </w:tcPr>
          <w:p w14:paraId="118DF1E8" w14:textId="77777777" w:rsidR="00572073" w:rsidRPr="00B2744D" w:rsidRDefault="00572073" w:rsidP="00613697">
            <w:pPr>
              <w:spacing w:line="240" w:lineRule="auto"/>
              <w:jc w:val="center"/>
              <w:rPr>
                <w:rFonts w:cstheme="minorHAnsi"/>
                <w:b/>
                <w:sz w:val="20"/>
                <w:szCs w:val="20"/>
              </w:rPr>
            </w:pPr>
          </w:p>
        </w:tc>
        <w:tc>
          <w:tcPr>
            <w:tcW w:w="270" w:type="dxa"/>
          </w:tcPr>
          <w:p w14:paraId="0D860476" w14:textId="77777777" w:rsidR="00572073" w:rsidRPr="00B2744D" w:rsidRDefault="00572073" w:rsidP="00613697">
            <w:pPr>
              <w:spacing w:line="240" w:lineRule="auto"/>
              <w:jc w:val="center"/>
              <w:rPr>
                <w:rFonts w:cstheme="minorHAnsi"/>
                <w:b/>
                <w:sz w:val="20"/>
                <w:szCs w:val="20"/>
              </w:rPr>
            </w:pPr>
          </w:p>
        </w:tc>
        <w:tc>
          <w:tcPr>
            <w:tcW w:w="270" w:type="dxa"/>
          </w:tcPr>
          <w:p w14:paraId="6965D8AA" w14:textId="77777777" w:rsidR="00572073" w:rsidRPr="00B2744D" w:rsidRDefault="00572073" w:rsidP="00613697">
            <w:pPr>
              <w:spacing w:line="240" w:lineRule="auto"/>
              <w:jc w:val="center"/>
              <w:rPr>
                <w:rFonts w:cstheme="minorHAnsi"/>
                <w:b/>
                <w:sz w:val="20"/>
                <w:szCs w:val="20"/>
              </w:rPr>
            </w:pPr>
          </w:p>
        </w:tc>
        <w:tc>
          <w:tcPr>
            <w:tcW w:w="270" w:type="dxa"/>
          </w:tcPr>
          <w:p w14:paraId="0335DBA3" w14:textId="77777777" w:rsidR="00572073" w:rsidRPr="00B2744D" w:rsidRDefault="00572073" w:rsidP="00613697">
            <w:pPr>
              <w:spacing w:line="240" w:lineRule="auto"/>
              <w:jc w:val="center"/>
              <w:rPr>
                <w:rFonts w:cstheme="minorHAnsi"/>
                <w:b/>
                <w:sz w:val="20"/>
                <w:szCs w:val="20"/>
              </w:rPr>
            </w:pPr>
          </w:p>
        </w:tc>
        <w:tc>
          <w:tcPr>
            <w:tcW w:w="270" w:type="dxa"/>
          </w:tcPr>
          <w:p w14:paraId="4437A294" w14:textId="77777777" w:rsidR="00572073" w:rsidRPr="00B2744D" w:rsidRDefault="00572073" w:rsidP="00613697">
            <w:pPr>
              <w:spacing w:line="240" w:lineRule="auto"/>
              <w:jc w:val="center"/>
              <w:rPr>
                <w:rFonts w:cstheme="minorHAnsi"/>
                <w:b/>
                <w:sz w:val="20"/>
                <w:szCs w:val="20"/>
              </w:rPr>
            </w:pPr>
          </w:p>
        </w:tc>
        <w:tc>
          <w:tcPr>
            <w:tcW w:w="270" w:type="dxa"/>
          </w:tcPr>
          <w:p w14:paraId="2564E19C" w14:textId="77777777" w:rsidR="00572073" w:rsidRPr="00B2744D" w:rsidRDefault="00572073" w:rsidP="00613697">
            <w:pPr>
              <w:spacing w:line="240" w:lineRule="auto"/>
              <w:jc w:val="center"/>
              <w:rPr>
                <w:rFonts w:cstheme="minorHAnsi"/>
                <w:b/>
                <w:sz w:val="20"/>
                <w:szCs w:val="20"/>
              </w:rPr>
            </w:pPr>
          </w:p>
        </w:tc>
        <w:tc>
          <w:tcPr>
            <w:tcW w:w="270" w:type="dxa"/>
          </w:tcPr>
          <w:p w14:paraId="2A2FDFFC" w14:textId="77777777" w:rsidR="00572073" w:rsidRPr="00B2744D" w:rsidRDefault="00572073" w:rsidP="00613697">
            <w:pPr>
              <w:spacing w:line="240" w:lineRule="auto"/>
              <w:jc w:val="center"/>
              <w:rPr>
                <w:rFonts w:cstheme="minorHAnsi"/>
                <w:b/>
                <w:sz w:val="20"/>
                <w:szCs w:val="20"/>
              </w:rPr>
            </w:pPr>
          </w:p>
        </w:tc>
        <w:tc>
          <w:tcPr>
            <w:tcW w:w="270" w:type="dxa"/>
          </w:tcPr>
          <w:p w14:paraId="09B096E0" w14:textId="77777777" w:rsidR="00572073" w:rsidRPr="00B2744D" w:rsidRDefault="00572073" w:rsidP="00613697">
            <w:pPr>
              <w:spacing w:line="240" w:lineRule="auto"/>
              <w:jc w:val="center"/>
              <w:rPr>
                <w:rFonts w:cstheme="minorHAnsi"/>
                <w:b/>
                <w:sz w:val="20"/>
                <w:szCs w:val="20"/>
              </w:rPr>
            </w:pPr>
          </w:p>
        </w:tc>
        <w:tc>
          <w:tcPr>
            <w:tcW w:w="270" w:type="dxa"/>
          </w:tcPr>
          <w:p w14:paraId="5698B80F" w14:textId="77777777" w:rsidR="00572073" w:rsidRPr="00B2744D" w:rsidRDefault="00572073" w:rsidP="00613697">
            <w:pPr>
              <w:spacing w:line="240" w:lineRule="auto"/>
              <w:jc w:val="center"/>
              <w:rPr>
                <w:rFonts w:cstheme="minorHAnsi"/>
                <w:b/>
                <w:sz w:val="20"/>
                <w:szCs w:val="20"/>
              </w:rPr>
            </w:pPr>
          </w:p>
        </w:tc>
        <w:tc>
          <w:tcPr>
            <w:tcW w:w="270" w:type="dxa"/>
          </w:tcPr>
          <w:p w14:paraId="3BDA097E" w14:textId="77777777" w:rsidR="00572073" w:rsidRPr="00B2744D" w:rsidRDefault="00572073" w:rsidP="00613697">
            <w:pPr>
              <w:spacing w:line="240" w:lineRule="auto"/>
              <w:jc w:val="center"/>
              <w:rPr>
                <w:rFonts w:cstheme="minorHAnsi"/>
                <w:b/>
                <w:sz w:val="20"/>
                <w:szCs w:val="20"/>
              </w:rPr>
            </w:pPr>
          </w:p>
        </w:tc>
        <w:tc>
          <w:tcPr>
            <w:tcW w:w="270" w:type="dxa"/>
          </w:tcPr>
          <w:p w14:paraId="36AAEBC9" w14:textId="77777777" w:rsidR="00572073" w:rsidRPr="00B2744D" w:rsidRDefault="00572073" w:rsidP="00613697">
            <w:pPr>
              <w:spacing w:line="240" w:lineRule="auto"/>
              <w:jc w:val="center"/>
              <w:rPr>
                <w:rFonts w:cstheme="minorHAnsi"/>
                <w:b/>
                <w:sz w:val="20"/>
                <w:szCs w:val="20"/>
              </w:rPr>
            </w:pPr>
          </w:p>
        </w:tc>
        <w:tc>
          <w:tcPr>
            <w:tcW w:w="270" w:type="dxa"/>
          </w:tcPr>
          <w:p w14:paraId="56243CA9" w14:textId="77777777" w:rsidR="00572073" w:rsidRPr="00B2744D" w:rsidRDefault="00572073" w:rsidP="00613697">
            <w:pPr>
              <w:spacing w:line="240" w:lineRule="auto"/>
              <w:jc w:val="center"/>
              <w:rPr>
                <w:rFonts w:cstheme="minorHAnsi"/>
                <w:b/>
                <w:sz w:val="20"/>
                <w:szCs w:val="20"/>
              </w:rPr>
            </w:pPr>
          </w:p>
        </w:tc>
        <w:tc>
          <w:tcPr>
            <w:tcW w:w="270" w:type="dxa"/>
          </w:tcPr>
          <w:p w14:paraId="4737F38A" w14:textId="77777777" w:rsidR="00572073" w:rsidRPr="00B2744D" w:rsidRDefault="00572073" w:rsidP="00613697">
            <w:pPr>
              <w:spacing w:line="240" w:lineRule="auto"/>
              <w:jc w:val="center"/>
              <w:rPr>
                <w:rFonts w:cstheme="minorHAnsi"/>
                <w:b/>
                <w:sz w:val="20"/>
                <w:szCs w:val="20"/>
              </w:rPr>
            </w:pPr>
          </w:p>
        </w:tc>
        <w:tc>
          <w:tcPr>
            <w:tcW w:w="270" w:type="dxa"/>
          </w:tcPr>
          <w:p w14:paraId="4886CE4C" w14:textId="77777777" w:rsidR="00572073" w:rsidRPr="00B2744D" w:rsidRDefault="00572073" w:rsidP="00613697">
            <w:pPr>
              <w:spacing w:line="240" w:lineRule="auto"/>
              <w:jc w:val="center"/>
              <w:rPr>
                <w:rFonts w:cstheme="minorHAnsi"/>
                <w:b/>
                <w:sz w:val="20"/>
                <w:szCs w:val="20"/>
              </w:rPr>
            </w:pPr>
          </w:p>
        </w:tc>
        <w:tc>
          <w:tcPr>
            <w:tcW w:w="270" w:type="dxa"/>
          </w:tcPr>
          <w:p w14:paraId="76A5194A" w14:textId="77777777" w:rsidR="00572073" w:rsidRPr="00B2744D" w:rsidRDefault="00572073" w:rsidP="00613697">
            <w:pPr>
              <w:spacing w:line="240" w:lineRule="auto"/>
              <w:jc w:val="center"/>
              <w:rPr>
                <w:rFonts w:cstheme="minorHAnsi"/>
                <w:b/>
                <w:sz w:val="20"/>
                <w:szCs w:val="20"/>
              </w:rPr>
            </w:pPr>
          </w:p>
        </w:tc>
        <w:tc>
          <w:tcPr>
            <w:tcW w:w="270" w:type="dxa"/>
          </w:tcPr>
          <w:p w14:paraId="36C82A5D" w14:textId="77777777" w:rsidR="00572073" w:rsidRPr="00B2744D" w:rsidRDefault="00572073" w:rsidP="00613697">
            <w:pPr>
              <w:spacing w:line="240" w:lineRule="auto"/>
              <w:jc w:val="center"/>
              <w:rPr>
                <w:rFonts w:cstheme="minorHAnsi"/>
                <w:b/>
                <w:sz w:val="20"/>
                <w:szCs w:val="20"/>
              </w:rPr>
            </w:pPr>
          </w:p>
        </w:tc>
        <w:tc>
          <w:tcPr>
            <w:tcW w:w="270" w:type="dxa"/>
          </w:tcPr>
          <w:p w14:paraId="380DFCA4" w14:textId="77777777" w:rsidR="00572073" w:rsidRPr="00B2744D" w:rsidRDefault="00572073" w:rsidP="00613697">
            <w:pPr>
              <w:spacing w:line="240" w:lineRule="auto"/>
              <w:jc w:val="center"/>
              <w:rPr>
                <w:rFonts w:cstheme="minorHAnsi"/>
                <w:b/>
                <w:sz w:val="20"/>
                <w:szCs w:val="20"/>
              </w:rPr>
            </w:pPr>
          </w:p>
        </w:tc>
        <w:tc>
          <w:tcPr>
            <w:tcW w:w="270" w:type="dxa"/>
          </w:tcPr>
          <w:p w14:paraId="0BA1E4AA" w14:textId="77777777" w:rsidR="00572073" w:rsidRPr="00B2744D" w:rsidRDefault="00572073" w:rsidP="00613697">
            <w:pPr>
              <w:spacing w:line="240" w:lineRule="auto"/>
              <w:jc w:val="center"/>
              <w:rPr>
                <w:rFonts w:cstheme="minorHAnsi"/>
                <w:b/>
                <w:sz w:val="20"/>
                <w:szCs w:val="20"/>
              </w:rPr>
            </w:pPr>
          </w:p>
        </w:tc>
        <w:tc>
          <w:tcPr>
            <w:tcW w:w="270" w:type="dxa"/>
          </w:tcPr>
          <w:p w14:paraId="5CCE135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C9CD2B" w14:textId="77777777" w:rsidR="00572073" w:rsidRPr="00B2744D" w:rsidRDefault="00572073" w:rsidP="00613697">
            <w:pPr>
              <w:spacing w:line="240" w:lineRule="auto"/>
              <w:jc w:val="center"/>
              <w:rPr>
                <w:rFonts w:cstheme="minorHAnsi"/>
                <w:b/>
                <w:sz w:val="20"/>
                <w:szCs w:val="20"/>
              </w:rPr>
            </w:pPr>
          </w:p>
        </w:tc>
        <w:tc>
          <w:tcPr>
            <w:tcW w:w="270" w:type="dxa"/>
          </w:tcPr>
          <w:p w14:paraId="20D0EA87" w14:textId="77777777" w:rsidR="00572073" w:rsidRPr="00B2744D" w:rsidRDefault="00572073" w:rsidP="00613697">
            <w:pPr>
              <w:spacing w:line="240" w:lineRule="auto"/>
              <w:jc w:val="center"/>
              <w:rPr>
                <w:rFonts w:cstheme="minorHAnsi"/>
                <w:b/>
                <w:sz w:val="20"/>
                <w:szCs w:val="20"/>
              </w:rPr>
            </w:pPr>
          </w:p>
        </w:tc>
        <w:tc>
          <w:tcPr>
            <w:tcW w:w="270" w:type="dxa"/>
          </w:tcPr>
          <w:p w14:paraId="09C1F2D8" w14:textId="77777777" w:rsidR="00572073" w:rsidRPr="00B2744D" w:rsidRDefault="00572073" w:rsidP="00613697">
            <w:pPr>
              <w:spacing w:line="240" w:lineRule="auto"/>
              <w:jc w:val="center"/>
              <w:rPr>
                <w:rFonts w:cstheme="minorHAnsi"/>
                <w:b/>
                <w:sz w:val="20"/>
                <w:szCs w:val="20"/>
              </w:rPr>
            </w:pPr>
          </w:p>
        </w:tc>
        <w:tc>
          <w:tcPr>
            <w:tcW w:w="270" w:type="dxa"/>
          </w:tcPr>
          <w:p w14:paraId="708E0BFA" w14:textId="77777777" w:rsidR="00572073" w:rsidRPr="00B2744D" w:rsidRDefault="00572073" w:rsidP="00613697">
            <w:pPr>
              <w:spacing w:line="240" w:lineRule="auto"/>
              <w:jc w:val="center"/>
              <w:rPr>
                <w:rFonts w:cstheme="minorHAnsi"/>
                <w:b/>
                <w:sz w:val="20"/>
                <w:szCs w:val="20"/>
              </w:rPr>
            </w:pPr>
          </w:p>
        </w:tc>
        <w:tc>
          <w:tcPr>
            <w:tcW w:w="270" w:type="dxa"/>
          </w:tcPr>
          <w:p w14:paraId="146E68EA" w14:textId="77777777" w:rsidR="00572073" w:rsidRPr="00B2744D" w:rsidRDefault="00572073" w:rsidP="00613697">
            <w:pPr>
              <w:spacing w:line="240" w:lineRule="auto"/>
              <w:jc w:val="center"/>
              <w:rPr>
                <w:rFonts w:cstheme="minorHAnsi"/>
                <w:b/>
                <w:sz w:val="20"/>
                <w:szCs w:val="20"/>
              </w:rPr>
            </w:pPr>
          </w:p>
        </w:tc>
        <w:tc>
          <w:tcPr>
            <w:tcW w:w="270" w:type="dxa"/>
          </w:tcPr>
          <w:p w14:paraId="6ABB8C7B" w14:textId="77777777" w:rsidR="00572073" w:rsidRPr="00B2744D" w:rsidRDefault="00572073" w:rsidP="00613697">
            <w:pPr>
              <w:spacing w:line="240" w:lineRule="auto"/>
              <w:jc w:val="center"/>
              <w:rPr>
                <w:rFonts w:cstheme="minorHAnsi"/>
                <w:b/>
                <w:sz w:val="20"/>
                <w:szCs w:val="20"/>
              </w:rPr>
            </w:pPr>
          </w:p>
        </w:tc>
        <w:tc>
          <w:tcPr>
            <w:tcW w:w="270" w:type="dxa"/>
          </w:tcPr>
          <w:p w14:paraId="380942B8" w14:textId="77777777" w:rsidR="00572073" w:rsidRPr="00B2744D" w:rsidRDefault="00572073" w:rsidP="00613697">
            <w:pPr>
              <w:spacing w:line="240" w:lineRule="auto"/>
              <w:jc w:val="center"/>
              <w:rPr>
                <w:rFonts w:cstheme="minorHAnsi"/>
                <w:b/>
                <w:sz w:val="20"/>
                <w:szCs w:val="20"/>
              </w:rPr>
            </w:pPr>
          </w:p>
        </w:tc>
        <w:tc>
          <w:tcPr>
            <w:tcW w:w="270" w:type="dxa"/>
          </w:tcPr>
          <w:p w14:paraId="5651663B" w14:textId="77777777" w:rsidR="00572073" w:rsidRPr="00B2744D" w:rsidRDefault="00572073" w:rsidP="00613697">
            <w:pPr>
              <w:spacing w:line="240" w:lineRule="auto"/>
              <w:jc w:val="center"/>
              <w:rPr>
                <w:rFonts w:cstheme="minorHAnsi"/>
                <w:b/>
                <w:sz w:val="20"/>
                <w:szCs w:val="20"/>
              </w:rPr>
            </w:pPr>
          </w:p>
        </w:tc>
        <w:tc>
          <w:tcPr>
            <w:tcW w:w="270" w:type="dxa"/>
          </w:tcPr>
          <w:p w14:paraId="0BCBDA07" w14:textId="77777777" w:rsidR="00572073" w:rsidRPr="00B2744D" w:rsidRDefault="00572073" w:rsidP="00613697">
            <w:pPr>
              <w:spacing w:line="240" w:lineRule="auto"/>
              <w:jc w:val="center"/>
              <w:rPr>
                <w:rFonts w:cstheme="minorHAnsi"/>
                <w:b/>
                <w:sz w:val="20"/>
                <w:szCs w:val="20"/>
              </w:rPr>
            </w:pPr>
          </w:p>
        </w:tc>
        <w:tc>
          <w:tcPr>
            <w:tcW w:w="270" w:type="dxa"/>
          </w:tcPr>
          <w:p w14:paraId="2677E3EF" w14:textId="77777777" w:rsidR="00572073" w:rsidRPr="00B2744D" w:rsidRDefault="00572073" w:rsidP="00613697">
            <w:pPr>
              <w:spacing w:line="240" w:lineRule="auto"/>
              <w:jc w:val="center"/>
              <w:rPr>
                <w:rFonts w:cstheme="minorHAnsi"/>
                <w:b/>
                <w:sz w:val="20"/>
                <w:szCs w:val="20"/>
              </w:rPr>
            </w:pPr>
          </w:p>
        </w:tc>
        <w:tc>
          <w:tcPr>
            <w:tcW w:w="270" w:type="dxa"/>
          </w:tcPr>
          <w:p w14:paraId="607013CD" w14:textId="77777777" w:rsidR="00572073" w:rsidRPr="00B2744D" w:rsidRDefault="00572073" w:rsidP="00613697">
            <w:pPr>
              <w:spacing w:line="240" w:lineRule="auto"/>
              <w:jc w:val="center"/>
              <w:rPr>
                <w:rFonts w:cstheme="minorHAnsi"/>
                <w:b/>
                <w:sz w:val="20"/>
                <w:szCs w:val="20"/>
              </w:rPr>
            </w:pPr>
          </w:p>
        </w:tc>
        <w:tc>
          <w:tcPr>
            <w:tcW w:w="270" w:type="dxa"/>
          </w:tcPr>
          <w:p w14:paraId="46B4805B" w14:textId="77777777" w:rsidR="00572073" w:rsidRPr="00B2744D" w:rsidRDefault="00572073" w:rsidP="00613697">
            <w:pPr>
              <w:spacing w:line="240" w:lineRule="auto"/>
              <w:jc w:val="center"/>
              <w:rPr>
                <w:rFonts w:cstheme="minorHAnsi"/>
                <w:b/>
                <w:sz w:val="20"/>
                <w:szCs w:val="20"/>
              </w:rPr>
            </w:pPr>
          </w:p>
        </w:tc>
        <w:tc>
          <w:tcPr>
            <w:tcW w:w="270" w:type="dxa"/>
          </w:tcPr>
          <w:p w14:paraId="15ACF795" w14:textId="77777777" w:rsidR="00572073" w:rsidRPr="00B2744D" w:rsidRDefault="00572073" w:rsidP="00613697">
            <w:pPr>
              <w:spacing w:line="240" w:lineRule="auto"/>
              <w:jc w:val="center"/>
              <w:rPr>
                <w:rFonts w:cstheme="minorHAnsi"/>
                <w:b/>
                <w:sz w:val="20"/>
                <w:szCs w:val="20"/>
              </w:rPr>
            </w:pPr>
          </w:p>
        </w:tc>
        <w:tc>
          <w:tcPr>
            <w:tcW w:w="270" w:type="dxa"/>
          </w:tcPr>
          <w:p w14:paraId="27A2BE69" w14:textId="77777777" w:rsidR="00572073" w:rsidRPr="00B2744D" w:rsidRDefault="00572073" w:rsidP="00613697">
            <w:pPr>
              <w:spacing w:line="240" w:lineRule="auto"/>
              <w:jc w:val="center"/>
              <w:rPr>
                <w:rFonts w:cstheme="minorHAnsi"/>
                <w:b/>
                <w:sz w:val="20"/>
                <w:szCs w:val="20"/>
              </w:rPr>
            </w:pPr>
          </w:p>
        </w:tc>
        <w:tc>
          <w:tcPr>
            <w:tcW w:w="270" w:type="dxa"/>
          </w:tcPr>
          <w:p w14:paraId="296F8D39" w14:textId="77777777" w:rsidR="00572073" w:rsidRPr="00B2744D" w:rsidRDefault="00572073" w:rsidP="00613697">
            <w:pPr>
              <w:spacing w:line="240" w:lineRule="auto"/>
              <w:jc w:val="center"/>
              <w:rPr>
                <w:rFonts w:cstheme="minorHAnsi"/>
                <w:b/>
                <w:sz w:val="20"/>
                <w:szCs w:val="20"/>
              </w:rPr>
            </w:pPr>
          </w:p>
        </w:tc>
        <w:tc>
          <w:tcPr>
            <w:tcW w:w="270" w:type="dxa"/>
          </w:tcPr>
          <w:p w14:paraId="37899DB2" w14:textId="77777777" w:rsidR="00572073" w:rsidRPr="00B2744D" w:rsidRDefault="00572073" w:rsidP="00613697">
            <w:pPr>
              <w:spacing w:line="240" w:lineRule="auto"/>
              <w:jc w:val="center"/>
              <w:rPr>
                <w:rFonts w:cstheme="minorHAnsi"/>
                <w:b/>
                <w:sz w:val="20"/>
                <w:szCs w:val="20"/>
              </w:rPr>
            </w:pPr>
          </w:p>
        </w:tc>
        <w:tc>
          <w:tcPr>
            <w:tcW w:w="270" w:type="dxa"/>
          </w:tcPr>
          <w:p w14:paraId="2E326F94" w14:textId="77777777" w:rsidR="00572073" w:rsidRPr="00B2744D" w:rsidRDefault="00572073" w:rsidP="00613697">
            <w:pPr>
              <w:spacing w:line="240" w:lineRule="auto"/>
              <w:jc w:val="center"/>
              <w:rPr>
                <w:rFonts w:cstheme="minorHAnsi"/>
                <w:b/>
                <w:sz w:val="20"/>
                <w:szCs w:val="20"/>
              </w:rPr>
            </w:pPr>
          </w:p>
        </w:tc>
        <w:tc>
          <w:tcPr>
            <w:tcW w:w="270" w:type="dxa"/>
          </w:tcPr>
          <w:p w14:paraId="5FEF4FBD" w14:textId="77777777" w:rsidR="00572073" w:rsidRPr="00B2744D" w:rsidRDefault="00572073" w:rsidP="00613697">
            <w:pPr>
              <w:spacing w:line="240" w:lineRule="auto"/>
              <w:jc w:val="center"/>
              <w:rPr>
                <w:rFonts w:cstheme="minorHAnsi"/>
                <w:b/>
                <w:sz w:val="20"/>
                <w:szCs w:val="20"/>
              </w:rPr>
            </w:pPr>
          </w:p>
        </w:tc>
        <w:tc>
          <w:tcPr>
            <w:tcW w:w="270" w:type="dxa"/>
          </w:tcPr>
          <w:p w14:paraId="7AD2F0BB" w14:textId="77777777" w:rsidR="00572073" w:rsidRPr="00B2744D" w:rsidRDefault="00572073" w:rsidP="00613697">
            <w:pPr>
              <w:spacing w:line="240" w:lineRule="auto"/>
              <w:jc w:val="center"/>
              <w:rPr>
                <w:rFonts w:cstheme="minorHAnsi"/>
                <w:b/>
                <w:sz w:val="20"/>
                <w:szCs w:val="20"/>
              </w:rPr>
            </w:pPr>
          </w:p>
        </w:tc>
        <w:tc>
          <w:tcPr>
            <w:tcW w:w="270" w:type="dxa"/>
          </w:tcPr>
          <w:p w14:paraId="096A256E" w14:textId="77777777" w:rsidR="00572073" w:rsidRPr="00B2744D" w:rsidRDefault="00572073" w:rsidP="00613697">
            <w:pPr>
              <w:spacing w:line="240" w:lineRule="auto"/>
              <w:jc w:val="center"/>
              <w:rPr>
                <w:rFonts w:cstheme="minorHAnsi"/>
                <w:b/>
                <w:sz w:val="20"/>
                <w:szCs w:val="20"/>
              </w:rPr>
            </w:pPr>
          </w:p>
        </w:tc>
        <w:tc>
          <w:tcPr>
            <w:tcW w:w="270" w:type="dxa"/>
          </w:tcPr>
          <w:p w14:paraId="482AAB3A" w14:textId="77777777" w:rsidR="00572073" w:rsidRPr="00B2744D" w:rsidRDefault="00572073" w:rsidP="00613697">
            <w:pPr>
              <w:spacing w:line="240" w:lineRule="auto"/>
              <w:jc w:val="center"/>
              <w:rPr>
                <w:rFonts w:cstheme="minorHAnsi"/>
                <w:b/>
                <w:sz w:val="20"/>
                <w:szCs w:val="20"/>
              </w:rPr>
            </w:pPr>
          </w:p>
        </w:tc>
        <w:tc>
          <w:tcPr>
            <w:tcW w:w="270" w:type="dxa"/>
          </w:tcPr>
          <w:p w14:paraId="27F7A7BD" w14:textId="77777777" w:rsidR="00572073" w:rsidRPr="00B2744D" w:rsidRDefault="00572073" w:rsidP="00613697">
            <w:pPr>
              <w:spacing w:line="240" w:lineRule="auto"/>
              <w:jc w:val="center"/>
              <w:rPr>
                <w:rFonts w:cstheme="minorHAnsi"/>
                <w:b/>
                <w:sz w:val="20"/>
                <w:szCs w:val="20"/>
              </w:rPr>
            </w:pPr>
          </w:p>
        </w:tc>
        <w:tc>
          <w:tcPr>
            <w:tcW w:w="270" w:type="dxa"/>
          </w:tcPr>
          <w:p w14:paraId="62EAC511" w14:textId="77777777" w:rsidR="00572073" w:rsidRPr="00B2744D" w:rsidRDefault="00572073" w:rsidP="00613697">
            <w:pPr>
              <w:spacing w:line="240" w:lineRule="auto"/>
              <w:jc w:val="center"/>
              <w:rPr>
                <w:rFonts w:cstheme="minorHAnsi"/>
                <w:b/>
                <w:sz w:val="20"/>
                <w:szCs w:val="20"/>
              </w:rPr>
            </w:pPr>
          </w:p>
        </w:tc>
        <w:tc>
          <w:tcPr>
            <w:tcW w:w="270" w:type="dxa"/>
          </w:tcPr>
          <w:p w14:paraId="6396FAFC" w14:textId="77777777" w:rsidR="00572073" w:rsidRPr="00B2744D" w:rsidRDefault="00572073" w:rsidP="00613697">
            <w:pPr>
              <w:spacing w:line="240" w:lineRule="auto"/>
              <w:jc w:val="center"/>
              <w:rPr>
                <w:rFonts w:cstheme="minorHAnsi"/>
                <w:b/>
                <w:sz w:val="20"/>
                <w:szCs w:val="20"/>
              </w:rPr>
            </w:pPr>
          </w:p>
        </w:tc>
        <w:tc>
          <w:tcPr>
            <w:tcW w:w="270" w:type="dxa"/>
          </w:tcPr>
          <w:p w14:paraId="32277F4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04A5F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04698827" w14:textId="77777777" w:rsidTr="004C76CC">
        <w:trPr>
          <w:trHeight w:val="454"/>
        </w:trPr>
        <w:tc>
          <w:tcPr>
            <w:tcW w:w="973" w:type="dxa"/>
            <w:shd w:val="clear" w:color="auto" w:fill="F2F2F2" w:themeFill="background1" w:themeFillShade="F2"/>
          </w:tcPr>
          <w:p w14:paraId="4DC32B8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5.276</w:t>
            </w:r>
          </w:p>
        </w:tc>
        <w:tc>
          <w:tcPr>
            <w:tcW w:w="287" w:type="dxa"/>
            <w:shd w:val="clear" w:color="auto" w:fill="F2F2F2" w:themeFill="background1" w:themeFillShade="F2"/>
          </w:tcPr>
          <w:p w14:paraId="436323E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53696DC0" w14:textId="234CD9F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A42F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CB79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0711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2CA6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608D4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D8A8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CE6C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3562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1BBD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3041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58A0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0C58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AE6B2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C524F2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CB443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81AF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C47C3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1AAD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8BFC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5ED9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C90F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60F8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32CF9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6E10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C82AC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11CA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9719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CC547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42BF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C975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A44B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F07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9513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1C8F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C645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6813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5CFAC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B0B3E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6812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8781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88ED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FB6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F827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A8C6E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7B5F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0158B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97F7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F8B1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CB4CC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1AF0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9A06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00B16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4A1F6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r>
      <w:tr w:rsidR="00572073" w:rsidRPr="00B2744D" w14:paraId="563E3C98" w14:textId="77777777" w:rsidTr="004C76CC">
        <w:trPr>
          <w:trHeight w:val="454"/>
        </w:trPr>
        <w:tc>
          <w:tcPr>
            <w:tcW w:w="973" w:type="dxa"/>
          </w:tcPr>
          <w:p w14:paraId="5F98E67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5.277</w:t>
            </w:r>
          </w:p>
        </w:tc>
        <w:tc>
          <w:tcPr>
            <w:tcW w:w="287" w:type="dxa"/>
          </w:tcPr>
          <w:p w14:paraId="62C4CFC2" w14:textId="77777777" w:rsidR="00572073" w:rsidRPr="00B2744D" w:rsidRDefault="00572073" w:rsidP="00613697">
            <w:pPr>
              <w:spacing w:line="240" w:lineRule="auto"/>
              <w:jc w:val="center"/>
              <w:rPr>
                <w:rFonts w:cstheme="minorHAnsi"/>
                <w:b/>
                <w:sz w:val="20"/>
                <w:szCs w:val="20"/>
              </w:rPr>
            </w:pPr>
          </w:p>
        </w:tc>
        <w:tc>
          <w:tcPr>
            <w:tcW w:w="287" w:type="dxa"/>
          </w:tcPr>
          <w:p w14:paraId="07CDE961" w14:textId="1CDB55D4" w:rsidR="00572073" w:rsidRPr="00B2744D" w:rsidRDefault="00572073" w:rsidP="00613697">
            <w:pPr>
              <w:spacing w:line="240" w:lineRule="auto"/>
              <w:jc w:val="center"/>
              <w:rPr>
                <w:rFonts w:cstheme="minorHAnsi"/>
                <w:b/>
                <w:sz w:val="20"/>
                <w:szCs w:val="20"/>
              </w:rPr>
            </w:pPr>
          </w:p>
        </w:tc>
        <w:tc>
          <w:tcPr>
            <w:tcW w:w="270" w:type="dxa"/>
          </w:tcPr>
          <w:p w14:paraId="017EDD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B0AC222" w14:textId="77777777" w:rsidR="00572073" w:rsidRPr="00B2744D" w:rsidRDefault="00572073" w:rsidP="00613697">
            <w:pPr>
              <w:spacing w:line="240" w:lineRule="auto"/>
              <w:jc w:val="center"/>
              <w:rPr>
                <w:rFonts w:cstheme="minorHAnsi"/>
                <w:b/>
                <w:sz w:val="20"/>
                <w:szCs w:val="20"/>
              </w:rPr>
            </w:pPr>
          </w:p>
        </w:tc>
        <w:tc>
          <w:tcPr>
            <w:tcW w:w="270" w:type="dxa"/>
          </w:tcPr>
          <w:p w14:paraId="66C68A76" w14:textId="77777777" w:rsidR="00572073" w:rsidRPr="00B2744D" w:rsidRDefault="00572073" w:rsidP="00613697">
            <w:pPr>
              <w:spacing w:line="240" w:lineRule="auto"/>
              <w:jc w:val="center"/>
              <w:rPr>
                <w:rFonts w:cstheme="minorHAnsi"/>
                <w:b/>
                <w:sz w:val="20"/>
                <w:szCs w:val="20"/>
              </w:rPr>
            </w:pPr>
          </w:p>
        </w:tc>
        <w:tc>
          <w:tcPr>
            <w:tcW w:w="270" w:type="dxa"/>
          </w:tcPr>
          <w:p w14:paraId="69BABCD6" w14:textId="77777777" w:rsidR="00572073" w:rsidRPr="00B2744D" w:rsidRDefault="00572073" w:rsidP="00613697">
            <w:pPr>
              <w:spacing w:line="240" w:lineRule="auto"/>
              <w:jc w:val="center"/>
              <w:rPr>
                <w:rFonts w:cstheme="minorHAnsi"/>
                <w:b/>
                <w:sz w:val="20"/>
                <w:szCs w:val="20"/>
              </w:rPr>
            </w:pPr>
          </w:p>
        </w:tc>
        <w:tc>
          <w:tcPr>
            <w:tcW w:w="270" w:type="dxa"/>
          </w:tcPr>
          <w:p w14:paraId="3BEB5421" w14:textId="77777777" w:rsidR="00572073" w:rsidRPr="00B2744D" w:rsidRDefault="00572073" w:rsidP="00613697">
            <w:pPr>
              <w:spacing w:line="240" w:lineRule="auto"/>
              <w:jc w:val="center"/>
              <w:rPr>
                <w:rFonts w:cstheme="minorHAnsi"/>
                <w:b/>
                <w:sz w:val="20"/>
                <w:szCs w:val="20"/>
              </w:rPr>
            </w:pPr>
          </w:p>
        </w:tc>
        <w:tc>
          <w:tcPr>
            <w:tcW w:w="270" w:type="dxa"/>
          </w:tcPr>
          <w:p w14:paraId="4E074F87" w14:textId="77777777" w:rsidR="00572073" w:rsidRPr="00B2744D" w:rsidRDefault="00572073" w:rsidP="00613697">
            <w:pPr>
              <w:spacing w:line="240" w:lineRule="auto"/>
              <w:jc w:val="center"/>
              <w:rPr>
                <w:rFonts w:cstheme="minorHAnsi"/>
                <w:b/>
                <w:sz w:val="20"/>
                <w:szCs w:val="20"/>
              </w:rPr>
            </w:pPr>
          </w:p>
        </w:tc>
        <w:tc>
          <w:tcPr>
            <w:tcW w:w="270" w:type="dxa"/>
          </w:tcPr>
          <w:p w14:paraId="0982CA35" w14:textId="77777777" w:rsidR="00572073" w:rsidRPr="00B2744D" w:rsidRDefault="00572073" w:rsidP="00613697">
            <w:pPr>
              <w:spacing w:line="240" w:lineRule="auto"/>
              <w:jc w:val="center"/>
              <w:rPr>
                <w:rFonts w:cstheme="minorHAnsi"/>
                <w:b/>
                <w:sz w:val="20"/>
                <w:szCs w:val="20"/>
              </w:rPr>
            </w:pPr>
          </w:p>
        </w:tc>
        <w:tc>
          <w:tcPr>
            <w:tcW w:w="270" w:type="dxa"/>
          </w:tcPr>
          <w:p w14:paraId="799416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13A29EE" w14:textId="77777777" w:rsidR="00572073" w:rsidRPr="00B2744D" w:rsidRDefault="00572073" w:rsidP="00613697">
            <w:pPr>
              <w:spacing w:line="240" w:lineRule="auto"/>
              <w:jc w:val="center"/>
              <w:rPr>
                <w:rFonts w:cstheme="minorHAnsi"/>
                <w:b/>
                <w:sz w:val="20"/>
                <w:szCs w:val="20"/>
              </w:rPr>
            </w:pPr>
          </w:p>
        </w:tc>
        <w:tc>
          <w:tcPr>
            <w:tcW w:w="270" w:type="dxa"/>
          </w:tcPr>
          <w:p w14:paraId="6F6769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D3F80A4" w14:textId="77777777" w:rsidR="00572073" w:rsidRPr="00B2744D" w:rsidRDefault="00572073" w:rsidP="00613697">
            <w:pPr>
              <w:spacing w:line="240" w:lineRule="auto"/>
              <w:jc w:val="center"/>
              <w:rPr>
                <w:rFonts w:cstheme="minorHAnsi"/>
                <w:b/>
                <w:sz w:val="20"/>
                <w:szCs w:val="20"/>
              </w:rPr>
            </w:pPr>
          </w:p>
        </w:tc>
        <w:tc>
          <w:tcPr>
            <w:tcW w:w="270" w:type="dxa"/>
          </w:tcPr>
          <w:p w14:paraId="383713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3F331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3CEF537" w14:textId="77777777" w:rsidR="00572073" w:rsidRPr="00B2744D" w:rsidRDefault="00572073" w:rsidP="00613697">
            <w:pPr>
              <w:spacing w:line="240" w:lineRule="auto"/>
              <w:jc w:val="center"/>
              <w:rPr>
                <w:rFonts w:cstheme="minorHAnsi"/>
                <w:b/>
                <w:sz w:val="20"/>
                <w:szCs w:val="20"/>
              </w:rPr>
            </w:pPr>
          </w:p>
        </w:tc>
        <w:tc>
          <w:tcPr>
            <w:tcW w:w="270" w:type="dxa"/>
          </w:tcPr>
          <w:p w14:paraId="05A20797" w14:textId="77777777" w:rsidR="00572073" w:rsidRPr="00B2744D" w:rsidRDefault="00572073" w:rsidP="00613697">
            <w:pPr>
              <w:spacing w:line="240" w:lineRule="auto"/>
              <w:jc w:val="center"/>
              <w:rPr>
                <w:rFonts w:cstheme="minorHAnsi"/>
                <w:b/>
                <w:sz w:val="20"/>
                <w:szCs w:val="20"/>
              </w:rPr>
            </w:pPr>
          </w:p>
        </w:tc>
        <w:tc>
          <w:tcPr>
            <w:tcW w:w="270" w:type="dxa"/>
          </w:tcPr>
          <w:p w14:paraId="3409DFB5" w14:textId="77777777" w:rsidR="00572073" w:rsidRPr="00B2744D" w:rsidRDefault="00572073" w:rsidP="00613697">
            <w:pPr>
              <w:spacing w:line="240" w:lineRule="auto"/>
              <w:jc w:val="center"/>
              <w:rPr>
                <w:rFonts w:cstheme="minorHAnsi"/>
                <w:b/>
                <w:sz w:val="20"/>
                <w:szCs w:val="20"/>
              </w:rPr>
            </w:pPr>
          </w:p>
        </w:tc>
        <w:tc>
          <w:tcPr>
            <w:tcW w:w="270" w:type="dxa"/>
          </w:tcPr>
          <w:p w14:paraId="79D7F0E7" w14:textId="77777777" w:rsidR="00572073" w:rsidRPr="00B2744D" w:rsidRDefault="00572073" w:rsidP="00613697">
            <w:pPr>
              <w:spacing w:line="240" w:lineRule="auto"/>
              <w:jc w:val="center"/>
              <w:rPr>
                <w:rFonts w:cstheme="minorHAnsi"/>
                <w:b/>
                <w:sz w:val="20"/>
                <w:szCs w:val="20"/>
              </w:rPr>
            </w:pPr>
          </w:p>
        </w:tc>
        <w:tc>
          <w:tcPr>
            <w:tcW w:w="270" w:type="dxa"/>
          </w:tcPr>
          <w:p w14:paraId="6C41B910" w14:textId="77777777" w:rsidR="00572073" w:rsidRPr="00B2744D" w:rsidRDefault="00572073" w:rsidP="00613697">
            <w:pPr>
              <w:spacing w:line="240" w:lineRule="auto"/>
              <w:jc w:val="center"/>
              <w:rPr>
                <w:rFonts w:cstheme="minorHAnsi"/>
                <w:b/>
                <w:sz w:val="20"/>
                <w:szCs w:val="20"/>
              </w:rPr>
            </w:pPr>
          </w:p>
        </w:tc>
        <w:tc>
          <w:tcPr>
            <w:tcW w:w="270" w:type="dxa"/>
          </w:tcPr>
          <w:p w14:paraId="3065916D" w14:textId="77777777" w:rsidR="00572073" w:rsidRPr="00B2744D" w:rsidRDefault="00572073" w:rsidP="00613697">
            <w:pPr>
              <w:spacing w:line="240" w:lineRule="auto"/>
              <w:jc w:val="center"/>
              <w:rPr>
                <w:rFonts w:cstheme="minorHAnsi"/>
                <w:b/>
                <w:sz w:val="20"/>
                <w:szCs w:val="20"/>
              </w:rPr>
            </w:pPr>
          </w:p>
        </w:tc>
        <w:tc>
          <w:tcPr>
            <w:tcW w:w="270" w:type="dxa"/>
          </w:tcPr>
          <w:p w14:paraId="4388CAC1" w14:textId="77777777" w:rsidR="00572073" w:rsidRPr="00B2744D" w:rsidRDefault="00572073" w:rsidP="00613697">
            <w:pPr>
              <w:spacing w:line="240" w:lineRule="auto"/>
              <w:jc w:val="center"/>
              <w:rPr>
                <w:rFonts w:cstheme="minorHAnsi"/>
                <w:b/>
                <w:sz w:val="20"/>
                <w:szCs w:val="20"/>
              </w:rPr>
            </w:pPr>
          </w:p>
        </w:tc>
        <w:tc>
          <w:tcPr>
            <w:tcW w:w="270" w:type="dxa"/>
          </w:tcPr>
          <w:p w14:paraId="71D724E1" w14:textId="77777777" w:rsidR="00572073" w:rsidRPr="00B2744D" w:rsidRDefault="00572073" w:rsidP="00613697">
            <w:pPr>
              <w:spacing w:line="240" w:lineRule="auto"/>
              <w:jc w:val="center"/>
              <w:rPr>
                <w:rFonts w:cstheme="minorHAnsi"/>
                <w:b/>
                <w:sz w:val="20"/>
                <w:szCs w:val="20"/>
              </w:rPr>
            </w:pPr>
          </w:p>
        </w:tc>
        <w:tc>
          <w:tcPr>
            <w:tcW w:w="270" w:type="dxa"/>
          </w:tcPr>
          <w:p w14:paraId="65AEB29D" w14:textId="77777777" w:rsidR="00572073" w:rsidRPr="00B2744D" w:rsidRDefault="00572073" w:rsidP="00613697">
            <w:pPr>
              <w:spacing w:line="240" w:lineRule="auto"/>
              <w:jc w:val="center"/>
              <w:rPr>
                <w:rFonts w:cstheme="minorHAnsi"/>
                <w:b/>
                <w:sz w:val="20"/>
                <w:szCs w:val="20"/>
              </w:rPr>
            </w:pPr>
          </w:p>
        </w:tc>
        <w:tc>
          <w:tcPr>
            <w:tcW w:w="270" w:type="dxa"/>
          </w:tcPr>
          <w:p w14:paraId="7A071A02" w14:textId="77777777" w:rsidR="00572073" w:rsidRPr="00B2744D" w:rsidRDefault="00572073" w:rsidP="00613697">
            <w:pPr>
              <w:spacing w:line="240" w:lineRule="auto"/>
              <w:jc w:val="center"/>
              <w:rPr>
                <w:rFonts w:cstheme="minorHAnsi"/>
                <w:b/>
                <w:sz w:val="20"/>
                <w:szCs w:val="20"/>
              </w:rPr>
            </w:pPr>
          </w:p>
        </w:tc>
        <w:tc>
          <w:tcPr>
            <w:tcW w:w="270" w:type="dxa"/>
          </w:tcPr>
          <w:p w14:paraId="7D7DAAEB" w14:textId="77777777" w:rsidR="00572073" w:rsidRPr="00B2744D" w:rsidRDefault="00572073" w:rsidP="00613697">
            <w:pPr>
              <w:spacing w:line="240" w:lineRule="auto"/>
              <w:jc w:val="center"/>
              <w:rPr>
                <w:rFonts w:cstheme="minorHAnsi"/>
                <w:b/>
                <w:sz w:val="20"/>
                <w:szCs w:val="20"/>
              </w:rPr>
            </w:pPr>
          </w:p>
        </w:tc>
        <w:tc>
          <w:tcPr>
            <w:tcW w:w="270" w:type="dxa"/>
          </w:tcPr>
          <w:p w14:paraId="591304A9" w14:textId="77777777" w:rsidR="00572073" w:rsidRPr="00B2744D" w:rsidRDefault="00572073" w:rsidP="00613697">
            <w:pPr>
              <w:spacing w:line="240" w:lineRule="auto"/>
              <w:jc w:val="center"/>
              <w:rPr>
                <w:rFonts w:cstheme="minorHAnsi"/>
                <w:b/>
                <w:sz w:val="20"/>
                <w:szCs w:val="20"/>
              </w:rPr>
            </w:pPr>
          </w:p>
        </w:tc>
        <w:tc>
          <w:tcPr>
            <w:tcW w:w="270" w:type="dxa"/>
          </w:tcPr>
          <w:p w14:paraId="49A6BB02" w14:textId="77777777" w:rsidR="00572073" w:rsidRPr="00B2744D" w:rsidRDefault="00572073" w:rsidP="00613697">
            <w:pPr>
              <w:spacing w:line="240" w:lineRule="auto"/>
              <w:jc w:val="center"/>
              <w:rPr>
                <w:rFonts w:cstheme="minorHAnsi"/>
                <w:b/>
                <w:sz w:val="20"/>
                <w:szCs w:val="20"/>
              </w:rPr>
            </w:pPr>
          </w:p>
        </w:tc>
        <w:tc>
          <w:tcPr>
            <w:tcW w:w="270" w:type="dxa"/>
          </w:tcPr>
          <w:p w14:paraId="1C611FFC" w14:textId="77777777" w:rsidR="00572073" w:rsidRPr="00B2744D" w:rsidRDefault="00572073" w:rsidP="00613697">
            <w:pPr>
              <w:spacing w:line="240" w:lineRule="auto"/>
              <w:jc w:val="center"/>
              <w:rPr>
                <w:rFonts w:cstheme="minorHAnsi"/>
                <w:b/>
                <w:sz w:val="20"/>
                <w:szCs w:val="20"/>
              </w:rPr>
            </w:pPr>
          </w:p>
        </w:tc>
        <w:tc>
          <w:tcPr>
            <w:tcW w:w="270" w:type="dxa"/>
          </w:tcPr>
          <w:p w14:paraId="5514BB5F" w14:textId="77777777" w:rsidR="00572073" w:rsidRPr="00B2744D" w:rsidRDefault="00572073" w:rsidP="00613697">
            <w:pPr>
              <w:spacing w:line="240" w:lineRule="auto"/>
              <w:jc w:val="center"/>
              <w:rPr>
                <w:rFonts w:cstheme="minorHAnsi"/>
                <w:b/>
                <w:sz w:val="20"/>
                <w:szCs w:val="20"/>
              </w:rPr>
            </w:pPr>
          </w:p>
        </w:tc>
        <w:tc>
          <w:tcPr>
            <w:tcW w:w="270" w:type="dxa"/>
          </w:tcPr>
          <w:p w14:paraId="17650787" w14:textId="77777777" w:rsidR="00572073" w:rsidRPr="00B2744D" w:rsidRDefault="00572073" w:rsidP="00613697">
            <w:pPr>
              <w:spacing w:line="240" w:lineRule="auto"/>
              <w:jc w:val="center"/>
              <w:rPr>
                <w:rFonts w:cstheme="minorHAnsi"/>
                <w:b/>
                <w:sz w:val="20"/>
                <w:szCs w:val="20"/>
              </w:rPr>
            </w:pPr>
          </w:p>
        </w:tc>
        <w:tc>
          <w:tcPr>
            <w:tcW w:w="270" w:type="dxa"/>
          </w:tcPr>
          <w:p w14:paraId="19DE7B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739315F" w14:textId="77777777" w:rsidR="00572073" w:rsidRPr="00B2744D" w:rsidRDefault="00572073" w:rsidP="00613697">
            <w:pPr>
              <w:spacing w:line="240" w:lineRule="auto"/>
              <w:jc w:val="center"/>
              <w:rPr>
                <w:rFonts w:cstheme="minorHAnsi"/>
                <w:b/>
                <w:sz w:val="20"/>
                <w:szCs w:val="20"/>
              </w:rPr>
            </w:pPr>
          </w:p>
        </w:tc>
        <w:tc>
          <w:tcPr>
            <w:tcW w:w="270" w:type="dxa"/>
          </w:tcPr>
          <w:p w14:paraId="3827BC3D" w14:textId="77777777" w:rsidR="00572073" w:rsidRPr="00B2744D" w:rsidRDefault="00572073" w:rsidP="00613697">
            <w:pPr>
              <w:spacing w:line="240" w:lineRule="auto"/>
              <w:jc w:val="center"/>
              <w:rPr>
                <w:rFonts w:cstheme="minorHAnsi"/>
                <w:b/>
                <w:sz w:val="20"/>
                <w:szCs w:val="20"/>
              </w:rPr>
            </w:pPr>
          </w:p>
        </w:tc>
        <w:tc>
          <w:tcPr>
            <w:tcW w:w="270" w:type="dxa"/>
          </w:tcPr>
          <w:p w14:paraId="676D48E0" w14:textId="77777777" w:rsidR="00572073" w:rsidRPr="00B2744D" w:rsidRDefault="00572073" w:rsidP="00613697">
            <w:pPr>
              <w:spacing w:line="240" w:lineRule="auto"/>
              <w:jc w:val="center"/>
              <w:rPr>
                <w:rFonts w:cstheme="minorHAnsi"/>
                <w:b/>
                <w:sz w:val="20"/>
                <w:szCs w:val="20"/>
              </w:rPr>
            </w:pPr>
          </w:p>
        </w:tc>
        <w:tc>
          <w:tcPr>
            <w:tcW w:w="270" w:type="dxa"/>
          </w:tcPr>
          <w:p w14:paraId="6691959C" w14:textId="77777777" w:rsidR="00572073" w:rsidRPr="00B2744D" w:rsidRDefault="00572073" w:rsidP="00613697">
            <w:pPr>
              <w:spacing w:line="240" w:lineRule="auto"/>
              <w:jc w:val="center"/>
              <w:rPr>
                <w:rFonts w:cstheme="minorHAnsi"/>
                <w:b/>
                <w:sz w:val="20"/>
                <w:szCs w:val="20"/>
              </w:rPr>
            </w:pPr>
          </w:p>
        </w:tc>
        <w:tc>
          <w:tcPr>
            <w:tcW w:w="270" w:type="dxa"/>
          </w:tcPr>
          <w:p w14:paraId="7A257283" w14:textId="77777777" w:rsidR="00572073" w:rsidRPr="00B2744D" w:rsidRDefault="00572073" w:rsidP="00613697">
            <w:pPr>
              <w:spacing w:line="240" w:lineRule="auto"/>
              <w:jc w:val="center"/>
              <w:rPr>
                <w:rFonts w:cstheme="minorHAnsi"/>
                <w:b/>
                <w:sz w:val="20"/>
                <w:szCs w:val="20"/>
              </w:rPr>
            </w:pPr>
          </w:p>
        </w:tc>
        <w:tc>
          <w:tcPr>
            <w:tcW w:w="270" w:type="dxa"/>
          </w:tcPr>
          <w:p w14:paraId="09A6FA90" w14:textId="77777777" w:rsidR="00572073" w:rsidRPr="00B2744D" w:rsidRDefault="00572073" w:rsidP="00613697">
            <w:pPr>
              <w:spacing w:line="240" w:lineRule="auto"/>
              <w:jc w:val="center"/>
              <w:rPr>
                <w:rFonts w:cstheme="minorHAnsi"/>
                <w:b/>
                <w:sz w:val="20"/>
                <w:szCs w:val="20"/>
              </w:rPr>
            </w:pPr>
          </w:p>
        </w:tc>
        <w:tc>
          <w:tcPr>
            <w:tcW w:w="270" w:type="dxa"/>
          </w:tcPr>
          <w:p w14:paraId="65E71A3C" w14:textId="77777777" w:rsidR="00572073" w:rsidRPr="00B2744D" w:rsidRDefault="00572073" w:rsidP="00613697">
            <w:pPr>
              <w:spacing w:line="240" w:lineRule="auto"/>
              <w:jc w:val="center"/>
              <w:rPr>
                <w:rFonts w:cstheme="minorHAnsi"/>
                <w:b/>
                <w:sz w:val="20"/>
                <w:szCs w:val="20"/>
              </w:rPr>
            </w:pPr>
          </w:p>
        </w:tc>
        <w:tc>
          <w:tcPr>
            <w:tcW w:w="270" w:type="dxa"/>
          </w:tcPr>
          <w:p w14:paraId="6DE66B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AE69D2" w14:textId="77777777" w:rsidR="00572073" w:rsidRPr="00B2744D" w:rsidRDefault="00572073" w:rsidP="00613697">
            <w:pPr>
              <w:spacing w:line="240" w:lineRule="auto"/>
              <w:jc w:val="center"/>
              <w:rPr>
                <w:rFonts w:cstheme="minorHAnsi"/>
                <w:b/>
                <w:sz w:val="20"/>
                <w:szCs w:val="20"/>
              </w:rPr>
            </w:pPr>
          </w:p>
        </w:tc>
        <w:tc>
          <w:tcPr>
            <w:tcW w:w="270" w:type="dxa"/>
          </w:tcPr>
          <w:p w14:paraId="2D1E6DD7" w14:textId="77777777" w:rsidR="00572073" w:rsidRPr="00B2744D" w:rsidRDefault="00572073" w:rsidP="00613697">
            <w:pPr>
              <w:spacing w:line="240" w:lineRule="auto"/>
              <w:jc w:val="center"/>
              <w:rPr>
                <w:rFonts w:cstheme="minorHAnsi"/>
                <w:b/>
                <w:sz w:val="20"/>
                <w:szCs w:val="20"/>
              </w:rPr>
            </w:pPr>
          </w:p>
        </w:tc>
        <w:tc>
          <w:tcPr>
            <w:tcW w:w="270" w:type="dxa"/>
          </w:tcPr>
          <w:p w14:paraId="03688EB3" w14:textId="77777777" w:rsidR="00572073" w:rsidRPr="00B2744D" w:rsidRDefault="00572073" w:rsidP="00613697">
            <w:pPr>
              <w:spacing w:line="240" w:lineRule="auto"/>
              <w:jc w:val="center"/>
              <w:rPr>
                <w:rFonts w:cstheme="minorHAnsi"/>
                <w:b/>
                <w:sz w:val="20"/>
                <w:szCs w:val="20"/>
              </w:rPr>
            </w:pPr>
          </w:p>
        </w:tc>
        <w:tc>
          <w:tcPr>
            <w:tcW w:w="270" w:type="dxa"/>
          </w:tcPr>
          <w:p w14:paraId="5D372857" w14:textId="77777777" w:rsidR="00572073" w:rsidRPr="00B2744D" w:rsidRDefault="00572073" w:rsidP="00613697">
            <w:pPr>
              <w:spacing w:line="240" w:lineRule="auto"/>
              <w:jc w:val="center"/>
              <w:rPr>
                <w:rFonts w:cstheme="minorHAnsi"/>
                <w:b/>
                <w:sz w:val="20"/>
                <w:szCs w:val="20"/>
              </w:rPr>
            </w:pPr>
          </w:p>
        </w:tc>
        <w:tc>
          <w:tcPr>
            <w:tcW w:w="270" w:type="dxa"/>
          </w:tcPr>
          <w:p w14:paraId="28137E1A" w14:textId="77777777" w:rsidR="00572073" w:rsidRPr="00B2744D" w:rsidRDefault="00572073" w:rsidP="00613697">
            <w:pPr>
              <w:spacing w:line="240" w:lineRule="auto"/>
              <w:jc w:val="center"/>
              <w:rPr>
                <w:rFonts w:cstheme="minorHAnsi"/>
                <w:b/>
                <w:sz w:val="20"/>
                <w:szCs w:val="20"/>
              </w:rPr>
            </w:pPr>
          </w:p>
        </w:tc>
        <w:tc>
          <w:tcPr>
            <w:tcW w:w="270" w:type="dxa"/>
          </w:tcPr>
          <w:p w14:paraId="49F21228" w14:textId="77777777" w:rsidR="00572073" w:rsidRPr="00B2744D" w:rsidRDefault="00572073" w:rsidP="00613697">
            <w:pPr>
              <w:spacing w:line="240" w:lineRule="auto"/>
              <w:jc w:val="center"/>
              <w:rPr>
                <w:rFonts w:cstheme="minorHAnsi"/>
                <w:b/>
                <w:sz w:val="20"/>
                <w:szCs w:val="20"/>
              </w:rPr>
            </w:pPr>
          </w:p>
        </w:tc>
        <w:tc>
          <w:tcPr>
            <w:tcW w:w="270" w:type="dxa"/>
          </w:tcPr>
          <w:p w14:paraId="66AF6750" w14:textId="77777777" w:rsidR="00572073" w:rsidRPr="00B2744D" w:rsidRDefault="00572073" w:rsidP="00613697">
            <w:pPr>
              <w:spacing w:line="240" w:lineRule="auto"/>
              <w:jc w:val="center"/>
              <w:rPr>
                <w:rFonts w:cstheme="minorHAnsi"/>
                <w:b/>
                <w:sz w:val="20"/>
                <w:szCs w:val="20"/>
              </w:rPr>
            </w:pPr>
          </w:p>
        </w:tc>
        <w:tc>
          <w:tcPr>
            <w:tcW w:w="270" w:type="dxa"/>
          </w:tcPr>
          <w:p w14:paraId="721B5FA5" w14:textId="77777777" w:rsidR="00572073" w:rsidRPr="00B2744D" w:rsidRDefault="00572073" w:rsidP="00613697">
            <w:pPr>
              <w:spacing w:line="240" w:lineRule="auto"/>
              <w:jc w:val="center"/>
              <w:rPr>
                <w:rFonts w:cstheme="minorHAnsi"/>
                <w:b/>
                <w:sz w:val="20"/>
                <w:szCs w:val="20"/>
              </w:rPr>
            </w:pPr>
          </w:p>
        </w:tc>
        <w:tc>
          <w:tcPr>
            <w:tcW w:w="270" w:type="dxa"/>
          </w:tcPr>
          <w:p w14:paraId="1F3139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6E0CEA" w14:textId="77777777" w:rsidR="00572073" w:rsidRPr="00B2744D" w:rsidRDefault="00572073" w:rsidP="00613697">
            <w:pPr>
              <w:spacing w:line="240" w:lineRule="auto"/>
              <w:jc w:val="center"/>
              <w:rPr>
                <w:rFonts w:cstheme="minorHAnsi"/>
                <w:b/>
                <w:sz w:val="20"/>
                <w:szCs w:val="20"/>
              </w:rPr>
            </w:pPr>
          </w:p>
        </w:tc>
        <w:tc>
          <w:tcPr>
            <w:tcW w:w="270" w:type="dxa"/>
          </w:tcPr>
          <w:p w14:paraId="1EF23D7C" w14:textId="77777777" w:rsidR="00572073" w:rsidRPr="00B2744D" w:rsidRDefault="00572073" w:rsidP="00613697">
            <w:pPr>
              <w:spacing w:line="240" w:lineRule="auto"/>
              <w:jc w:val="center"/>
              <w:rPr>
                <w:rFonts w:cstheme="minorHAnsi"/>
                <w:b/>
                <w:sz w:val="20"/>
                <w:szCs w:val="20"/>
              </w:rPr>
            </w:pPr>
          </w:p>
        </w:tc>
        <w:tc>
          <w:tcPr>
            <w:tcW w:w="270" w:type="dxa"/>
          </w:tcPr>
          <w:p w14:paraId="4E2D74AB" w14:textId="77777777" w:rsidR="00572073" w:rsidRPr="00B2744D" w:rsidRDefault="00572073" w:rsidP="00613697">
            <w:pPr>
              <w:spacing w:line="240" w:lineRule="auto"/>
              <w:jc w:val="center"/>
              <w:rPr>
                <w:rFonts w:cstheme="minorHAnsi"/>
                <w:b/>
                <w:sz w:val="20"/>
                <w:szCs w:val="20"/>
              </w:rPr>
            </w:pPr>
          </w:p>
        </w:tc>
        <w:tc>
          <w:tcPr>
            <w:tcW w:w="270" w:type="dxa"/>
          </w:tcPr>
          <w:p w14:paraId="40E1ADEC" w14:textId="77777777" w:rsidR="00572073" w:rsidRPr="00B2744D" w:rsidRDefault="00572073" w:rsidP="00613697">
            <w:pPr>
              <w:spacing w:line="240" w:lineRule="auto"/>
              <w:jc w:val="center"/>
              <w:rPr>
                <w:rFonts w:cstheme="minorHAnsi"/>
                <w:b/>
                <w:sz w:val="20"/>
                <w:szCs w:val="20"/>
              </w:rPr>
            </w:pPr>
          </w:p>
        </w:tc>
        <w:tc>
          <w:tcPr>
            <w:tcW w:w="270" w:type="dxa"/>
          </w:tcPr>
          <w:p w14:paraId="2CD9FC7E"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41B84BB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825BF4" w:rsidRPr="00B2744D" w14:paraId="00C8666B" w14:textId="77777777" w:rsidTr="004C76CC">
        <w:trPr>
          <w:trHeight w:val="454"/>
        </w:trPr>
        <w:tc>
          <w:tcPr>
            <w:tcW w:w="973" w:type="dxa"/>
            <w:shd w:val="clear" w:color="auto" w:fill="F2F2F2"/>
          </w:tcPr>
          <w:p w14:paraId="2CA7702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5.286E</w:t>
            </w:r>
          </w:p>
        </w:tc>
        <w:tc>
          <w:tcPr>
            <w:tcW w:w="287" w:type="dxa"/>
            <w:shd w:val="clear" w:color="auto" w:fill="F2F2F2"/>
          </w:tcPr>
          <w:p w14:paraId="0169A1E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2E8584D2" w14:textId="16613930"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4536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3BED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07DF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05A7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E6A5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5672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972D0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B83C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F584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DF09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8312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97544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CAF5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3FB9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B495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D5F2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B3F3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8D9A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7F13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0EB1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AB75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C1BC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6BA2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5903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F3B0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C167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AF85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9DF5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E0CA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B733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406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907C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F84F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1DC8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A59B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3948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A760E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3D88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AEAA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DF3E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7830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E8D6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87E9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0E68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C596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2FEA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3255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118C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4644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B2BD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219B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500D07"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7108B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825BF4" w:rsidRPr="00B2744D" w14:paraId="4FBEA6CF" w14:textId="77777777" w:rsidTr="004C76CC">
        <w:trPr>
          <w:trHeight w:val="454"/>
        </w:trPr>
        <w:tc>
          <w:tcPr>
            <w:tcW w:w="973" w:type="dxa"/>
            <w:shd w:val="clear" w:color="auto" w:fill="F2F2F2"/>
          </w:tcPr>
          <w:p w14:paraId="230DD7B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5.294</w:t>
            </w:r>
          </w:p>
        </w:tc>
        <w:tc>
          <w:tcPr>
            <w:tcW w:w="287" w:type="dxa"/>
            <w:shd w:val="clear" w:color="auto" w:fill="F2F2F2"/>
          </w:tcPr>
          <w:p w14:paraId="493E652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651832FC" w14:textId="477862FD"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68CD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ABB7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AFFE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BD36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E2D5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23A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60EE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A33C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4EC8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620F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F5F74E" w14:textId="7045C7BB" w:rsidR="00572073" w:rsidRPr="00B2744D" w:rsidRDefault="00833769"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91D1B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BE08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5A58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087D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BDA8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F464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B7AE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B9F82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6AAE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C463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2FDD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401E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D857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AF30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D6CF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D547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7223F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E5F5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036A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0EDA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DACF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5B80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620B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57B9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819A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1EF2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533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7591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58D5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0512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9A43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9F6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F035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4F96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3BB1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25EF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F5ED4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1103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BB6B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1C5B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FE55AE"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A29C6DC" w14:textId="385B74DC" w:rsidR="00572073" w:rsidRPr="00B2744D" w:rsidRDefault="00F35491" w:rsidP="00613697">
            <w:pPr>
              <w:spacing w:line="240" w:lineRule="auto"/>
              <w:jc w:val="center"/>
              <w:rPr>
                <w:rFonts w:cstheme="minorHAnsi"/>
                <w:b/>
                <w:sz w:val="20"/>
                <w:szCs w:val="20"/>
              </w:rPr>
            </w:pPr>
            <w:r w:rsidRPr="00B2744D">
              <w:rPr>
                <w:rFonts w:cstheme="minorHAnsi"/>
                <w:b/>
                <w:sz w:val="20"/>
                <w:szCs w:val="20"/>
              </w:rPr>
              <w:t>6</w:t>
            </w:r>
          </w:p>
        </w:tc>
      </w:tr>
      <w:tr w:rsidR="00572073" w:rsidRPr="00B2744D" w14:paraId="0A587488" w14:textId="77777777" w:rsidTr="004C76CC">
        <w:trPr>
          <w:trHeight w:val="454"/>
        </w:trPr>
        <w:tc>
          <w:tcPr>
            <w:tcW w:w="973" w:type="dxa"/>
          </w:tcPr>
          <w:p w14:paraId="6012389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5.296</w:t>
            </w:r>
          </w:p>
        </w:tc>
        <w:tc>
          <w:tcPr>
            <w:tcW w:w="287" w:type="dxa"/>
          </w:tcPr>
          <w:p w14:paraId="1644BD02" w14:textId="04E0AD4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36115664" w14:textId="20462D9E" w:rsidR="00572073" w:rsidRPr="00B2744D" w:rsidRDefault="00572073" w:rsidP="00613697">
            <w:pPr>
              <w:spacing w:line="240" w:lineRule="auto"/>
              <w:jc w:val="center"/>
              <w:rPr>
                <w:rFonts w:cstheme="minorHAnsi"/>
                <w:b/>
                <w:sz w:val="20"/>
                <w:szCs w:val="20"/>
              </w:rPr>
            </w:pPr>
          </w:p>
        </w:tc>
        <w:tc>
          <w:tcPr>
            <w:tcW w:w="270" w:type="dxa"/>
          </w:tcPr>
          <w:p w14:paraId="522BFE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DE2C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4BA8A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933E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AE205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C0B4526" w14:textId="77777777" w:rsidR="00572073" w:rsidRPr="00B2744D" w:rsidRDefault="00572073" w:rsidP="00613697">
            <w:pPr>
              <w:spacing w:line="240" w:lineRule="auto"/>
              <w:jc w:val="center"/>
              <w:rPr>
                <w:rFonts w:cstheme="minorHAnsi"/>
                <w:b/>
                <w:sz w:val="20"/>
                <w:szCs w:val="20"/>
              </w:rPr>
            </w:pPr>
          </w:p>
        </w:tc>
        <w:tc>
          <w:tcPr>
            <w:tcW w:w="270" w:type="dxa"/>
          </w:tcPr>
          <w:p w14:paraId="27687EAD" w14:textId="77777777" w:rsidR="00572073" w:rsidRPr="00B2744D" w:rsidRDefault="00572073" w:rsidP="00613697">
            <w:pPr>
              <w:spacing w:line="240" w:lineRule="auto"/>
              <w:jc w:val="center"/>
              <w:rPr>
                <w:rFonts w:cstheme="minorHAnsi"/>
                <w:b/>
                <w:sz w:val="20"/>
                <w:szCs w:val="20"/>
              </w:rPr>
            </w:pPr>
          </w:p>
        </w:tc>
        <w:tc>
          <w:tcPr>
            <w:tcW w:w="270" w:type="dxa"/>
          </w:tcPr>
          <w:p w14:paraId="6ED06B5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CB2E729" w14:textId="77777777" w:rsidR="00572073" w:rsidRPr="00B2744D" w:rsidRDefault="00572073" w:rsidP="00613697">
            <w:pPr>
              <w:spacing w:line="240" w:lineRule="auto"/>
              <w:jc w:val="center"/>
              <w:rPr>
                <w:rFonts w:cstheme="minorHAnsi"/>
                <w:b/>
                <w:sz w:val="20"/>
                <w:szCs w:val="20"/>
              </w:rPr>
            </w:pPr>
          </w:p>
        </w:tc>
        <w:tc>
          <w:tcPr>
            <w:tcW w:w="270" w:type="dxa"/>
          </w:tcPr>
          <w:p w14:paraId="065AE1C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794F0AD" w14:textId="400C3410" w:rsidR="00572073" w:rsidRPr="00B2744D" w:rsidRDefault="00833769"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E20512" w14:textId="77777777" w:rsidR="00572073" w:rsidRPr="00B2744D" w:rsidRDefault="00572073" w:rsidP="00613697">
            <w:pPr>
              <w:spacing w:line="240" w:lineRule="auto"/>
              <w:jc w:val="center"/>
              <w:rPr>
                <w:rFonts w:cstheme="minorHAnsi"/>
                <w:b/>
                <w:sz w:val="20"/>
                <w:szCs w:val="20"/>
              </w:rPr>
            </w:pPr>
          </w:p>
        </w:tc>
        <w:tc>
          <w:tcPr>
            <w:tcW w:w="270" w:type="dxa"/>
          </w:tcPr>
          <w:p w14:paraId="14E976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7E98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9CB3F9" w14:textId="77777777" w:rsidR="00572073" w:rsidRPr="00B2744D" w:rsidRDefault="00572073" w:rsidP="00613697">
            <w:pPr>
              <w:spacing w:line="240" w:lineRule="auto"/>
              <w:jc w:val="center"/>
              <w:rPr>
                <w:rFonts w:cstheme="minorHAnsi"/>
                <w:b/>
                <w:sz w:val="20"/>
                <w:szCs w:val="20"/>
              </w:rPr>
            </w:pPr>
          </w:p>
        </w:tc>
        <w:tc>
          <w:tcPr>
            <w:tcW w:w="270" w:type="dxa"/>
          </w:tcPr>
          <w:p w14:paraId="70B10B3B" w14:textId="77777777" w:rsidR="00572073" w:rsidRPr="00B2744D" w:rsidRDefault="00572073" w:rsidP="00613697">
            <w:pPr>
              <w:spacing w:line="240" w:lineRule="auto"/>
              <w:jc w:val="center"/>
              <w:rPr>
                <w:rFonts w:cstheme="minorHAnsi"/>
                <w:b/>
                <w:sz w:val="20"/>
                <w:szCs w:val="20"/>
              </w:rPr>
            </w:pPr>
          </w:p>
        </w:tc>
        <w:tc>
          <w:tcPr>
            <w:tcW w:w="270" w:type="dxa"/>
          </w:tcPr>
          <w:p w14:paraId="5308C3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533D3E" w14:textId="77777777" w:rsidR="00572073" w:rsidRPr="00B2744D" w:rsidRDefault="00572073" w:rsidP="00613697">
            <w:pPr>
              <w:spacing w:line="240" w:lineRule="auto"/>
              <w:jc w:val="center"/>
              <w:rPr>
                <w:rFonts w:cstheme="minorHAnsi"/>
                <w:b/>
                <w:sz w:val="20"/>
                <w:szCs w:val="20"/>
              </w:rPr>
            </w:pPr>
          </w:p>
        </w:tc>
        <w:tc>
          <w:tcPr>
            <w:tcW w:w="270" w:type="dxa"/>
          </w:tcPr>
          <w:p w14:paraId="1E612A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B49614" w14:textId="77777777" w:rsidR="00572073" w:rsidRPr="00B2744D" w:rsidRDefault="00572073" w:rsidP="00613697">
            <w:pPr>
              <w:spacing w:line="240" w:lineRule="auto"/>
              <w:jc w:val="center"/>
              <w:rPr>
                <w:rFonts w:cstheme="minorHAnsi"/>
                <w:b/>
                <w:sz w:val="20"/>
                <w:szCs w:val="20"/>
              </w:rPr>
            </w:pPr>
          </w:p>
        </w:tc>
        <w:tc>
          <w:tcPr>
            <w:tcW w:w="270" w:type="dxa"/>
          </w:tcPr>
          <w:p w14:paraId="7AEE44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1BEF8F2" w14:textId="77777777" w:rsidR="00572073" w:rsidRPr="00B2744D" w:rsidRDefault="00572073" w:rsidP="00613697">
            <w:pPr>
              <w:spacing w:line="240" w:lineRule="auto"/>
              <w:jc w:val="center"/>
              <w:rPr>
                <w:rFonts w:cstheme="minorHAnsi"/>
                <w:b/>
                <w:sz w:val="20"/>
                <w:szCs w:val="20"/>
              </w:rPr>
            </w:pPr>
          </w:p>
        </w:tc>
        <w:tc>
          <w:tcPr>
            <w:tcW w:w="270" w:type="dxa"/>
          </w:tcPr>
          <w:p w14:paraId="36610D98" w14:textId="77777777" w:rsidR="00572073" w:rsidRPr="00B2744D" w:rsidRDefault="00572073" w:rsidP="00613697">
            <w:pPr>
              <w:spacing w:line="240" w:lineRule="auto"/>
              <w:jc w:val="center"/>
              <w:rPr>
                <w:rFonts w:cstheme="minorHAnsi"/>
                <w:b/>
                <w:sz w:val="20"/>
                <w:szCs w:val="20"/>
              </w:rPr>
            </w:pPr>
          </w:p>
        </w:tc>
        <w:tc>
          <w:tcPr>
            <w:tcW w:w="270" w:type="dxa"/>
          </w:tcPr>
          <w:p w14:paraId="445344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6889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A5D23B0" w14:textId="77777777" w:rsidR="00572073" w:rsidRPr="00B2744D" w:rsidRDefault="00572073" w:rsidP="00613697">
            <w:pPr>
              <w:spacing w:line="240" w:lineRule="auto"/>
              <w:jc w:val="center"/>
              <w:rPr>
                <w:rFonts w:cstheme="minorHAnsi"/>
                <w:b/>
                <w:sz w:val="20"/>
                <w:szCs w:val="20"/>
              </w:rPr>
            </w:pPr>
          </w:p>
        </w:tc>
        <w:tc>
          <w:tcPr>
            <w:tcW w:w="270" w:type="dxa"/>
          </w:tcPr>
          <w:p w14:paraId="722EEA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CE65ED5" w14:textId="77777777" w:rsidR="00572073" w:rsidRPr="00B2744D" w:rsidRDefault="00572073" w:rsidP="00613697">
            <w:pPr>
              <w:spacing w:line="240" w:lineRule="auto"/>
              <w:jc w:val="center"/>
              <w:rPr>
                <w:rFonts w:cstheme="minorHAnsi"/>
                <w:b/>
                <w:sz w:val="20"/>
                <w:szCs w:val="20"/>
              </w:rPr>
            </w:pPr>
          </w:p>
        </w:tc>
        <w:tc>
          <w:tcPr>
            <w:tcW w:w="270" w:type="dxa"/>
          </w:tcPr>
          <w:p w14:paraId="7CD0C5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033D6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AD1B1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F56D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86F91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1E297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F28F1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0C780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A1EC2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EDA82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58B00A" w14:textId="77777777" w:rsidR="00572073" w:rsidRPr="00B2744D" w:rsidRDefault="00572073" w:rsidP="00613697">
            <w:pPr>
              <w:spacing w:line="240" w:lineRule="auto"/>
              <w:jc w:val="center"/>
              <w:rPr>
                <w:rFonts w:cstheme="minorHAnsi"/>
                <w:b/>
                <w:sz w:val="20"/>
                <w:szCs w:val="20"/>
              </w:rPr>
            </w:pPr>
          </w:p>
        </w:tc>
        <w:tc>
          <w:tcPr>
            <w:tcW w:w="270" w:type="dxa"/>
          </w:tcPr>
          <w:p w14:paraId="5B666199" w14:textId="77777777" w:rsidR="00572073" w:rsidRPr="00B2744D" w:rsidRDefault="00572073" w:rsidP="00613697">
            <w:pPr>
              <w:spacing w:line="240" w:lineRule="auto"/>
              <w:jc w:val="center"/>
              <w:rPr>
                <w:rFonts w:cstheme="minorHAnsi"/>
                <w:b/>
                <w:sz w:val="20"/>
                <w:szCs w:val="20"/>
              </w:rPr>
            </w:pPr>
          </w:p>
        </w:tc>
        <w:tc>
          <w:tcPr>
            <w:tcW w:w="270" w:type="dxa"/>
          </w:tcPr>
          <w:p w14:paraId="01BB0F11" w14:textId="77777777" w:rsidR="00572073" w:rsidRPr="00B2744D" w:rsidRDefault="00572073" w:rsidP="00613697">
            <w:pPr>
              <w:spacing w:line="240" w:lineRule="auto"/>
              <w:jc w:val="center"/>
              <w:rPr>
                <w:rFonts w:cstheme="minorHAnsi"/>
                <w:b/>
                <w:sz w:val="20"/>
                <w:szCs w:val="20"/>
              </w:rPr>
            </w:pPr>
          </w:p>
        </w:tc>
        <w:tc>
          <w:tcPr>
            <w:tcW w:w="270" w:type="dxa"/>
          </w:tcPr>
          <w:p w14:paraId="003DA28C" w14:textId="77777777" w:rsidR="00572073" w:rsidRPr="00B2744D" w:rsidRDefault="00572073" w:rsidP="00613697">
            <w:pPr>
              <w:spacing w:line="240" w:lineRule="auto"/>
              <w:jc w:val="center"/>
              <w:rPr>
                <w:rFonts w:cstheme="minorHAnsi"/>
                <w:b/>
                <w:sz w:val="20"/>
                <w:szCs w:val="20"/>
              </w:rPr>
            </w:pPr>
          </w:p>
        </w:tc>
        <w:tc>
          <w:tcPr>
            <w:tcW w:w="270" w:type="dxa"/>
          </w:tcPr>
          <w:p w14:paraId="57917E25" w14:textId="77777777" w:rsidR="00572073" w:rsidRPr="00B2744D" w:rsidRDefault="00572073" w:rsidP="00613697">
            <w:pPr>
              <w:spacing w:line="240" w:lineRule="auto"/>
              <w:jc w:val="center"/>
              <w:rPr>
                <w:rFonts w:cstheme="minorHAnsi"/>
                <w:b/>
                <w:sz w:val="20"/>
                <w:szCs w:val="20"/>
              </w:rPr>
            </w:pPr>
          </w:p>
        </w:tc>
        <w:tc>
          <w:tcPr>
            <w:tcW w:w="270" w:type="dxa"/>
          </w:tcPr>
          <w:p w14:paraId="5CF416F1" w14:textId="77777777" w:rsidR="00572073" w:rsidRPr="00B2744D" w:rsidRDefault="00572073" w:rsidP="00613697">
            <w:pPr>
              <w:spacing w:line="240" w:lineRule="auto"/>
              <w:jc w:val="center"/>
              <w:rPr>
                <w:rFonts w:cstheme="minorHAnsi"/>
                <w:b/>
                <w:sz w:val="20"/>
                <w:szCs w:val="20"/>
              </w:rPr>
            </w:pPr>
          </w:p>
        </w:tc>
        <w:tc>
          <w:tcPr>
            <w:tcW w:w="270" w:type="dxa"/>
          </w:tcPr>
          <w:p w14:paraId="1B20F4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A4D70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7E8AB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1413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14CF1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FDB2C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6527D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59542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6A2436D5" w14:textId="279EE461" w:rsidR="00572073" w:rsidRPr="00B2744D" w:rsidRDefault="00F35491" w:rsidP="00613697">
            <w:pPr>
              <w:spacing w:line="240" w:lineRule="auto"/>
              <w:jc w:val="center"/>
              <w:rPr>
                <w:rFonts w:cstheme="minorHAnsi"/>
                <w:b/>
                <w:sz w:val="20"/>
                <w:szCs w:val="20"/>
              </w:rPr>
            </w:pPr>
            <w:r w:rsidRPr="00B2744D">
              <w:rPr>
                <w:rFonts w:cstheme="minorHAnsi"/>
                <w:b/>
                <w:sz w:val="20"/>
                <w:szCs w:val="20"/>
              </w:rPr>
              <w:t>35</w:t>
            </w:r>
          </w:p>
        </w:tc>
      </w:tr>
      <w:tr w:rsidR="00572073" w:rsidRPr="00B2744D" w14:paraId="7B407ECE" w14:textId="77777777" w:rsidTr="004C76CC">
        <w:trPr>
          <w:trHeight w:val="454"/>
        </w:trPr>
        <w:tc>
          <w:tcPr>
            <w:tcW w:w="973" w:type="dxa"/>
            <w:shd w:val="clear" w:color="auto" w:fill="auto"/>
          </w:tcPr>
          <w:p w14:paraId="7E7B2F2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5.300</w:t>
            </w:r>
          </w:p>
        </w:tc>
        <w:tc>
          <w:tcPr>
            <w:tcW w:w="287" w:type="dxa"/>
          </w:tcPr>
          <w:p w14:paraId="1C857399"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56CC5896" w14:textId="16A71BAC"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6F4A8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8B2DA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634F6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AE95C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8076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3C66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2F37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73FB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67273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B440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1FBC2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81D3F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ADCC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9C75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F4ACC1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84CF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1CE55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9817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C0AC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A276B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B1CE2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3FAA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7A112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F010A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BBC59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96F8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CA58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5A7471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601D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5946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E1D05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029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2CB3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ED05B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0012A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D818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2C5C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EACEC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0B81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8384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7B95F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35458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B91E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BAF4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4194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4E45AB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79169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647F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712B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8EB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13E8B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D3A71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7BF26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w:t>
            </w:r>
          </w:p>
        </w:tc>
      </w:tr>
      <w:tr w:rsidR="00825BF4" w:rsidRPr="00B2744D" w14:paraId="353D1A2A" w14:textId="77777777" w:rsidTr="004C76CC">
        <w:trPr>
          <w:trHeight w:val="454"/>
        </w:trPr>
        <w:tc>
          <w:tcPr>
            <w:tcW w:w="973" w:type="dxa"/>
            <w:shd w:val="clear" w:color="auto" w:fill="F2F2F2"/>
          </w:tcPr>
          <w:p w14:paraId="744D9A3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5.322</w:t>
            </w:r>
          </w:p>
        </w:tc>
        <w:tc>
          <w:tcPr>
            <w:tcW w:w="287" w:type="dxa"/>
            <w:shd w:val="clear" w:color="auto" w:fill="F2F2F2"/>
          </w:tcPr>
          <w:p w14:paraId="7ACDFF83" w14:textId="3A63309D"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60235500" w14:textId="7B3F174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680D3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3B71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78A6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A49C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0D4A4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3E68B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7D29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BD68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6B1B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0433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3C0C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A689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F577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F808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96564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C87E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9BAE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77B2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0E54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DB71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A181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F6B3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5D00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E891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2890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D2E21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C8DBE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DAA39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7BA0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FB793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901C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A34E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0AF8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DD0A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E165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1F129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DDB1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301CF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92F7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2B67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3F7A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577D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837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FC20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7CAF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58763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0BCBA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490E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C216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D848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4F41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3A018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6FCD623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r>
      <w:tr w:rsidR="00572073" w:rsidRPr="00B2744D" w14:paraId="4381EC3E" w14:textId="77777777" w:rsidTr="004C76CC">
        <w:trPr>
          <w:trHeight w:val="454"/>
        </w:trPr>
        <w:tc>
          <w:tcPr>
            <w:tcW w:w="973" w:type="dxa"/>
          </w:tcPr>
          <w:p w14:paraId="04219CC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5.330</w:t>
            </w:r>
          </w:p>
        </w:tc>
        <w:tc>
          <w:tcPr>
            <w:tcW w:w="287" w:type="dxa"/>
          </w:tcPr>
          <w:p w14:paraId="0E4E041F" w14:textId="77777777" w:rsidR="00572073" w:rsidRPr="00B2744D" w:rsidRDefault="00572073" w:rsidP="00613697">
            <w:pPr>
              <w:spacing w:line="240" w:lineRule="auto"/>
              <w:jc w:val="center"/>
              <w:rPr>
                <w:rFonts w:cstheme="minorHAnsi"/>
                <w:b/>
                <w:sz w:val="20"/>
                <w:szCs w:val="20"/>
              </w:rPr>
            </w:pPr>
          </w:p>
        </w:tc>
        <w:tc>
          <w:tcPr>
            <w:tcW w:w="287" w:type="dxa"/>
          </w:tcPr>
          <w:p w14:paraId="1888E1EE" w14:textId="0EA93814" w:rsidR="00572073" w:rsidRPr="00B2744D" w:rsidRDefault="00572073" w:rsidP="00613697">
            <w:pPr>
              <w:spacing w:line="240" w:lineRule="auto"/>
              <w:jc w:val="center"/>
              <w:rPr>
                <w:rFonts w:cstheme="minorHAnsi"/>
                <w:b/>
                <w:sz w:val="20"/>
                <w:szCs w:val="20"/>
              </w:rPr>
            </w:pPr>
          </w:p>
        </w:tc>
        <w:tc>
          <w:tcPr>
            <w:tcW w:w="270" w:type="dxa"/>
          </w:tcPr>
          <w:p w14:paraId="565014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23867F" w14:textId="77777777" w:rsidR="00572073" w:rsidRPr="00B2744D" w:rsidRDefault="00572073" w:rsidP="00613697">
            <w:pPr>
              <w:spacing w:line="240" w:lineRule="auto"/>
              <w:jc w:val="center"/>
              <w:rPr>
                <w:rFonts w:cstheme="minorHAnsi"/>
                <w:b/>
                <w:sz w:val="20"/>
                <w:szCs w:val="20"/>
              </w:rPr>
            </w:pPr>
          </w:p>
        </w:tc>
        <w:tc>
          <w:tcPr>
            <w:tcW w:w="270" w:type="dxa"/>
          </w:tcPr>
          <w:p w14:paraId="42EBA927" w14:textId="77777777" w:rsidR="00572073" w:rsidRPr="00B2744D" w:rsidRDefault="00572073" w:rsidP="00613697">
            <w:pPr>
              <w:spacing w:line="240" w:lineRule="auto"/>
              <w:jc w:val="center"/>
              <w:rPr>
                <w:rFonts w:cstheme="minorHAnsi"/>
                <w:b/>
                <w:sz w:val="20"/>
                <w:szCs w:val="20"/>
              </w:rPr>
            </w:pPr>
          </w:p>
        </w:tc>
        <w:tc>
          <w:tcPr>
            <w:tcW w:w="270" w:type="dxa"/>
          </w:tcPr>
          <w:p w14:paraId="65C51009" w14:textId="77777777" w:rsidR="00572073" w:rsidRPr="00B2744D" w:rsidRDefault="00572073" w:rsidP="00613697">
            <w:pPr>
              <w:spacing w:line="240" w:lineRule="auto"/>
              <w:jc w:val="center"/>
              <w:rPr>
                <w:rFonts w:cstheme="minorHAnsi"/>
                <w:b/>
                <w:sz w:val="20"/>
                <w:szCs w:val="20"/>
              </w:rPr>
            </w:pPr>
          </w:p>
        </w:tc>
        <w:tc>
          <w:tcPr>
            <w:tcW w:w="270" w:type="dxa"/>
          </w:tcPr>
          <w:p w14:paraId="5405256D" w14:textId="77777777" w:rsidR="00572073" w:rsidRPr="00B2744D" w:rsidRDefault="00572073" w:rsidP="00613697">
            <w:pPr>
              <w:spacing w:line="240" w:lineRule="auto"/>
              <w:jc w:val="center"/>
              <w:rPr>
                <w:rFonts w:cstheme="minorHAnsi"/>
                <w:b/>
                <w:sz w:val="20"/>
                <w:szCs w:val="20"/>
              </w:rPr>
            </w:pPr>
          </w:p>
        </w:tc>
        <w:tc>
          <w:tcPr>
            <w:tcW w:w="270" w:type="dxa"/>
          </w:tcPr>
          <w:p w14:paraId="64799F9C" w14:textId="77777777" w:rsidR="00572073" w:rsidRPr="00B2744D" w:rsidRDefault="00572073" w:rsidP="00613697">
            <w:pPr>
              <w:spacing w:line="240" w:lineRule="auto"/>
              <w:jc w:val="center"/>
              <w:rPr>
                <w:rFonts w:cstheme="minorHAnsi"/>
                <w:b/>
                <w:sz w:val="20"/>
                <w:szCs w:val="20"/>
              </w:rPr>
            </w:pPr>
          </w:p>
        </w:tc>
        <w:tc>
          <w:tcPr>
            <w:tcW w:w="270" w:type="dxa"/>
          </w:tcPr>
          <w:p w14:paraId="28ED1BC9" w14:textId="77777777" w:rsidR="00572073" w:rsidRPr="00B2744D" w:rsidRDefault="00572073" w:rsidP="00613697">
            <w:pPr>
              <w:spacing w:line="240" w:lineRule="auto"/>
              <w:jc w:val="center"/>
              <w:rPr>
                <w:rFonts w:cstheme="minorHAnsi"/>
                <w:b/>
                <w:sz w:val="20"/>
                <w:szCs w:val="20"/>
              </w:rPr>
            </w:pPr>
          </w:p>
        </w:tc>
        <w:tc>
          <w:tcPr>
            <w:tcW w:w="270" w:type="dxa"/>
          </w:tcPr>
          <w:p w14:paraId="2B4FA80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ED6B8F" w14:textId="77777777" w:rsidR="00572073" w:rsidRPr="00B2744D" w:rsidRDefault="00572073" w:rsidP="00613697">
            <w:pPr>
              <w:spacing w:line="240" w:lineRule="auto"/>
              <w:jc w:val="center"/>
              <w:rPr>
                <w:rFonts w:cstheme="minorHAnsi"/>
                <w:b/>
                <w:sz w:val="20"/>
                <w:szCs w:val="20"/>
              </w:rPr>
            </w:pPr>
          </w:p>
        </w:tc>
        <w:tc>
          <w:tcPr>
            <w:tcW w:w="270" w:type="dxa"/>
          </w:tcPr>
          <w:p w14:paraId="14441914" w14:textId="77777777" w:rsidR="00572073" w:rsidRPr="00B2744D" w:rsidRDefault="00572073" w:rsidP="00613697">
            <w:pPr>
              <w:spacing w:line="240" w:lineRule="auto"/>
              <w:jc w:val="center"/>
              <w:rPr>
                <w:rFonts w:cstheme="minorHAnsi"/>
                <w:b/>
                <w:sz w:val="20"/>
                <w:szCs w:val="20"/>
              </w:rPr>
            </w:pPr>
          </w:p>
        </w:tc>
        <w:tc>
          <w:tcPr>
            <w:tcW w:w="270" w:type="dxa"/>
          </w:tcPr>
          <w:p w14:paraId="1382DCB9" w14:textId="77777777" w:rsidR="00572073" w:rsidRPr="00B2744D" w:rsidRDefault="00572073" w:rsidP="00613697">
            <w:pPr>
              <w:spacing w:line="240" w:lineRule="auto"/>
              <w:jc w:val="center"/>
              <w:rPr>
                <w:rFonts w:cstheme="minorHAnsi"/>
                <w:b/>
                <w:sz w:val="20"/>
                <w:szCs w:val="20"/>
              </w:rPr>
            </w:pPr>
          </w:p>
        </w:tc>
        <w:tc>
          <w:tcPr>
            <w:tcW w:w="270" w:type="dxa"/>
          </w:tcPr>
          <w:p w14:paraId="1E5A717D" w14:textId="77777777" w:rsidR="00572073" w:rsidRPr="00B2744D" w:rsidRDefault="00572073" w:rsidP="00613697">
            <w:pPr>
              <w:spacing w:line="240" w:lineRule="auto"/>
              <w:jc w:val="center"/>
              <w:rPr>
                <w:rFonts w:cstheme="minorHAnsi"/>
                <w:b/>
                <w:sz w:val="20"/>
                <w:szCs w:val="20"/>
              </w:rPr>
            </w:pPr>
          </w:p>
        </w:tc>
        <w:tc>
          <w:tcPr>
            <w:tcW w:w="270" w:type="dxa"/>
          </w:tcPr>
          <w:p w14:paraId="0EC0787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8D94B17" w14:textId="4BC6FA02" w:rsidR="00572073" w:rsidRPr="00B2744D" w:rsidRDefault="005C6BD6"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3226223" w14:textId="77777777" w:rsidR="00572073" w:rsidRPr="00B2744D" w:rsidRDefault="00572073" w:rsidP="00613697">
            <w:pPr>
              <w:spacing w:line="240" w:lineRule="auto"/>
              <w:jc w:val="center"/>
              <w:rPr>
                <w:rFonts w:cstheme="minorHAnsi"/>
                <w:b/>
                <w:sz w:val="20"/>
                <w:szCs w:val="20"/>
              </w:rPr>
            </w:pPr>
          </w:p>
        </w:tc>
        <w:tc>
          <w:tcPr>
            <w:tcW w:w="270" w:type="dxa"/>
          </w:tcPr>
          <w:p w14:paraId="291B95B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4B150D" w14:textId="77777777" w:rsidR="00572073" w:rsidRPr="00B2744D" w:rsidRDefault="00572073" w:rsidP="00613697">
            <w:pPr>
              <w:spacing w:line="240" w:lineRule="auto"/>
              <w:jc w:val="center"/>
              <w:rPr>
                <w:rFonts w:cstheme="minorHAnsi"/>
                <w:b/>
                <w:sz w:val="20"/>
                <w:szCs w:val="20"/>
              </w:rPr>
            </w:pPr>
          </w:p>
        </w:tc>
        <w:tc>
          <w:tcPr>
            <w:tcW w:w="270" w:type="dxa"/>
          </w:tcPr>
          <w:p w14:paraId="357354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7C0A4F" w14:textId="77777777" w:rsidR="00572073" w:rsidRPr="00B2744D" w:rsidRDefault="00572073" w:rsidP="00613697">
            <w:pPr>
              <w:spacing w:line="240" w:lineRule="auto"/>
              <w:jc w:val="center"/>
              <w:rPr>
                <w:rFonts w:cstheme="minorHAnsi"/>
                <w:b/>
                <w:sz w:val="20"/>
                <w:szCs w:val="20"/>
              </w:rPr>
            </w:pPr>
          </w:p>
        </w:tc>
        <w:tc>
          <w:tcPr>
            <w:tcW w:w="270" w:type="dxa"/>
          </w:tcPr>
          <w:p w14:paraId="45A45190" w14:textId="77777777" w:rsidR="00572073" w:rsidRPr="00B2744D" w:rsidRDefault="00572073" w:rsidP="00613697">
            <w:pPr>
              <w:spacing w:line="240" w:lineRule="auto"/>
              <w:jc w:val="center"/>
              <w:rPr>
                <w:rFonts w:cstheme="minorHAnsi"/>
                <w:b/>
                <w:sz w:val="20"/>
                <w:szCs w:val="20"/>
              </w:rPr>
            </w:pPr>
          </w:p>
        </w:tc>
        <w:tc>
          <w:tcPr>
            <w:tcW w:w="270" w:type="dxa"/>
          </w:tcPr>
          <w:p w14:paraId="4BD9EB7C" w14:textId="77777777" w:rsidR="00572073" w:rsidRPr="00B2744D" w:rsidRDefault="00572073" w:rsidP="00613697">
            <w:pPr>
              <w:spacing w:line="240" w:lineRule="auto"/>
              <w:jc w:val="center"/>
              <w:rPr>
                <w:rFonts w:cstheme="minorHAnsi"/>
                <w:b/>
                <w:sz w:val="20"/>
                <w:szCs w:val="20"/>
              </w:rPr>
            </w:pPr>
          </w:p>
        </w:tc>
        <w:tc>
          <w:tcPr>
            <w:tcW w:w="270" w:type="dxa"/>
          </w:tcPr>
          <w:p w14:paraId="022BDCA7" w14:textId="77777777" w:rsidR="00572073" w:rsidRPr="00B2744D" w:rsidRDefault="00572073" w:rsidP="00613697">
            <w:pPr>
              <w:spacing w:line="240" w:lineRule="auto"/>
              <w:jc w:val="center"/>
              <w:rPr>
                <w:rFonts w:cstheme="minorHAnsi"/>
                <w:b/>
                <w:sz w:val="20"/>
                <w:szCs w:val="20"/>
              </w:rPr>
            </w:pPr>
          </w:p>
        </w:tc>
        <w:tc>
          <w:tcPr>
            <w:tcW w:w="270" w:type="dxa"/>
          </w:tcPr>
          <w:p w14:paraId="67BC95A8" w14:textId="77777777" w:rsidR="00572073" w:rsidRPr="00B2744D" w:rsidRDefault="00572073" w:rsidP="00613697">
            <w:pPr>
              <w:spacing w:line="240" w:lineRule="auto"/>
              <w:jc w:val="center"/>
              <w:rPr>
                <w:rFonts w:cstheme="minorHAnsi"/>
                <w:b/>
                <w:sz w:val="20"/>
                <w:szCs w:val="20"/>
              </w:rPr>
            </w:pPr>
          </w:p>
        </w:tc>
        <w:tc>
          <w:tcPr>
            <w:tcW w:w="270" w:type="dxa"/>
          </w:tcPr>
          <w:p w14:paraId="48C64791" w14:textId="77777777" w:rsidR="00572073" w:rsidRPr="00B2744D" w:rsidRDefault="00572073" w:rsidP="00613697">
            <w:pPr>
              <w:spacing w:line="240" w:lineRule="auto"/>
              <w:jc w:val="center"/>
              <w:rPr>
                <w:rFonts w:cstheme="minorHAnsi"/>
                <w:b/>
                <w:sz w:val="20"/>
                <w:szCs w:val="20"/>
              </w:rPr>
            </w:pPr>
          </w:p>
        </w:tc>
        <w:tc>
          <w:tcPr>
            <w:tcW w:w="270" w:type="dxa"/>
          </w:tcPr>
          <w:p w14:paraId="79B467FA" w14:textId="77777777" w:rsidR="00572073" w:rsidRPr="00B2744D" w:rsidRDefault="00572073" w:rsidP="00613697">
            <w:pPr>
              <w:spacing w:line="240" w:lineRule="auto"/>
              <w:jc w:val="center"/>
              <w:rPr>
                <w:rFonts w:cstheme="minorHAnsi"/>
                <w:b/>
                <w:sz w:val="20"/>
                <w:szCs w:val="20"/>
              </w:rPr>
            </w:pPr>
          </w:p>
        </w:tc>
        <w:tc>
          <w:tcPr>
            <w:tcW w:w="270" w:type="dxa"/>
          </w:tcPr>
          <w:p w14:paraId="1905EE04" w14:textId="77777777" w:rsidR="00572073" w:rsidRPr="00B2744D" w:rsidRDefault="00572073" w:rsidP="00613697">
            <w:pPr>
              <w:spacing w:line="240" w:lineRule="auto"/>
              <w:jc w:val="center"/>
              <w:rPr>
                <w:rFonts w:cstheme="minorHAnsi"/>
                <w:b/>
                <w:sz w:val="20"/>
                <w:szCs w:val="20"/>
              </w:rPr>
            </w:pPr>
          </w:p>
        </w:tc>
        <w:tc>
          <w:tcPr>
            <w:tcW w:w="270" w:type="dxa"/>
          </w:tcPr>
          <w:p w14:paraId="1388BD3D" w14:textId="77777777" w:rsidR="00572073" w:rsidRPr="00B2744D" w:rsidRDefault="00572073" w:rsidP="00613697">
            <w:pPr>
              <w:spacing w:line="240" w:lineRule="auto"/>
              <w:jc w:val="center"/>
              <w:rPr>
                <w:rFonts w:cstheme="minorHAnsi"/>
                <w:b/>
                <w:sz w:val="20"/>
                <w:szCs w:val="20"/>
              </w:rPr>
            </w:pPr>
          </w:p>
        </w:tc>
        <w:tc>
          <w:tcPr>
            <w:tcW w:w="270" w:type="dxa"/>
          </w:tcPr>
          <w:p w14:paraId="7FD07FF5" w14:textId="77777777" w:rsidR="00572073" w:rsidRPr="00B2744D" w:rsidRDefault="00572073" w:rsidP="00613697">
            <w:pPr>
              <w:spacing w:line="240" w:lineRule="auto"/>
              <w:jc w:val="center"/>
              <w:rPr>
                <w:rFonts w:cstheme="minorHAnsi"/>
                <w:b/>
                <w:sz w:val="20"/>
                <w:szCs w:val="20"/>
              </w:rPr>
            </w:pPr>
          </w:p>
        </w:tc>
        <w:tc>
          <w:tcPr>
            <w:tcW w:w="270" w:type="dxa"/>
          </w:tcPr>
          <w:p w14:paraId="7CC9E00C" w14:textId="77777777" w:rsidR="00572073" w:rsidRPr="00B2744D" w:rsidRDefault="00572073" w:rsidP="00613697">
            <w:pPr>
              <w:spacing w:line="240" w:lineRule="auto"/>
              <w:jc w:val="center"/>
              <w:rPr>
                <w:rFonts w:cstheme="minorHAnsi"/>
                <w:b/>
                <w:sz w:val="20"/>
                <w:szCs w:val="20"/>
              </w:rPr>
            </w:pPr>
          </w:p>
        </w:tc>
        <w:tc>
          <w:tcPr>
            <w:tcW w:w="270" w:type="dxa"/>
          </w:tcPr>
          <w:p w14:paraId="67A52AE9" w14:textId="77777777" w:rsidR="00572073" w:rsidRPr="00B2744D" w:rsidRDefault="00572073" w:rsidP="00613697">
            <w:pPr>
              <w:spacing w:line="240" w:lineRule="auto"/>
              <w:jc w:val="center"/>
              <w:rPr>
                <w:rFonts w:cstheme="minorHAnsi"/>
                <w:b/>
                <w:sz w:val="20"/>
                <w:szCs w:val="20"/>
              </w:rPr>
            </w:pPr>
          </w:p>
        </w:tc>
        <w:tc>
          <w:tcPr>
            <w:tcW w:w="270" w:type="dxa"/>
          </w:tcPr>
          <w:p w14:paraId="466C24E8" w14:textId="77777777" w:rsidR="00572073" w:rsidRPr="00B2744D" w:rsidRDefault="00572073" w:rsidP="00613697">
            <w:pPr>
              <w:spacing w:line="240" w:lineRule="auto"/>
              <w:jc w:val="center"/>
              <w:rPr>
                <w:rFonts w:cstheme="minorHAnsi"/>
                <w:b/>
                <w:sz w:val="20"/>
                <w:szCs w:val="20"/>
              </w:rPr>
            </w:pPr>
          </w:p>
        </w:tc>
        <w:tc>
          <w:tcPr>
            <w:tcW w:w="270" w:type="dxa"/>
          </w:tcPr>
          <w:p w14:paraId="3DD0A036" w14:textId="77777777" w:rsidR="00572073" w:rsidRPr="00B2744D" w:rsidRDefault="00572073" w:rsidP="00613697">
            <w:pPr>
              <w:spacing w:line="240" w:lineRule="auto"/>
              <w:jc w:val="center"/>
              <w:rPr>
                <w:rFonts w:cstheme="minorHAnsi"/>
                <w:b/>
                <w:sz w:val="20"/>
                <w:szCs w:val="20"/>
              </w:rPr>
            </w:pPr>
          </w:p>
        </w:tc>
        <w:tc>
          <w:tcPr>
            <w:tcW w:w="270" w:type="dxa"/>
          </w:tcPr>
          <w:p w14:paraId="079F1FD9" w14:textId="77777777" w:rsidR="00572073" w:rsidRPr="00B2744D" w:rsidRDefault="00572073" w:rsidP="00613697">
            <w:pPr>
              <w:spacing w:line="240" w:lineRule="auto"/>
              <w:jc w:val="center"/>
              <w:rPr>
                <w:rFonts w:cstheme="minorHAnsi"/>
                <w:b/>
                <w:sz w:val="20"/>
                <w:szCs w:val="20"/>
              </w:rPr>
            </w:pPr>
          </w:p>
        </w:tc>
        <w:tc>
          <w:tcPr>
            <w:tcW w:w="270" w:type="dxa"/>
          </w:tcPr>
          <w:p w14:paraId="7E956E57" w14:textId="77777777" w:rsidR="00572073" w:rsidRPr="00B2744D" w:rsidRDefault="00572073" w:rsidP="00613697">
            <w:pPr>
              <w:spacing w:line="240" w:lineRule="auto"/>
              <w:jc w:val="center"/>
              <w:rPr>
                <w:rFonts w:cstheme="minorHAnsi"/>
                <w:b/>
                <w:sz w:val="20"/>
                <w:szCs w:val="20"/>
              </w:rPr>
            </w:pPr>
          </w:p>
        </w:tc>
        <w:tc>
          <w:tcPr>
            <w:tcW w:w="270" w:type="dxa"/>
          </w:tcPr>
          <w:p w14:paraId="45B70DBF" w14:textId="77777777" w:rsidR="00572073" w:rsidRPr="00B2744D" w:rsidRDefault="00572073" w:rsidP="00613697">
            <w:pPr>
              <w:spacing w:line="240" w:lineRule="auto"/>
              <w:jc w:val="center"/>
              <w:rPr>
                <w:rFonts w:cstheme="minorHAnsi"/>
                <w:b/>
                <w:sz w:val="20"/>
                <w:szCs w:val="20"/>
              </w:rPr>
            </w:pPr>
          </w:p>
        </w:tc>
        <w:tc>
          <w:tcPr>
            <w:tcW w:w="270" w:type="dxa"/>
          </w:tcPr>
          <w:p w14:paraId="1A9721E5" w14:textId="77777777" w:rsidR="00572073" w:rsidRPr="00B2744D" w:rsidRDefault="00572073" w:rsidP="00613697">
            <w:pPr>
              <w:spacing w:line="240" w:lineRule="auto"/>
              <w:jc w:val="center"/>
              <w:rPr>
                <w:rFonts w:cstheme="minorHAnsi"/>
                <w:b/>
                <w:sz w:val="20"/>
                <w:szCs w:val="20"/>
              </w:rPr>
            </w:pPr>
          </w:p>
        </w:tc>
        <w:tc>
          <w:tcPr>
            <w:tcW w:w="270" w:type="dxa"/>
          </w:tcPr>
          <w:p w14:paraId="32FC08F0" w14:textId="77777777" w:rsidR="00572073" w:rsidRPr="00B2744D" w:rsidRDefault="00572073" w:rsidP="00613697">
            <w:pPr>
              <w:spacing w:line="240" w:lineRule="auto"/>
              <w:jc w:val="center"/>
              <w:rPr>
                <w:rFonts w:cstheme="minorHAnsi"/>
                <w:b/>
                <w:sz w:val="20"/>
                <w:szCs w:val="20"/>
              </w:rPr>
            </w:pPr>
          </w:p>
        </w:tc>
        <w:tc>
          <w:tcPr>
            <w:tcW w:w="270" w:type="dxa"/>
          </w:tcPr>
          <w:p w14:paraId="09EFA240" w14:textId="77777777" w:rsidR="00572073" w:rsidRPr="00B2744D" w:rsidRDefault="00572073" w:rsidP="00613697">
            <w:pPr>
              <w:spacing w:line="240" w:lineRule="auto"/>
              <w:jc w:val="center"/>
              <w:rPr>
                <w:rFonts w:cstheme="minorHAnsi"/>
                <w:b/>
                <w:sz w:val="20"/>
                <w:szCs w:val="20"/>
              </w:rPr>
            </w:pPr>
          </w:p>
        </w:tc>
        <w:tc>
          <w:tcPr>
            <w:tcW w:w="270" w:type="dxa"/>
          </w:tcPr>
          <w:p w14:paraId="49303A88" w14:textId="77777777" w:rsidR="00572073" w:rsidRPr="00B2744D" w:rsidRDefault="00572073" w:rsidP="00613697">
            <w:pPr>
              <w:spacing w:line="240" w:lineRule="auto"/>
              <w:jc w:val="center"/>
              <w:rPr>
                <w:rFonts w:cstheme="minorHAnsi"/>
                <w:b/>
                <w:sz w:val="20"/>
                <w:szCs w:val="20"/>
              </w:rPr>
            </w:pPr>
          </w:p>
        </w:tc>
        <w:tc>
          <w:tcPr>
            <w:tcW w:w="270" w:type="dxa"/>
          </w:tcPr>
          <w:p w14:paraId="5A423F9B" w14:textId="77777777" w:rsidR="00572073" w:rsidRPr="00B2744D" w:rsidRDefault="00572073" w:rsidP="00613697">
            <w:pPr>
              <w:spacing w:line="240" w:lineRule="auto"/>
              <w:jc w:val="center"/>
              <w:rPr>
                <w:rFonts w:cstheme="minorHAnsi"/>
                <w:b/>
                <w:sz w:val="20"/>
                <w:szCs w:val="20"/>
              </w:rPr>
            </w:pPr>
          </w:p>
        </w:tc>
        <w:tc>
          <w:tcPr>
            <w:tcW w:w="270" w:type="dxa"/>
          </w:tcPr>
          <w:p w14:paraId="3A8F1319" w14:textId="77777777" w:rsidR="00572073" w:rsidRPr="00B2744D" w:rsidRDefault="00572073" w:rsidP="00613697">
            <w:pPr>
              <w:spacing w:line="240" w:lineRule="auto"/>
              <w:jc w:val="center"/>
              <w:rPr>
                <w:rFonts w:cstheme="minorHAnsi"/>
                <w:b/>
                <w:sz w:val="20"/>
                <w:szCs w:val="20"/>
              </w:rPr>
            </w:pPr>
          </w:p>
        </w:tc>
        <w:tc>
          <w:tcPr>
            <w:tcW w:w="270" w:type="dxa"/>
          </w:tcPr>
          <w:p w14:paraId="1DDC6E3E" w14:textId="77777777" w:rsidR="00572073" w:rsidRPr="00B2744D" w:rsidRDefault="00572073" w:rsidP="00613697">
            <w:pPr>
              <w:spacing w:line="240" w:lineRule="auto"/>
              <w:jc w:val="center"/>
              <w:rPr>
                <w:rFonts w:cstheme="minorHAnsi"/>
                <w:b/>
                <w:sz w:val="20"/>
                <w:szCs w:val="20"/>
              </w:rPr>
            </w:pPr>
          </w:p>
        </w:tc>
        <w:tc>
          <w:tcPr>
            <w:tcW w:w="270" w:type="dxa"/>
          </w:tcPr>
          <w:p w14:paraId="2C7DF0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962B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0A27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920492" w14:textId="77777777" w:rsidR="00572073" w:rsidRPr="00B2744D" w:rsidRDefault="00572073" w:rsidP="00613697">
            <w:pPr>
              <w:spacing w:line="240" w:lineRule="auto"/>
              <w:jc w:val="center"/>
              <w:rPr>
                <w:rFonts w:cstheme="minorHAnsi"/>
                <w:b/>
                <w:sz w:val="20"/>
                <w:szCs w:val="20"/>
              </w:rPr>
            </w:pPr>
          </w:p>
        </w:tc>
        <w:tc>
          <w:tcPr>
            <w:tcW w:w="270" w:type="dxa"/>
          </w:tcPr>
          <w:p w14:paraId="4CC621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0D15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0E7F8F" w14:textId="77777777" w:rsidR="00572073" w:rsidRPr="00B2744D" w:rsidRDefault="00572073" w:rsidP="00613697">
            <w:pPr>
              <w:spacing w:line="240" w:lineRule="auto"/>
              <w:jc w:val="center"/>
              <w:rPr>
                <w:rFonts w:cstheme="minorHAnsi"/>
                <w:b/>
                <w:sz w:val="20"/>
                <w:szCs w:val="20"/>
              </w:rPr>
            </w:pPr>
          </w:p>
        </w:tc>
        <w:tc>
          <w:tcPr>
            <w:tcW w:w="270" w:type="dxa"/>
          </w:tcPr>
          <w:p w14:paraId="1C406AB7" w14:textId="77777777" w:rsidR="00572073" w:rsidRPr="00B2744D" w:rsidRDefault="00572073" w:rsidP="00613697">
            <w:pPr>
              <w:spacing w:line="240" w:lineRule="auto"/>
              <w:jc w:val="center"/>
              <w:rPr>
                <w:rFonts w:cstheme="minorHAnsi"/>
                <w:b/>
                <w:sz w:val="20"/>
                <w:szCs w:val="20"/>
              </w:rPr>
            </w:pPr>
          </w:p>
        </w:tc>
        <w:tc>
          <w:tcPr>
            <w:tcW w:w="270" w:type="dxa"/>
          </w:tcPr>
          <w:p w14:paraId="6E4AB92E" w14:textId="77777777" w:rsidR="00572073" w:rsidRPr="00B2744D" w:rsidRDefault="00572073" w:rsidP="00613697">
            <w:pPr>
              <w:spacing w:line="240" w:lineRule="auto"/>
              <w:jc w:val="center"/>
              <w:rPr>
                <w:rFonts w:cstheme="minorHAnsi"/>
                <w:b/>
                <w:sz w:val="20"/>
                <w:szCs w:val="20"/>
              </w:rPr>
            </w:pPr>
          </w:p>
        </w:tc>
        <w:tc>
          <w:tcPr>
            <w:tcW w:w="270" w:type="dxa"/>
          </w:tcPr>
          <w:p w14:paraId="43AF1D9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00ED158" w14:textId="15AC2985" w:rsidR="00572073" w:rsidRPr="00B2744D" w:rsidRDefault="00F35491" w:rsidP="00613697">
            <w:pPr>
              <w:spacing w:line="240" w:lineRule="auto"/>
              <w:jc w:val="center"/>
              <w:rPr>
                <w:rFonts w:cstheme="minorHAnsi"/>
                <w:b/>
                <w:sz w:val="20"/>
                <w:szCs w:val="20"/>
              </w:rPr>
            </w:pPr>
            <w:r w:rsidRPr="00B2744D">
              <w:rPr>
                <w:rFonts w:cstheme="minorHAnsi"/>
                <w:b/>
                <w:sz w:val="20"/>
                <w:szCs w:val="20"/>
              </w:rPr>
              <w:t>11</w:t>
            </w:r>
          </w:p>
        </w:tc>
      </w:tr>
      <w:tr w:rsidR="00825BF4" w:rsidRPr="00B2744D" w14:paraId="2173ED83" w14:textId="77777777" w:rsidTr="004C76CC">
        <w:trPr>
          <w:trHeight w:val="454"/>
        </w:trPr>
        <w:tc>
          <w:tcPr>
            <w:tcW w:w="973" w:type="dxa"/>
            <w:shd w:val="clear" w:color="auto" w:fill="F2F2F2"/>
          </w:tcPr>
          <w:p w14:paraId="6A50E71B"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5.331</w:t>
            </w:r>
          </w:p>
        </w:tc>
        <w:tc>
          <w:tcPr>
            <w:tcW w:w="287" w:type="dxa"/>
            <w:shd w:val="clear" w:color="auto" w:fill="F2F2F2"/>
          </w:tcPr>
          <w:p w14:paraId="51A77842" w14:textId="0A4CD20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3CBED5D1" w14:textId="7D7B0CD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01D99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8577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D4C9C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298B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7C89A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5D79C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AC55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68CA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35F772" w14:textId="08C1835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629A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DFEB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60D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E06D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D5D5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A6BFE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C065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9467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5090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C61D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63E5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5E650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55667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ECAAF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AA08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6203E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13E7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A6CE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53ED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CD7F1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603A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DACEA91" w14:textId="09BD3C1A" w:rsidR="00572073" w:rsidRPr="00B2744D" w:rsidRDefault="000D6AE9"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DAF8728" w14:textId="02D8B15F"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E0D2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EA62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E212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F0D5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4A89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D8085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89193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98A0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48B8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DDCC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096F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76E5E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03CE6F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B7674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6F27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557B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6CA3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C246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1387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31E3CE"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9FD3200" w14:textId="4E193A4A" w:rsidR="00572073" w:rsidRPr="00B2744D" w:rsidRDefault="003B3FDF" w:rsidP="00613697">
            <w:pPr>
              <w:spacing w:line="240" w:lineRule="auto"/>
              <w:jc w:val="center"/>
              <w:rPr>
                <w:rFonts w:cstheme="minorHAnsi"/>
                <w:b/>
                <w:sz w:val="20"/>
                <w:szCs w:val="20"/>
              </w:rPr>
            </w:pPr>
            <w:r w:rsidRPr="00B2744D">
              <w:rPr>
                <w:rFonts w:cstheme="minorHAnsi"/>
                <w:b/>
                <w:sz w:val="20"/>
                <w:szCs w:val="20"/>
              </w:rPr>
              <w:t>20</w:t>
            </w:r>
          </w:p>
        </w:tc>
      </w:tr>
      <w:tr w:rsidR="00572073" w:rsidRPr="00B2744D" w14:paraId="7B3BA612" w14:textId="77777777" w:rsidTr="004C76CC">
        <w:trPr>
          <w:trHeight w:val="454"/>
        </w:trPr>
        <w:tc>
          <w:tcPr>
            <w:tcW w:w="973" w:type="dxa"/>
          </w:tcPr>
          <w:p w14:paraId="776B875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5.346</w:t>
            </w:r>
          </w:p>
        </w:tc>
        <w:tc>
          <w:tcPr>
            <w:tcW w:w="287" w:type="dxa"/>
          </w:tcPr>
          <w:p w14:paraId="19C5EDC8" w14:textId="4021111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73330843" w14:textId="661C911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7D0EA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4BF1E3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2F6CE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16424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9D773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6E04F2" w14:textId="77777777" w:rsidR="00572073" w:rsidRPr="00B2744D" w:rsidRDefault="00572073" w:rsidP="00613697">
            <w:pPr>
              <w:spacing w:line="240" w:lineRule="auto"/>
              <w:jc w:val="center"/>
              <w:rPr>
                <w:rFonts w:cstheme="minorHAnsi"/>
                <w:b/>
                <w:sz w:val="20"/>
                <w:szCs w:val="20"/>
              </w:rPr>
            </w:pPr>
          </w:p>
        </w:tc>
        <w:tc>
          <w:tcPr>
            <w:tcW w:w="270" w:type="dxa"/>
          </w:tcPr>
          <w:p w14:paraId="5CC07A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F2673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116D669" w14:textId="77777777" w:rsidR="00572073" w:rsidRPr="00B2744D" w:rsidRDefault="00572073" w:rsidP="00613697">
            <w:pPr>
              <w:spacing w:line="240" w:lineRule="auto"/>
              <w:jc w:val="center"/>
              <w:rPr>
                <w:rFonts w:cstheme="minorHAnsi"/>
                <w:b/>
                <w:sz w:val="20"/>
                <w:szCs w:val="20"/>
              </w:rPr>
            </w:pPr>
          </w:p>
        </w:tc>
        <w:tc>
          <w:tcPr>
            <w:tcW w:w="270" w:type="dxa"/>
          </w:tcPr>
          <w:p w14:paraId="442C6D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76A5081" w14:textId="0052D682" w:rsidR="00572073" w:rsidRPr="00B2744D" w:rsidRDefault="00946A1F"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9F58C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1DA42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2E7E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A58592" w14:textId="77777777" w:rsidR="00572073" w:rsidRPr="00B2744D" w:rsidRDefault="00572073" w:rsidP="00613697">
            <w:pPr>
              <w:spacing w:line="240" w:lineRule="auto"/>
              <w:jc w:val="center"/>
              <w:rPr>
                <w:rFonts w:cstheme="minorHAnsi"/>
                <w:b/>
                <w:sz w:val="20"/>
                <w:szCs w:val="20"/>
              </w:rPr>
            </w:pPr>
          </w:p>
        </w:tc>
        <w:tc>
          <w:tcPr>
            <w:tcW w:w="270" w:type="dxa"/>
          </w:tcPr>
          <w:p w14:paraId="4F020057" w14:textId="77777777" w:rsidR="00572073" w:rsidRPr="00B2744D" w:rsidRDefault="00572073" w:rsidP="00613697">
            <w:pPr>
              <w:spacing w:line="240" w:lineRule="auto"/>
              <w:jc w:val="center"/>
              <w:rPr>
                <w:rFonts w:cstheme="minorHAnsi"/>
                <w:b/>
                <w:sz w:val="20"/>
                <w:szCs w:val="20"/>
              </w:rPr>
            </w:pPr>
          </w:p>
        </w:tc>
        <w:tc>
          <w:tcPr>
            <w:tcW w:w="270" w:type="dxa"/>
          </w:tcPr>
          <w:p w14:paraId="1AD3DC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CB84A5F" w14:textId="77777777" w:rsidR="00572073" w:rsidRPr="00B2744D" w:rsidRDefault="00572073" w:rsidP="00613697">
            <w:pPr>
              <w:spacing w:line="240" w:lineRule="auto"/>
              <w:jc w:val="center"/>
              <w:rPr>
                <w:rFonts w:cstheme="minorHAnsi"/>
                <w:b/>
                <w:sz w:val="20"/>
                <w:szCs w:val="20"/>
              </w:rPr>
            </w:pPr>
          </w:p>
        </w:tc>
        <w:tc>
          <w:tcPr>
            <w:tcW w:w="270" w:type="dxa"/>
          </w:tcPr>
          <w:p w14:paraId="5509FF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BA5F9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63F0B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A1669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8D78FB4" w14:textId="77777777" w:rsidR="00572073" w:rsidRPr="00B2744D" w:rsidRDefault="00572073" w:rsidP="00613697">
            <w:pPr>
              <w:spacing w:line="240" w:lineRule="auto"/>
              <w:jc w:val="center"/>
              <w:rPr>
                <w:rFonts w:cstheme="minorHAnsi"/>
                <w:b/>
                <w:sz w:val="20"/>
                <w:szCs w:val="20"/>
              </w:rPr>
            </w:pPr>
          </w:p>
        </w:tc>
        <w:tc>
          <w:tcPr>
            <w:tcW w:w="270" w:type="dxa"/>
          </w:tcPr>
          <w:p w14:paraId="10B0D8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B6378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20205F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AB637F" w14:textId="77777777" w:rsidR="00572073" w:rsidRPr="00B2744D" w:rsidRDefault="00572073" w:rsidP="00613697">
            <w:pPr>
              <w:spacing w:line="240" w:lineRule="auto"/>
              <w:jc w:val="center"/>
              <w:rPr>
                <w:rFonts w:cstheme="minorHAnsi"/>
                <w:b/>
                <w:sz w:val="20"/>
                <w:szCs w:val="20"/>
              </w:rPr>
            </w:pPr>
          </w:p>
        </w:tc>
        <w:tc>
          <w:tcPr>
            <w:tcW w:w="270" w:type="dxa"/>
          </w:tcPr>
          <w:p w14:paraId="0414AA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7D5F1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58DE0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E1B6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42275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F47B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624A2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687E3A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3462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C48E0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8920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CBCEB50" w14:textId="77777777" w:rsidR="00572073" w:rsidRPr="00B2744D" w:rsidRDefault="00572073" w:rsidP="00613697">
            <w:pPr>
              <w:spacing w:line="240" w:lineRule="auto"/>
              <w:jc w:val="center"/>
              <w:rPr>
                <w:rFonts w:cstheme="minorHAnsi"/>
                <w:b/>
                <w:sz w:val="20"/>
                <w:szCs w:val="20"/>
              </w:rPr>
            </w:pPr>
          </w:p>
        </w:tc>
        <w:tc>
          <w:tcPr>
            <w:tcW w:w="270" w:type="dxa"/>
          </w:tcPr>
          <w:p w14:paraId="669C30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FADA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8B383B" w14:textId="77777777" w:rsidR="00572073" w:rsidRPr="00B2744D" w:rsidRDefault="00572073" w:rsidP="00613697">
            <w:pPr>
              <w:spacing w:line="240" w:lineRule="auto"/>
              <w:jc w:val="center"/>
              <w:rPr>
                <w:rFonts w:cstheme="minorHAnsi"/>
                <w:b/>
                <w:sz w:val="20"/>
                <w:szCs w:val="20"/>
              </w:rPr>
            </w:pPr>
          </w:p>
        </w:tc>
        <w:tc>
          <w:tcPr>
            <w:tcW w:w="270" w:type="dxa"/>
          </w:tcPr>
          <w:p w14:paraId="31F8E250" w14:textId="77777777" w:rsidR="00572073" w:rsidRPr="00B2744D" w:rsidRDefault="00572073" w:rsidP="00613697">
            <w:pPr>
              <w:spacing w:line="240" w:lineRule="auto"/>
              <w:jc w:val="center"/>
              <w:rPr>
                <w:rFonts w:cstheme="minorHAnsi"/>
                <w:b/>
                <w:sz w:val="20"/>
                <w:szCs w:val="20"/>
              </w:rPr>
            </w:pPr>
          </w:p>
        </w:tc>
        <w:tc>
          <w:tcPr>
            <w:tcW w:w="270" w:type="dxa"/>
          </w:tcPr>
          <w:p w14:paraId="386882B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C6AA8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2DB8F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1939B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C7C60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10586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C0252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1353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086C8A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5DCC21DB" w14:textId="38DE0C3E" w:rsidR="00572073" w:rsidRPr="00B2744D" w:rsidRDefault="003B3FDF" w:rsidP="00613697">
            <w:pPr>
              <w:spacing w:line="240" w:lineRule="auto"/>
              <w:jc w:val="center"/>
              <w:rPr>
                <w:rFonts w:cstheme="minorHAnsi"/>
                <w:b/>
                <w:sz w:val="20"/>
                <w:szCs w:val="20"/>
              </w:rPr>
            </w:pPr>
            <w:r w:rsidRPr="00B2744D">
              <w:rPr>
                <w:rFonts w:cstheme="minorHAnsi"/>
                <w:b/>
                <w:sz w:val="20"/>
                <w:szCs w:val="20"/>
              </w:rPr>
              <w:t>44</w:t>
            </w:r>
          </w:p>
        </w:tc>
      </w:tr>
      <w:tr w:rsidR="00825BF4" w:rsidRPr="00B2744D" w14:paraId="1B65D494" w14:textId="77777777" w:rsidTr="004C76CC">
        <w:trPr>
          <w:trHeight w:val="454"/>
        </w:trPr>
        <w:tc>
          <w:tcPr>
            <w:tcW w:w="973" w:type="dxa"/>
            <w:shd w:val="clear" w:color="auto" w:fill="F2F2F2"/>
          </w:tcPr>
          <w:p w14:paraId="3A5F06B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5.349</w:t>
            </w:r>
          </w:p>
        </w:tc>
        <w:tc>
          <w:tcPr>
            <w:tcW w:w="287" w:type="dxa"/>
            <w:shd w:val="clear" w:color="auto" w:fill="F2F2F2"/>
          </w:tcPr>
          <w:p w14:paraId="0203F24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6A92406C" w14:textId="68EF0BDD"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BE5F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5629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7FF9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94EC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4CCA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F0A8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9008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A94D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2068F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C7CB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C647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AB60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B3E2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10FB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78AC2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47B4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D9EF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BD91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8A38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9D7F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244E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F16D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F3E3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5E9A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596F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173C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88DE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D78F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ABC9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7051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034C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9BE5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AE45C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EB72C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284D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242E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0695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9359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E99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5675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F3CD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2F59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951E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04BB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A346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CC25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C0D3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8FA8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4EA1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A5A6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E70F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5455A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666A8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572073" w:rsidRPr="00B2744D" w14:paraId="3C73D62F" w14:textId="77777777" w:rsidTr="004C76CC">
        <w:trPr>
          <w:trHeight w:val="454"/>
        </w:trPr>
        <w:tc>
          <w:tcPr>
            <w:tcW w:w="973" w:type="dxa"/>
            <w:shd w:val="clear" w:color="auto" w:fill="auto"/>
          </w:tcPr>
          <w:p w14:paraId="2C98F60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5.352A</w:t>
            </w:r>
          </w:p>
        </w:tc>
        <w:tc>
          <w:tcPr>
            <w:tcW w:w="287" w:type="dxa"/>
          </w:tcPr>
          <w:p w14:paraId="085B5524"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0323303B" w14:textId="6751140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7FDF80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2253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DFF2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559A9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1954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C6AA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86449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011E0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E9EA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E7688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A1233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D09C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09B72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C32F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2002D1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CF7F5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53E85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0642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3F83D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B145A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CA691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2E8B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5AA4F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1B686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5C78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9121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B014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08AD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EAC50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950BB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4EF16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3303D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C4ED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9CA46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FDE2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E0729A" w14:textId="39886B75"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995FBB" w14:textId="058AD34E" w:rsidR="00572073" w:rsidRPr="00B2744D" w:rsidRDefault="008F28C1"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0FA3D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28B71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0530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1005E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BF8A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247B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E4B86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8334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76F1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2C0A0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89B5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F8DB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E1A56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372CEC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732B5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2B5379C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825BF4" w:rsidRPr="00B2744D" w14:paraId="02FE3660" w14:textId="77777777" w:rsidTr="004C76CC">
        <w:trPr>
          <w:trHeight w:val="454"/>
        </w:trPr>
        <w:tc>
          <w:tcPr>
            <w:tcW w:w="973" w:type="dxa"/>
            <w:shd w:val="clear" w:color="auto" w:fill="F2F2F2"/>
          </w:tcPr>
          <w:p w14:paraId="42EC8B7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5.355</w:t>
            </w:r>
          </w:p>
        </w:tc>
        <w:tc>
          <w:tcPr>
            <w:tcW w:w="287" w:type="dxa"/>
            <w:shd w:val="clear" w:color="auto" w:fill="F2F2F2"/>
          </w:tcPr>
          <w:p w14:paraId="0A8D395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07AF052A" w14:textId="50467A4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65C0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A32A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AA23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16D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8020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7553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7B2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35D0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7E67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6470D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D4AC2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1D22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CED1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4405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19307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A099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3BE6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1586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E3A9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DD56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3B5C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5B41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EA59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7962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D760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A47B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1E0A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048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60E7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AAF1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F076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EC76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7DBC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AD42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CE4D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8297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F198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F805B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46D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8B7F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AE28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4DEA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29C4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9817B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BD374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A2DAB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2333E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28BEE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D366D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088A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A61C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AC9249"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874C6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825BF4" w:rsidRPr="00B2744D" w14:paraId="7C51A99A" w14:textId="77777777" w:rsidTr="004C76CC">
        <w:trPr>
          <w:trHeight w:val="454"/>
        </w:trPr>
        <w:tc>
          <w:tcPr>
            <w:tcW w:w="973" w:type="dxa"/>
            <w:shd w:val="clear" w:color="auto" w:fill="F2F2F2"/>
          </w:tcPr>
          <w:p w14:paraId="6D78C0C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5.359</w:t>
            </w:r>
          </w:p>
        </w:tc>
        <w:tc>
          <w:tcPr>
            <w:tcW w:w="287" w:type="dxa"/>
            <w:shd w:val="clear" w:color="auto" w:fill="F2F2F2"/>
          </w:tcPr>
          <w:p w14:paraId="2DCECC39"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C88DCE7" w14:textId="11143C3C"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8F5A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E6B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B2CF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D8E5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DF7C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B15F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9E53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E477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D9C2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0299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C18E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94D8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3A5F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71A2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79E4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3E96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1F99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58E1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D6FF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1372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2E35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C4DD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45F6EF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30E0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1CE3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542F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BB00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00A3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7C9C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7B15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068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3B35A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922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8EDC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9D9B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5E56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2F98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027F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F41E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475E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0EA7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42EF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F4DE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78B4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AF25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4604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376A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F928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96ED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A1EDD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D167B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8EC963"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AD083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572073" w:rsidRPr="00B2744D" w14:paraId="6F79528F" w14:textId="77777777" w:rsidTr="004C76CC">
        <w:trPr>
          <w:trHeight w:val="454"/>
        </w:trPr>
        <w:tc>
          <w:tcPr>
            <w:tcW w:w="973" w:type="dxa"/>
            <w:shd w:val="clear" w:color="auto" w:fill="auto"/>
          </w:tcPr>
          <w:p w14:paraId="63E46C8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5.369</w:t>
            </w:r>
          </w:p>
        </w:tc>
        <w:tc>
          <w:tcPr>
            <w:tcW w:w="287" w:type="dxa"/>
          </w:tcPr>
          <w:p w14:paraId="755A9C4E"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4D258E47" w14:textId="4739FA6E"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D01B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CD11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187AF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30F4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17E5E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DC1C9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41E4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DCC2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1170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23C38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11B5F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7E91F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AB32E8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0C39B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102C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853B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055BD0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41EDF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05211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685CB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B962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CCF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B4560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552E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EB638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5722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1E06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D372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FC93D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50AB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FCBA0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1DED62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CB35F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E238B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A6CB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DCB35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D93B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C19DA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CAB08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E29A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4A7B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7275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19B3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1810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63186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50E76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DA057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110F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A9D0B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E931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BD514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E35FD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28E18A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r>
      <w:tr w:rsidR="00825BF4" w:rsidRPr="00B2744D" w14:paraId="0DBC03BE" w14:textId="77777777" w:rsidTr="004C76CC">
        <w:trPr>
          <w:trHeight w:val="454"/>
        </w:trPr>
        <w:tc>
          <w:tcPr>
            <w:tcW w:w="973" w:type="dxa"/>
            <w:shd w:val="clear" w:color="auto" w:fill="F2F2F2"/>
          </w:tcPr>
          <w:p w14:paraId="1C61293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5.379</w:t>
            </w:r>
          </w:p>
        </w:tc>
        <w:tc>
          <w:tcPr>
            <w:tcW w:w="287" w:type="dxa"/>
            <w:shd w:val="clear" w:color="auto" w:fill="F2F2F2"/>
          </w:tcPr>
          <w:p w14:paraId="0B13E5A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5677FB93" w14:textId="0F15BA52"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FB1E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C474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A36D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9D92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12D5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8E7C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AD3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7008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04CE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65B2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803C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AED03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762F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F745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3272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6DF5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78F8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E5F4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E0BF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21EF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FF01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F650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7360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4925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3453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702A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157E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9B7E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58AF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5997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0E82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AD4E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AC87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D98C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F21D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5C99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7015C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CFF36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EDC3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61CC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EC5C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ABFB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E09A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1974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8428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08E9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F5B3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FF7B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3437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31C6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8959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41AB8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55DE23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825BF4" w:rsidRPr="00B2744D" w14:paraId="6635BAC7" w14:textId="77777777" w:rsidTr="004C76CC">
        <w:trPr>
          <w:trHeight w:val="454"/>
        </w:trPr>
        <w:tc>
          <w:tcPr>
            <w:tcW w:w="973" w:type="dxa"/>
            <w:shd w:val="clear" w:color="auto" w:fill="F2F2F2"/>
          </w:tcPr>
          <w:p w14:paraId="00E8468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5.382</w:t>
            </w:r>
          </w:p>
        </w:tc>
        <w:tc>
          <w:tcPr>
            <w:tcW w:w="287" w:type="dxa"/>
            <w:shd w:val="clear" w:color="auto" w:fill="F2F2F2"/>
          </w:tcPr>
          <w:p w14:paraId="71A54DE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69E551FF" w14:textId="52BDA27E"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8798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DF20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F55D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0430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B394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65F3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331C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DA14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5DBB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FB209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1ED8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6F88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CA51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9E835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2279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F8AC1A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93362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6440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17D3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23DC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C9FE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280F9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EEBAD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720C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4353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E797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AE5A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D410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96BE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0E9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BCB9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73594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9D8F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96DC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94BF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85B4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6008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3CE5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44DB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9604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2858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CD69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52A2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274D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CCC4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94D0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0C3C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80FF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C4C0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1DC6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669E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D15FF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75AECA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572073" w:rsidRPr="00B2744D" w14:paraId="6FE44D14" w14:textId="77777777" w:rsidTr="004C76CC">
        <w:trPr>
          <w:trHeight w:val="454"/>
        </w:trPr>
        <w:tc>
          <w:tcPr>
            <w:tcW w:w="973" w:type="dxa"/>
            <w:shd w:val="clear" w:color="auto" w:fill="auto"/>
          </w:tcPr>
          <w:p w14:paraId="364B44A7" w14:textId="77777777" w:rsidR="00572073" w:rsidRPr="00B2744D" w:rsidRDefault="00572073" w:rsidP="00613697">
            <w:pPr>
              <w:spacing w:line="240" w:lineRule="auto"/>
              <w:jc w:val="center"/>
              <w:rPr>
                <w:rFonts w:cstheme="minorHAnsi"/>
                <w:strike/>
                <w:sz w:val="20"/>
                <w:szCs w:val="20"/>
              </w:rPr>
            </w:pPr>
            <w:r w:rsidRPr="00B2744D">
              <w:rPr>
                <w:rFonts w:cstheme="minorHAnsi"/>
                <w:strike/>
                <w:sz w:val="20"/>
                <w:szCs w:val="20"/>
              </w:rPr>
              <w:t>5.388</w:t>
            </w:r>
          </w:p>
        </w:tc>
        <w:tc>
          <w:tcPr>
            <w:tcW w:w="287" w:type="dxa"/>
          </w:tcPr>
          <w:p w14:paraId="570F5BA4" w14:textId="77777777" w:rsidR="00572073" w:rsidRPr="00B2744D" w:rsidRDefault="00572073" w:rsidP="00613697">
            <w:pPr>
              <w:spacing w:line="240" w:lineRule="auto"/>
              <w:jc w:val="center"/>
              <w:rPr>
                <w:rFonts w:cstheme="minorHAnsi"/>
                <w:b/>
                <w:strike/>
                <w:sz w:val="20"/>
                <w:szCs w:val="20"/>
              </w:rPr>
            </w:pPr>
          </w:p>
        </w:tc>
        <w:tc>
          <w:tcPr>
            <w:tcW w:w="287" w:type="dxa"/>
            <w:shd w:val="clear" w:color="auto" w:fill="auto"/>
          </w:tcPr>
          <w:p w14:paraId="009584C7" w14:textId="02ABE589"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3136C1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B2543E9"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FAAF30E"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C3B547C" w14:textId="418F458A"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B250CF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76F1323"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B3DCA3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C83185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C49873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BD51901"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92D14E8"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187BE1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F93EF23"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94A04E1"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7AA0C9F"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1B30448"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BB813CD"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FDC6A8E"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5F07D3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600603A"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778623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05CCD52"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33D877F"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A8402A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565BF1E"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B61B9A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F1B96F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07AE85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62FC89C"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223010AB"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28FC3DAC"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FD6C93F"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DF366F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DC17C3A"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22C791E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D34A2FB"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75D582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30B389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085E433"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B9043FA"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88CCAA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C4733D2"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29BE04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245702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CEBEF4B"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247DE6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A2BCAD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D11878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4881AD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47A3558"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F5D5441"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A75E8A8" w14:textId="77777777" w:rsidR="00572073" w:rsidRPr="00B2744D" w:rsidRDefault="00572073" w:rsidP="00613697">
            <w:pPr>
              <w:spacing w:line="240" w:lineRule="auto"/>
              <w:jc w:val="center"/>
              <w:rPr>
                <w:rFonts w:cstheme="minorHAnsi"/>
                <w:b/>
                <w:strike/>
                <w:sz w:val="20"/>
                <w:szCs w:val="20"/>
              </w:rPr>
            </w:pPr>
          </w:p>
        </w:tc>
        <w:tc>
          <w:tcPr>
            <w:tcW w:w="450" w:type="dxa"/>
            <w:shd w:val="clear" w:color="auto" w:fill="auto"/>
          </w:tcPr>
          <w:p w14:paraId="686B1A7E" w14:textId="306B9766" w:rsidR="00572073" w:rsidRPr="00B2744D" w:rsidRDefault="001B7B54" w:rsidP="00613697">
            <w:pPr>
              <w:spacing w:line="240" w:lineRule="auto"/>
              <w:jc w:val="center"/>
              <w:rPr>
                <w:rFonts w:cstheme="minorHAnsi"/>
                <w:b/>
                <w:strike/>
                <w:sz w:val="20"/>
                <w:szCs w:val="20"/>
              </w:rPr>
            </w:pPr>
            <w:r w:rsidRPr="00B2744D">
              <w:rPr>
                <w:rFonts w:cstheme="minorHAnsi"/>
                <w:b/>
                <w:strike/>
                <w:sz w:val="20"/>
                <w:szCs w:val="20"/>
              </w:rPr>
              <w:t>0</w:t>
            </w:r>
          </w:p>
        </w:tc>
      </w:tr>
      <w:tr w:rsidR="00572073" w:rsidRPr="00B2744D" w14:paraId="7F6EC623" w14:textId="77777777" w:rsidTr="004C76CC">
        <w:trPr>
          <w:trHeight w:val="454"/>
        </w:trPr>
        <w:tc>
          <w:tcPr>
            <w:tcW w:w="973" w:type="dxa"/>
            <w:shd w:val="clear" w:color="auto" w:fill="auto"/>
          </w:tcPr>
          <w:p w14:paraId="246DFB6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5.388B</w:t>
            </w:r>
          </w:p>
        </w:tc>
        <w:tc>
          <w:tcPr>
            <w:tcW w:w="287" w:type="dxa"/>
          </w:tcPr>
          <w:p w14:paraId="1C156710"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2A520060" w14:textId="4245AF4D"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6E51C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85E1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12DE07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08FC30" w14:textId="177B3B98" w:rsidR="00572073" w:rsidRPr="00B2744D" w:rsidRDefault="00B4432B"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BBF97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2F6F9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D7A3D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B5D9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6244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4E0FA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E6BF4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4439B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6618A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BCCF1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602B0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5E7E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83497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A23F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F7BA0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4B9A4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ED0A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0B6E1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0151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973E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940A3D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DA6D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A51E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93EDA2" w14:textId="2A9BFCD9"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104B1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1CEEF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9087C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5A212D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B9A0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D529CA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502CF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DA2DC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1B76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89817C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D46F1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B71B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A3FC6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1743D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92D7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A520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DEC880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62A3D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D830E69" w14:textId="5DD35B8E" w:rsidR="00572073" w:rsidRPr="00B2744D" w:rsidRDefault="006927D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7CC92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E0F00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09FED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6841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4A626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552ECCAC" w14:textId="3D3FCDAD" w:rsidR="00572073" w:rsidRPr="00B2744D" w:rsidRDefault="001B7B54" w:rsidP="00613697">
            <w:pPr>
              <w:spacing w:line="240" w:lineRule="auto"/>
              <w:jc w:val="center"/>
              <w:rPr>
                <w:rFonts w:cstheme="minorHAnsi"/>
                <w:b/>
                <w:sz w:val="20"/>
                <w:szCs w:val="20"/>
              </w:rPr>
            </w:pPr>
            <w:r w:rsidRPr="00B2744D">
              <w:rPr>
                <w:rFonts w:cstheme="minorHAnsi"/>
                <w:b/>
                <w:sz w:val="20"/>
                <w:szCs w:val="20"/>
              </w:rPr>
              <w:t>28</w:t>
            </w:r>
          </w:p>
        </w:tc>
      </w:tr>
      <w:tr w:rsidR="00825BF4" w:rsidRPr="00B2744D" w14:paraId="63C20969" w14:textId="77777777" w:rsidTr="004C76CC">
        <w:trPr>
          <w:trHeight w:val="454"/>
        </w:trPr>
        <w:tc>
          <w:tcPr>
            <w:tcW w:w="973" w:type="dxa"/>
            <w:shd w:val="clear" w:color="auto" w:fill="F2F2F2" w:themeFill="background1" w:themeFillShade="F2"/>
          </w:tcPr>
          <w:p w14:paraId="57B41CE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5.389F</w:t>
            </w:r>
          </w:p>
        </w:tc>
        <w:tc>
          <w:tcPr>
            <w:tcW w:w="287" w:type="dxa"/>
            <w:shd w:val="clear" w:color="auto" w:fill="F2F2F2" w:themeFill="background1" w:themeFillShade="F2"/>
          </w:tcPr>
          <w:p w14:paraId="628A17E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3C4E0CB" w14:textId="1D22010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2F0AB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F612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37CE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0507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0EFD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0E94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C5BE0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BCC3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A9ED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FAC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6C61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DC2D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C91E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9766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13332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2EDF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4B51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7B9E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8D49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47F9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37AD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06EF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2340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5B95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73AA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4EFF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B912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01D2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ED92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07663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E91F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3E5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35C7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37A8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3F93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12D1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F0D6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624D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52BF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82C6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01D2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E61F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4941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6F3D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94C1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CCBD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822D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1D61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4036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5683C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EA43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2F57DC"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B4A7D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572073" w:rsidRPr="00B2744D" w14:paraId="04AE1DFA" w14:textId="77777777" w:rsidTr="004C76CC">
        <w:trPr>
          <w:trHeight w:val="454"/>
        </w:trPr>
        <w:tc>
          <w:tcPr>
            <w:tcW w:w="973" w:type="dxa"/>
          </w:tcPr>
          <w:p w14:paraId="25EFFA6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5.401</w:t>
            </w:r>
          </w:p>
        </w:tc>
        <w:tc>
          <w:tcPr>
            <w:tcW w:w="287" w:type="dxa"/>
          </w:tcPr>
          <w:p w14:paraId="636188BD" w14:textId="77777777" w:rsidR="00572073" w:rsidRPr="00B2744D" w:rsidRDefault="00572073" w:rsidP="00613697">
            <w:pPr>
              <w:spacing w:line="240" w:lineRule="auto"/>
              <w:jc w:val="center"/>
              <w:rPr>
                <w:rFonts w:cstheme="minorHAnsi"/>
                <w:b/>
                <w:sz w:val="20"/>
                <w:szCs w:val="20"/>
              </w:rPr>
            </w:pPr>
          </w:p>
        </w:tc>
        <w:tc>
          <w:tcPr>
            <w:tcW w:w="287" w:type="dxa"/>
          </w:tcPr>
          <w:p w14:paraId="02653109" w14:textId="5FF47489" w:rsidR="00572073" w:rsidRPr="00B2744D" w:rsidRDefault="00572073" w:rsidP="00613697">
            <w:pPr>
              <w:spacing w:line="240" w:lineRule="auto"/>
              <w:jc w:val="center"/>
              <w:rPr>
                <w:rFonts w:cstheme="minorHAnsi"/>
                <w:b/>
                <w:sz w:val="20"/>
                <w:szCs w:val="20"/>
              </w:rPr>
            </w:pPr>
          </w:p>
        </w:tc>
        <w:tc>
          <w:tcPr>
            <w:tcW w:w="270" w:type="dxa"/>
          </w:tcPr>
          <w:p w14:paraId="7F16D8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8CA77C" w14:textId="77777777" w:rsidR="00572073" w:rsidRPr="00B2744D" w:rsidRDefault="00572073" w:rsidP="00613697">
            <w:pPr>
              <w:spacing w:line="240" w:lineRule="auto"/>
              <w:jc w:val="center"/>
              <w:rPr>
                <w:rFonts w:cstheme="minorHAnsi"/>
                <w:b/>
                <w:sz w:val="20"/>
                <w:szCs w:val="20"/>
              </w:rPr>
            </w:pPr>
          </w:p>
        </w:tc>
        <w:tc>
          <w:tcPr>
            <w:tcW w:w="270" w:type="dxa"/>
          </w:tcPr>
          <w:p w14:paraId="7102110B" w14:textId="77777777" w:rsidR="00572073" w:rsidRPr="00B2744D" w:rsidRDefault="00572073" w:rsidP="00613697">
            <w:pPr>
              <w:spacing w:line="240" w:lineRule="auto"/>
              <w:jc w:val="center"/>
              <w:rPr>
                <w:rFonts w:cstheme="minorHAnsi"/>
                <w:b/>
                <w:sz w:val="20"/>
                <w:szCs w:val="20"/>
              </w:rPr>
            </w:pPr>
          </w:p>
        </w:tc>
        <w:tc>
          <w:tcPr>
            <w:tcW w:w="270" w:type="dxa"/>
          </w:tcPr>
          <w:p w14:paraId="7754BA65" w14:textId="77777777" w:rsidR="00572073" w:rsidRPr="00B2744D" w:rsidRDefault="00572073" w:rsidP="00613697">
            <w:pPr>
              <w:spacing w:line="240" w:lineRule="auto"/>
              <w:jc w:val="center"/>
              <w:rPr>
                <w:rFonts w:cstheme="minorHAnsi"/>
                <w:b/>
                <w:sz w:val="20"/>
                <w:szCs w:val="20"/>
              </w:rPr>
            </w:pPr>
          </w:p>
        </w:tc>
        <w:tc>
          <w:tcPr>
            <w:tcW w:w="270" w:type="dxa"/>
          </w:tcPr>
          <w:p w14:paraId="087FA803" w14:textId="77777777" w:rsidR="00572073" w:rsidRPr="00B2744D" w:rsidRDefault="00572073" w:rsidP="00613697">
            <w:pPr>
              <w:spacing w:line="240" w:lineRule="auto"/>
              <w:jc w:val="center"/>
              <w:rPr>
                <w:rFonts w:cstheme="minorHAnsi"/>
                <w:b/>
                <w:sz w:val="20"/>
                <w:szCs w:val="20"/>
              </w:rPr>
            </w:pPr>
          </w:p>
        </w:tc>
        <w:tc>
          <w:tcPr>
            <w:tcW w:w="270" w:type="dxa"/>
          </w:tcPr>
          <w:p w14:paraId="245D1D2F" w14:textId="77777777" w:rsidR="00572073" w:rsidRPr="00B2744D" w:rsidRDefault="00572073" w:rsidP="00613697">
            <w:pPr>
              <w:spacing w:line="240" w:lineRule="auto"/>
              <w:jc w:val="center"/>
              <w:rPr>
                <w:rFonts w:cstheme="minorHAnsi"/>
                <w:b/>
                <w:sz w:val="20"/>
                <w:szCs w:val="20"/>
              </w:rPr>
            </w:pPr>
          </w:p>
        </w:tc>
        <w:tc>
          <w:tcPr>
            <w:tcW w:w="270" w:type="dxa"/>
          </w:tcPr>
          <w:p w14:paraId="2335605A" w14:textId="77777777" w:rsidR="00572073" w:rsidRPr="00B2744D" w:rsidRDefault="00572073" w:rsidP="00613697">
            <w:pPr>
              <w:spacing w:line="240" w:lineRule="auto"/>
              <w:jc w:val="center"/>
              <w:rPr>
                <w:rFonts w:cstheme="minorHAnsi"/>
                <w:b/>
                <w:sz w:val="20"/>
                <w:szCs w:val="20"/>
              </w:rPr>
            </w:pPr>
          </w:p>
        </w:tc>
        <w:tc>
          <w:tcPr>
            <w:tcW w:w="270" w:type="dxa"/>
          </w:tcPr>
          <w:p w14:paraId="51BE3316" w14:textId="77777777" w:rsidR="00572073" w:rsidRPr="00B2744D" w:rsidRDefault="00572073" w:rsidP="00613697">
            <w:pPr>
              <w:spacing w:line="240" w:lineRule="auto"/>
              <w:jc w:val="center"/>
              <w:rPr>
                <w:rFonts w:cstheme="minorHAnsi"/>
                <w:b/>
                <w:sz w:val="20"/>
                <w:szCs w:val="20"/>
              </w:rPr>
            </w:pPr>
          </w:p>
        </w:tc>
        <w:tc>
          <w:tcPr>
            <w:tcW w:w="270" w:type="dxa"/>
          </w:tcPr>
          <w:p w14:paraId="08BABD65" w14:textId="77777777" w:rsidR="00572073" w:rsidRPr="00B2744D" w:rsidRDefault="00572073" w:rsidP="00613697">
            <w:pPr>
              <w:spacing w:line="240" w:lineRule="auto"/>
              <w:jc w:val="center"/>
              <w:rPr>
                <w:rFonts w:cstheme="minorHAnsi"/>
                <w:b/>
                <w:sz w:val="20"/>
                <w:szCs w:val="20"/>
              </w:rPr>
            </w:pPr>
          </w:p>
        </w:tc>
        <w:tc>
          <w:tcPr>
            <w:tcW w:w="270" w:type="dxa"/>
          </w:tcPr>
          <w:p w14:paraId="7F007C77" w14:textId="77777777" w:rsidR="00572073" w:rsidRPr="00B2744D" w:rsidRDefault="00572073" w:rsidP="00613697">
            <w:pPr>
              <w:spacing w:line="240" w:lineRule="auto"/>
              <w:jc w:val="center"/>
              <w:rPr>
                <w:rFonts w:cstheme="minorHAnsi"/>
                <w:b/>
                <w:sz w:val="20"/>
                <w:szCs w:val="20"/>
              </w:rPr>
            </w:pPr>
          </w:p>
        </w:tc>
        <w:tc>
          <w:tcPr>
            <w:tcW w:w="270" w:type="dxa"/>
          </w:tcPr>
          <w:p w14:paraId="50B3EAF3" w14:textId="77777777" w:rsidR="00572073" w:rsidRPr="00B2744D" w:rsidRDefault="00572073" w:rsidP="00613697">
            <w:pPr>
              <w:spacing w:line="240" w:lineRule="auto"/>
              <w:jc w:val="center"/>
              <w:rPr>
                <w:rFonts w:cstheme="minorHAnsi"/>
                <w:b/>
                <w:sz w:val="20"/>
                <w:szCs w:val="20"/>
              </w:rPr>
            </w:pPr>
          </w:p>
        </w:tc>
        <w:tc>
          <w:tcPr>
            <w:tcW w:w="270" w:type="dxa"/>
          </w:tcPr>
          <w:p w14:paraId="214940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44C7E3" w14:textId="77777777" w:rsidR="00572073" w:rsidRPr="00B2744D" w:rsidRDefault="00572073" w:rsidP="00613697">
            <w:pPr>
              <w:spacing w:line="240" w:lineRule="auto"/>
              <w:jc w:val="center"/>
              <w:rPr>
                <w:rFonts w:cstheme="minorHAnsi"/>
                <w:b/>
                <w:sz w:val="20"/>
                <w:szCs w:val="20"/>
              </w:rPr>
            </w:pPr>
          </w:p>
        </w:tc>
        <w:tc>
          <w:tcPr>
            <w:tcW w:w="270" w:type="dxa"/>
          </w:tcPr>
          <w:p w14:paraId="73B4F84C" w14:textId="77777777" w:rsidR="00572073" w:rsidRPr="00B2744D" w:rsidRDefault="00572073" w:rsidP="00613697">
            <w:pPr>
              <w:spacing w:line="240" w:lineRule="auto"/>
              <w:jc w:val="center"/>
              <w:rPr>
                <w:rFonts w:cstheme="minorHAnsi"/>
                <w:b/>
                <w:sz w:val="20"/>
                <w:szCs w:val="20"/>
              </w:rPr>
            </w:pPr>
          </w:p>
        </w:tc>
        <w:tc>
          <w:tcPr>
            <w:tcW w:w="270" w:type="dxa"/>
          </w:tcPr>
          <w:p w14:paraId="00A67B97" w14:textId="77777777" w:rsidR="00572073" w:rsidRPr="00B2744D" w:rsidRDefault="00572073" w:rsidP="00613697">
            <w:pPr>
              <w:spacing w:line="240" w:lineRule="auto"/>
              <w:jc w:val="center"/>
              <w:rPr>
                <w:rFonts w:cstheme="minorHAnsi"/>
                <w:b/>
                <w:sz w:val="20"/>
                <w:szCs w:val="20"/>
              </w:rPr>
            </w:pPr>
          </w:p>
        </w:tc>
        <w:tc>
          <w:tcPr>
            <w:tcW w:w="270" w:type="dxa"/>
          </w:tcPr>
          <w:p w14:paraId="0DE00CA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751158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CB341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3E6C996" w14:textId="77777777" w:rsidR="00572073" w:rsidRPr="00B2744D" w:rsidRDefault="00572073" w:rsidP="00613697">
            <w:pPr>
              <w:spacing w:line="240" w:lineRule="auto"/>
              <w:jc w:val="center"/>
              <w:rPr>
                <w:rFonts w:cstheme="minorHAnsi"/>
                <w:b/>
                <w:sz w:val="20"/>
                <w:szCs w:val="20"/>
              </w:rPr>
            </w:pPr>
          </w:p>
        </w:tc>
        <w:tc>
          <w:tcPr>
            <w:tcW w:w="270" w:type="dxa"/>
          </w:tcPr>
          <w:p w14:paraId="77D079FF" w14:textId="77777777" w:rsidR="00572073" w:rsidRPr="00B2744D" w:rsidRDefault="00572073" w:rsidP="00613697">
            <w:pPr>
              <w:spacing w:line="240" w:lineRule="auto"/>
              <w:jc w:val="center"/>
              <w:rPr>
                <w:rFonts w:cstheme="minorHAnsi"/>
                <w:b/>
                <w:sz w:val="20"/>
                <w:szCs w:val="20"/>
              </w:rPr>
            </w:pPr>
          </w:p>
        </w:tc>
        <w:tc>
          <w:tcPr>
            <w:tcW w:w="270" w:type="dxa"/>
          </w:tcPr>
          <w:p w14:paraId="13E52B3E" w14:textId="77777777" w:rsidR="00572073" w:rsidRPr="00B2744D" w:rsidRDefault="00572073" w:rsidP="00613697">
            <w:pPr>
              <w:spacing w:line="240" w:lineRule="auto"/>
              <w:jc w:val="center"/>
              <w:rPr>
                <w:rFonts w:cstheme="minorHAnsi"/>
                <w:b/>
                <w:sz w:val="20"/>
                <w:szCs w:val="20"/>
              </w:rPr>
            </w:pPr>
          </w:p>
        </w:tc>
        <w:tc>
          <w:tcPr>
            <w:tcW w:w="270" w:type="dxa"/>
          </w:tcPr>
          <w:p w14:paraId="59B8A9E3" w14:textId="77777777" w:rsidR="00572073" w:rsidRPr="00B2744D" w:rsidRDefault="00572073" w:rsidP="00613697">
            <w:pPr>
              <w:spacing w:line="240" w:lineRule="auto"/>
              <w:jc w:val="center"/>
              <w:rPr>
                <w:rFonts w:cstheme="minorHAnsi"/>
                <w:b/>
                <w:sz w:val="20"/>
                <w:szCs w:val="20"/>
              </w:rPr>
            </w:pPr>
          </w:p>
        </w:tc>
        <w:tc>
          <w:tcPr>
            <w:tcW w:w="270" w:type="dxa"/>
          </w:tcPr>
          <w:p w14:paraId="1C5A446E" w14:textId="77777777" w:rsidR="00572073" w:rsidRPr="00B2744D" w:rsidRDefault="00572073" w:rsidP="00613697">
            <w:pPr>
              <w:spacing w:line="240" w:lineRule="auto"/>
              <w:jc w:val="center"/>
              <w:rPr>
                <w:rFonts w:cstheme="minorHAnsi"/>
                <w:b/>
                <w:sz w:val="20"/>
                <w:szCs w:val="20"/>
              </w:rPr>
            </w:pPr>
          </w:p>
        </w:tc>
        <w:tc>
          <w:tcPr>
            <w:tcW w:w="270" w:type="dxa"/>
          </w:tcPr>
          <w:p w14:paraId="4DFFF711" w14:textId="77777777" w:rsidR="00572073" w:rsidRPr="00B2744D" w:rsidRDefault="00572073" w:rsidP="00613697">
            <w:pPr>
              <w:spacing w:line="240" w:lineRule="auto"/>
              <w:jc w:val="center"/>
              <w:rPr>
                <w:rFonts w:cstheme="minorHAnsi"/>
                <w:b/>
                <w:sz w:val="20"/>
                <w:szCs w:val="20"/>
              </w:rPr>
            </w:pPr>
          </w:p>
        </w:tc>
        <w:tc>
          <w:tcPr>
            <w:tcW w:w="270" w:type="dxa"/>
          </w:tcPr>
          <w:p w14:paraId="6FB62F79" w14:textId="77777777" w:rsidR="00572073" w:rsidRPr="00B2744D" w:rsidRDefault="00572073" w:rsidP="00613697">
            <w:pPr>
              <w:spacing w:line="240" w:lineRule="auto"/>
              <w:jc w:val="center"/>
              <w:rPr>
                <w:rFonts w:cstheme="minorHAnsi"/>
                <w:b/>
                <w:sz w:val="20"/>
                <w:szCs w:val="20"/>
              </w:rPr>
            </w:pPr>
          </w:p>
        </w:tc>
        <w:tc>
          <w:tcPr>
            <w:tcW w:w="270" w:type="dxa"/>
          </w:tcPr>
          <w:p w14:paraId="3B482F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4641F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15E57A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B56A713" w14:textId="77777777" w:rsidR="00572073" w:rsidRPr="00B2744D" w:rsidRDefault="00572073" w:rsidP="00613697">
            <w:pPr>
              <w:spacing w:line="240" w:lineRule="auto"/>
              <w:jc w:val="center"/>
              <w:rPr>
                <w:rFonts w:cstheme="minorHAnsi"/>
                <w:b/>
                <w:sz w:val="20"/>
                <w:szCs w:val="20"/>
              </w:rPr>
            </w:pPr>
          </w:p>
        </w:tc>
        <w:tc>
          <w:tcPr>
            <w:tcW w:w="270" w:type="dxa"/>
          </w:tcPr>
          <w:p w14:paraId="165436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7C936D1" w14:textId="77777777" w:rsidR="00572073" w:rsidRPr="00B2744D" w:rsidRDefault="00572073" w:rsidP="00613697">
            <w:pPr>
              <w:spacing w:line="240" w:lineRule="auto"/>
              <w:jc w:val="center"/>
              <w:rPr>
                <w:rFonts w:cstheme="minorHAnsi"/>
                <w:b/>
                <w:sz w:val="20"/>
                <w:szCs w:val="20"/>
              </w:rPr>
            </w:pPr>
          </w:p>
        </w:tc>
        <w:tc>
          <w:tcPr>
            <w:tcW w:w="270" w:type="dxa"/>
          </w:tcPr>
          <w:p w14:paraId="3D48BFCD" w14:textId="77777777" w:rsidR="00572073" w:rsidRPr="00B2744D" w:rsidRDefault="00572073" w:rsidP="00613697">
            <w:pPr>
              <w:spacing w:line="240" w:lineRule="auto"/>
              <w:jc w:val="center"/>
              <w:rPr>
                <w:rFonts w:cstheme="minorHAnsi"/>
                <w:b/>
                <w:sz w:val="20"/>
                <w:szCs w:val="20"/>
              </w:rPr>
            </w:pPr>
          </w:p>
        </w:tc>
        <w:tc>
          <w:tcPr>
            <w:tcW w:w="270" w:type="dxa"/>
          </w:tcPr>
          <w:p w14:paraId="2AF2E714" w14:textId="77777777" w:rsidR="00572073" w:rsidRPr="00B2744D" w:rsidRDefault="00572073" w:rsidP="00613697">
            <w:pPr>
              <w:spacing w:line="240" w:lineRule="auto"/>
              <w:jc w:val="center"/>
              <w:rPr>
                <w:rFonts w:cstheme="minorHAnsi"/>
                <w:b/>
                <w:sz w:val="20"/>
                <w:szCs w:val="20"/>
              </w:rPr>
            </w:pPr>
          </w:p>
        </w:tc>
        <w:tc>
          <w:tcPr>
            <w:tcW w:w="270" w:type="dxa"/>
          </w:tcPr>
          <w:p w14:paraId="4397A84E" w14:textId="77777777" w:rsidR="00572073" w:rsidRPr="00B2744D" w:rsidRDefault="00572073" w:rsidP="00613697">
            <w:pPr>
              <w:spacing w:line="240" w:lineRule="auto"/>
              <w:jc w:val="center"/>
              <w:rPr>
                <w:rFonts w:cstheme="minorHAnsi"/>
                <w:b/>
                <w:sz w:val="20"/>
                <w:szCs w:val="20"/>
              </w:rPr>
            </w:pPr>
          </w:p>
        </w:tc>
        <w:tc>
          <w:tcPr>
            <w:tcW w:w="270" w:type="dxa"/>
          </w:tcPr>
          <w:p w14:paraId="2C20A176" w14:textId="77777777" w:rsidR="00572073" w:rsidRPr="00B2744D" w:rsidRDefault="00572073" w:rsidP="00613697">
            <w:pPr>
              <w:spacing w:line="240" w:lineRule="auto"/>
              <w:jc w:val="center"/>
              <w:rPr>
                <w:rFonts w:cstheme="minorHAnsi"/>
                <w:b/>
                <w:sz w:val="20"/>
                <w:szCs w:val="20"/>
              </w:rPr>
            </w:pPr>
          </w:p>
        </w:tc>
        <w:tc>
          <w:tcPr>
            <w:tcW w:w="270" w:type="dxa"/>
          </w:tcPr>
          <w:p w14:paraId="7ADEFFA2" w14:textId="77777777" w:rsidR="00572073" w:rsidRPr="00B2744D" w:rsidRDefault="00572073" w:rsidP="00613697">
            <w:pPr>
              <w:spacing w:line="240" w:lineRule="auto"/>
              <w:jc w:val="center"/>
              <w:rPr>
                <w:rFonts w:cstheme="minorHAnsi"/>
                <w:b/>
                <w:sz w:val="20"/>
                <w:szCs w:val="20"/>
              </w:rPr>
            </w:pPr>
          </w:p>
        </w:tc>
        <w:tc>
          <w:tcPr>
            <w:tcW w:w="270" w:type="dxa"/>
          </w:tcPr>
          <w:p w14:paraId="5801ECE6" w14:textId="77777777" w:rsidR="00572073" w:rsidRPr="00B2744D" w:rsidRDefault="00572073" w:rsidP="00613697">
            <w:pPr>
              <w:spacing w:line="240" w:lineRule="auto"/>
              <w:jc w:val="center"/>
              <w:rPr>
                <w:rFonts w:cstheme="minorHAnsi"/>
                <w:b/>
                <w:sz w:val="20"/>
                <w:szCs w:val="20"/>
              </w:rPr>
            </w:pPr>
          </w:p>
        </w:tc>
        <w:tc>
          <w:tcPr>
            <w:tcW w:w="270" w:type="dxa"/>
          </w:tcPr>
          <w:p w14:paraId="5CEA27EB" w14:textId="77777777" w:rsidR="00572073" w:rsidRPr="00B2744D" w:rsidRDefault="00572073" w:rsidP="00613697">
            <w:pPr>
              <w:spacing w:line="240" w:lineRule="auto"/>
              <w:jc w:val="center"/>
              <w:rPr>
                <w:rFonts w:cstheme="minorHAnsi"/>
                <w:b/>
                <w:sz w:val="20"/>
                <w:szCs w:val="20"/>
              </w:rPr>
            </w:pPr>
          </w:p>
        </w:tc>
        <w:tc>
          <w:tcPr>
            <w:tcW w:w="270" w:type="dxa"/>
          </w:tcPr>
          <w:p w14:paraId="1E0A3F96" w14:textId="77777777" w:rsidR="00572073" w:rsidRPr="00B2744D" w:rsidRDefault="00572073" w:rsidP="00613697">
            <w:pPr>
              <w:spacing w:line="240" w:lineRule="auto"/>
              <w:jc w:val="center"/>
              <w:rPr>
                <w:rFonts w:cstheme="minorHAnsi"/>
                <w:b/>
                <w:sz w:val="20"/>
                <w:szCs w:val="20"/>
              </w:rPr>
            </w:pPr>
          </w:p>
        </w:tc>
        <w:tc>
          <w:tcPr>
            <w:tcW w:w="270" w:type="dxa"/>
          </w:tcPr>
          <w:p w14:paraId="0A360F79" w14:textId="77777777" w:rsidR="00572073" w:rsidRPr="00B2744D" w:rsidRDefault="00572073" w:rsidP="00613697">
            <w:pPr>
              <w:spacing w:line="240" w:lineRule="auto"/>
              <w:jc w:val="center"/>
              <w:rPr>
                <w:rFonts w:cstheme="minorHAnsi"/>
                <w:b/>
                <w:sz w:val="20"/>
                <w:szCs w:val="20"/>
              </w:rPr>
            </w:pPr>
          </w:p>
        </w:tc>
        <w:tc>
          <w:tcPr>
            <w:tcW w:w="270" w:type="dxa"/>
          </w:tcPr>
          <w:p w14:paraId="56FC4E5A" w14:textId="77777777" w:rsidR="00572073" w:rsidRPr="00B2744D" w:rsidRDefault="00572073" w:rsidP="00613697">
            <w:pPr>
              <w:spacing w:line="240" w:lineRule="auto"/>
              <w:jc w:val="center"/>
              <w:rPr>
                <w:rFonts w:cstheme="minorHAnsi"/>
                <w:b/>
                <w:sz w:val="20"/>
                <w:szCs w:val="20"/>
              </w:rPr>
            </w:pPr>
          </w:p>
        </w:tc>
        <w:tc>
          <w:tcPr>
            <w:tcW w:w="270" w:type="dxa"/>
          </w:tcPr>
          <w:p w14:paraId="2856B1C8" w14:textId="77777777" w:rsidR="00572073" w:rsidRPr="00B2744D" w:rsidRDefault="00572073" w:rsidP="00613697">
            <w:pPr>
              <w:spacing w:line="240" w:lineRule="auto"/>
              <w:jc w:val="center"/>
              <w:rPr>
                <w:rFonts w:cstheme="minorHAnsi"/>
                <w:b/>
                <w:sz w:val="20"/>
                <w:szCs w:val="20"/>
              </w:rPr>
            </w:pPr>
          </w:p>
        </w:tc>
        <w:tc>
          <w:tcPr>
            <w:tcW w:w="270" w:type="dxa"/>
          </w:tcPr>
          <w:p w14:paraId="20EF0C64" w14:textId="77777777" w:rsidR="00572073" w:rsidRPr="00B2744D" w:rsidRDefault="00572073" w:rsidP="00613697">
            <w:pPr>
              <w:spacing w:line="240" w:lineRule="auto"/>
              <w:jc w:val="center"/>
              <w:rPr>
                <w:rFonts w:cstheme="minorHAnsi"/>
                <w:b/>
                <w:sz w:val="20"/>
                <w:szCs w:val="20"/>
              </w:rPr>
            </w:pPr>
          </w:p>
        </w:tc>
        <w:tc>
          <w:tcPr>
            <w:tcW w:w="270" w:type="dxa"/>
          </w:tcPr>
          <w:p w14:paraId="5E729078" w14:textId="77777777" w:rsidR="00572073" w:rsidRPr="00B2744D" w:rsidRDefault="00572073" w:rsidP="00613697">
            <w:pPr>
              <w:spacing w:line="240" w:lineRule="auto"/>
              <w:jc w:val="center"/>
              <w:rPr>
                <w:rFonts w:cstheme="minorHAnsi"/>
                <w:b/>
                <w:sz w:val="20"/>
                <w:szCs w:val="20"/>
              </w:rPr>
            </w:pPr>
          </w:p>
        </w:tc>
        <w:tc>
          <w:tcPr>
            <w:tcW w:w="270" w:type="dxa"/>
          </w:tcPr>
          <w:p w14:paraId="6C1D2D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62974A" w14:textId="77777777" w:rsidR="00572073" w:rsidRPr="00B2744D" w:rsidRDefault="00572073" w:rsidP="00613697">
            <w:pPr>
              <w:spacing w:line="240" w:lineRule="auto"/>
              <w:jc w:val="center"/>
              <w:rPr>
                <w:rFonts w:cstheme="minorHAnsi"/>
                <w:b/>
                <w:sz w:val="20"/>
                <w:szCs w:val="20"/>
              </w:rPr>
            </w:pPr>
          </w:p>
        </w:tc>
        <w:tc>
          <w:tcPr>
            <w:tcW w:w="270" w:type="dxa"/>
          </w:tcPr>
          <w:p w14:paraId="7F52BC6F" w14:textId="77777777" w:rsidR="00572073" w:rsidRPr="00B2744D" w:rsidRDefault="00572073" w:rsidP="00613697">
            <w:pPr>
              <w:spacing w:line="240" w:lineRule="auto"/>
              <w:jc w:val="center"/>
              <w:rPr>
                <w:rFonts w:cstheme="minorHAnsi"/>
                <w:b/>
                <w:sz w:val="20"/>
                <w:szCs w:val="20"/>
              </w:rPr>
            </w:pPr>
          </w:p>
        </w:tc>
        <w:tc>
          <w:tcPr>
            <w:tcW w:w="270" w:type="dxa"/>
          </w:tcPr>
          <w:p w14:paraId="2413E44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28B495" w14:textId="77777777" w:rsidR="00572073" w:rsidRPr="00B2744D" w:rsidRDefault="00572073" w:rsidP="00613697">
            <w:pPr>
              <w:spacing w:line="240" w:lineRule="auto"/>
              <w:jc w:val="center"/>
              <w:rPr>
                <w:rFonts w:cstheme="minorHAnsi"/>
                <w:b/>
                <w:sz w:val="20"/>
                <w:szCs w:val="20"/>
              </w:rPr>
            </w:pPr>
          </w:p>
        </w:tc>
        <w:tc>
          <w:tcPr>
            <w:tcW w:w="270" w:type="dxa"/>
          </w:tcPr>
          <w:p w14:paraId="76A49496" w14:textId="77777777" w:rsidR="00572073" w:rsidRPr="00B2744D" w:rsidRDefault="00572073" w:rsidP="00613697">
            <w:pPr>
              <w:spacing w:line="240" w:lineRule="auto"/>
              <w:jc w:val="center"/>
              <w:rPr>
                <w:rFonts w:cstheme="minorHAnsi"/>
                <w:b/>
                <w:sz w:val="20"/>
                <w:szCs w:val="20"/>
              </w:rPr>
            </w:pPr>
          </w:p>
        </w:tc>
        <w:tc>
          <w:tcPr>
            <w:tcW w:w="270" w:type="dxa"/>
          </w:tcPr>
          <w:p w14:paraId="22E544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077BAD7"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C47AC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r>
      <w:tr w:rsidR="00825BF4" w:rsidRPr="00B2744D" w14:paraId="346C5609" w14:textId="77777777" w:rsidTr="004C76CC">
        <w:trPr>
          <w:trHeight w:val="454"/>
        </w:trPr>
        <w:tc>
          <w:tcPr>
            <w:tcW w:w="973" w:type="dxa"/>
            <w:shd w:val="clear" w:color="auto" w:fill="F2F2F2"/>
          </w:tcPr>
          <w:p w14:paraId="26C0AD8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5.422</w:t>
            </w:r>
          </w:p>
        </w:tc>
        <w:tc>
          <w:tcPr>
            <w:tcW w:w="287" w:type="dxa"/>
            <w:shd w:val="clear" w:color="auto" w:fill="F2F2F2"/>
          </w:tcPr>
          <w:p w14:paraId="1BA649F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8CDE63D" w14:textId="4BA170C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069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B3FC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E97C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53A2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963E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EC07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DD93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607F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F990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31AF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3180EA7" w14:textId="13C620DD" w:rsidR="00572073" w:rsidRPr="00B2744D" w:rsidRDefault="000735D6"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F7071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BD6EE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817C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59FB8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8233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FB75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DC48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D16F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3A400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A2A4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9C7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FAFC4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513CD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C852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1100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4BAF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9956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95C7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0D98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93869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49FD2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4C41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8A25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CA71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724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C045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B2DBE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0295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1B8B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B622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5DE4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0480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E4FD9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6130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9EEB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B60F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7373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1BFA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96C18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F426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4A423"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A99AC1B" w14:textId="53C22C34" w:rsidR="00572073" w:rsidRPr="00B2744D" w:rsidRDefault="003B3FDF" w:rsidP="00613697">
            <w:pPr>
              <w:spacing w:line="240" w:lineRule="auto"/>
              <w:jc w:val="center"/>
              <w:rPr>
                <w:rFonts w:cstheme="minorHAnsi"/>
                <w:b/>
                <w:sz w:val="20"/>
                <w:szCs w:val="20"/>
              </w:rPr>
            </w:pPr>
            <w:r w:rsidRPr="00B2744D">
              <w:rPr>
                <w:rFonts w:cstheme="minorHAnsi"/>
                <w:b/>
                <w:sz w:val="20"/>
                <w:szCs w:val="20"/>
              </w:rPr>
              <w:t>14</w:t>
            </w:r>
          </w:p>
        </w:tc>
      </w:tr>
      <w:tr w:rsidR="00572073" w:rsidRPr="00B2744D" w14:paraId="2B00AB74" w14:textId="77777777" w:rsidTr="004C76CC">
        <w:trPr>
          <w:trHeight w:val="454"/>
        </w:trPr>
        <w:tc>
          <w:tcPr>
            <w:tcW w:w="973" w:type="dxa"/>
          </w:tcPr>
          <w:p w14:paraId="3B2D630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5.429</w:t>
            </w:r>
          </w:p>
        </w:tc>
        <w:tc>
          <w:tcPr>
            <w:tcW w:w="287" w:type="dxa"/>
          </w:tcPr>
          <w:p w14:paraId="62BC1D58" w14:textId="77777777" w:rsidR="00572073" w:rsidRPr="00B2744D" w:rsidRDefault="00572073" w:rsidP="00613697">
            <w:pPr>
              <w:spacing w:line="240" w:lineRule="auto"/>
              <w:jc w:val="center"/>
              <w:rPr>
                <w:rFonts w:cstheme="minorHAnsi"/>
                <w:b/>
                <w:sz w:val="20"/>
                <w:szCs w:val="20"/>
              </w:rPr>
            </w:pPr>
          </w:p>
        </w:tc>
        <w:tc>
          <w:tcPr>
            <w:tcW w:w="287" w:type="dxa"/>
          </w:tcPr>
          <w:p w14:paraId="573CA928" w14:textId="707736ED" w:rsidR="00572073" w:rsidRPr="00B2744D" w:rsidRDefault="00572073" w:rsidP="00613697">
            <w:pPr>
              <w:spacing w:line="240" w:lineRule="auto"/>
              <w:jc w:val="center"/>
              <w:rPr>
                <w:rFonts w:cstheme="minorHAnsi"/>
                <w:b/>
                <w:sz w:val="20"/>
                <w:szCs w:val="20"/>
              </w:rPr>
            </w:pPr>
          </w:p>
        </w:tc>
        <w:tc>
          <w:tcPr>
            <w:tcW w:w="270" w:type="dxa"/>
          </w:tcPr>
          <w:p w14:paraId="4D32446A" w14:textId="77777777" w:rsidR="00572073" w:rsidRPr="00B2744D" w:rsidRDefault="00572073" w:rsidP="00613697">
            <w:pPr>
              <w:spacing w:line="240" w:lineRule="auto"/>
              <w:jc w:val="center"/>
              <w:rPr>
                <w:rFonts w:cstheme="minorHAnsi"/>
                <w:b/>
                <w:sz w:val="20"/>
                <w:szCs w:val="20"/>
              </w:rPr>
            </w:pPr>
          </w:p>
        </w:tc>
        <w:tc>
          <w:tcPr>
            <w:tcW w:w="270" w:type="dxa"/>
          </w:tcPr>
          <w:p w14:paraId="1C776B0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C51C130" w14:textId="77777777" w:rsidR="00572073" w:rsidRPr="00B2744D" w:rsidRDefault="00572073" w:rsidP="00613697">
            <w:pPr>
              <w:spacing w:line="240" w:lineRule="auto"/>
              <w:jc w:val="center"/>
              <w:rPr>
                <w:rFonts w:cstheme="minorHAnsi"/>
                <w:b/>
                <w:sz w:val="20"/>
                <w:szCs w:val="20"/>
              </w:rPr>
            </w:pPr>
          </w:p>
        </w:tc>
        <w:tc>
          <w:tcPr>
            <w:tcW w:w="270" w:type="dxa"/>
          </w:tcPr>
          <w:p w14:paraId="576D1984" w14:textId="77777777" w:rsidR="00572073" w:rsidRPr="00B2744D" w:rsidRDefault="00572073" w:rsidP="00613697">
            <w:pPr>
              <w:spacing w:line="240" w:lineRule="auto"/>
              <w:jc w:val="center"/>
              <w:rPr>
                <w:rFonts w:cstheme="minorHAnsi"/>
                <w:b/>
                <w:sz w:val="20"/>
                <w:szCs w:val="20"/>
              </w:rPr>
            </w:pPr>
          </w:p>
        </w:tc>
        <w:tc>
          <w:tcPr>
            <w:tcW w:w="270" w:type="dxa"/>
          </w:tcPr>
          <w:p w14:paraId="0F78B6F2" w14:textId="77777777" w:rsidR="00572073" w:rsidRPr="00B2744D" w:rsidRDefault="00572073" w:rsidP="00613697">
            <w:pPr>
              <w:spacing w:line="240" w:lineRule="auto"/>
              <w:jc w:val="center"/>
              <w:rPr>
                <w:rFonts w:cstheme="minorHAnsi"/>
                <w:b/>
                <w:sz w:val="20"/>
                <w:szCs w:val="20"/>
              </w:rPr>
            </w:pPr>
          </w:p>
        </w:tc>
        <w:tc>
          <w:tcPr>
            <w:tcW w:w="270" w:type="dxa"/>
          </w:tcPr>
          <w:p w14:paraId="250F1B29" w14:textId="77777777" w:rsidR="00572073" w:rsidRPr="00B2744D" w:rsidRDefault="00572073" w:rsidP="00613697">
            <w:pPr>
              <w:spacing w:line="240" w:lineRule="auto"/>
              <w:jc w:val="center"/>
              <w:rPr>
                <w:rFonts w:cstheme="minorHAnsi"/>
                <w:b/>
                <w:sz w:val="20"/>
                <w:szCs w:val="20"/>
              </w:rPr>
            </w:pPr>
          </w:p>
        </w:tc>
        <w:tc>
          <w:tcPr>
            <w:tcW w:w="270" w:type="dxa"/>
          </w:tcPr>
          <w:p w14:paraId="4F91C50B" w14:textId="77777777" w:rsidR="00572073" w:rsidRPr="00B2744D" w:rsidRDefault="00572073" w:rsidP="00613697">
            <w:pPr>
              <w:spacing w:line="240" w:lineRule="auto"/>
              <w:jc w:val="center"/>
              <w:rPr>
                <w:rFonts w:cstheme="minorHAnsi"/>
                <w:b/>
                <w:sz w:val="20"/>
                <w:szCs w:val="20"/>
              </w:rPr>
            </w:pPr>
          </w:p>
        </w:tc>
        <w:tc>
          <w:tcPr>
            <w:tcW w:w="270" w:type="dxa"/>
          </w:tcPr>
          <w:p w14:paraId="264105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78EE62B" w14:textId="77777777" w:rsidR="00572073" w:rsidRPr="00B2744D" w:rsidRDefault="00572073" w:rsidP="00613697">
            <w:pPr>
              <w:spacing w:line="240" w:lineRule="auto"/>
              <w:jc w:val="center"/>
              <w:rPr>
                <w:rFonts w:cstheme="minorHAnsi"/>
                <w:b/>
                <w:sz w:val="20"/>
                <w:szCs w:val="20"/>
              </w:rPr>
            </w:pPr>
          </w:p>
        </w:tc>
        <w:tc>
          <w:tcPr>
            <w:tcW w:w="270" w:type="dxa"/>
          </w:tcPr>
          <w:p w14:paraId="3020C8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4C25260" w14:textId="32E769F8" w:rsidR="00572073" w:rsidRPr="00B2744D" w:rsidRDefault="000735D6"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DDF2A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57DCDD6" w14:textId="77777777" w:rsidR="00572073" w:rsidRPr="00B2744D" w:rsidRDefault="00572073" w:rsidP="00613697">
            <w:pPr>
              <w:spacing w:line="240" w:lineRule="auto"/>
              <w:jc w:val="center"/>
              <w:rPr>
                <w:rFonts w:cstheme="minorHAnsi"/>
                <w:b/>
                <w:sz w:val="20"/>
                <w:szCs w:val="20"/>
              </w:rPr>
            </w:pPr>
          </w:p>
        </w:tc>
        <w:tc>
          <w:tcPr>
            <w:tcW w:w="270" w:type="dxa"/>
          </w:tcPr>
          <w:p w14:paraId="564E76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B247AE5" w14:textId="77777777" w:rsidR="00572073" w:rsidRPr="00B2744D" w:rsidRDefault="00572073" w:rsidP="00613697">
            <w:pPr>
              <w:spacing w:line="240" w:lineRule="auto"/>
              <w:jc w:val="center"/>
              <w:rPr>
                <w:rFonts w:cstheme="minorHAnsi"/>
                <w:b/>
                <w:sz w:val="20"/>
                <w:szCs w:val="20"/>
              </w:rPr>
            </w:pPr>
          </w:p>
        </w:tc>
        <w:tc>
          <w:tcPr>
            <w:tcW w:w="270" w:type="dxa"/>
          </w:tcPr>
          <w:p w14:paraId="618B62BB" w14:textId="77777777" w:rsidR="00572073" w:rsidRPr="00B2744D" w:rsidRDefault="00572073" w:rsidP="00613697">
            <w:pPr>
              <w:spacing w:line="240" w:lineRule="auto"/>
              <w:jc w:val="center"/>
              <w:rPr>
                <w:rFonts w:cstheme="minorHAnsi"/>
                <w:b/>
                <w:sz w:val="20"/>
                <w:szCs w:val="20"/>
              </w:rPr>
            </w:pPr>
          </w:p>
        </w:tc>
        <w:tc>
          <w:tcPr>
            <w:tcW w:w="270" w:type="dxa"/>
          </w:tcPr>
          <w:p w14:paraId="3B577AF9" w14:textId="77777777" w:rsidR="00572073" w:rsidRPr="00B2744D" w:rsidRDefault="00572073" w:rsidP="00613697">
            <w:pPr>
              <w:spacing w:line="240" w:lineRule="auto"/>
              <w:jc w:val="center"/>
              <w:rPr>
                <w:rFonts w:cstheme="minorHAnsi"/>
                <w:b/>
                <w:sz w:val="20"/>
                <w:szCs w:val="20"/>
              </w:rPr>
            </w:pPr>
          </w:p>
        </w:tc>
        <w:tc>
          <w:tcPr>
            <w:tcW w:w="270" w:type="dxa"/>
          </w:tcPr>
          <w:p w14:paraId="26157089" w14:textId="77777777" w:rsidR="00572073" w:rsidRPr="00B2744D" w:rsidRDefault="00572073" w:rsidP="00613697">
            <w:pPr>
              <w:spacing w:line="240" w:lineRule="auto"/>
              <w:jc w:val="center"/>
              <w:rPr>
                <w:rFonts w:cstheme="minorHAnsi"/>
                <w:b/>
                <w:sz w:val="20"/>
                <w:szCs w:val="20"/>
              </w:rPr>
            </w:pPr>
          </w:p>
        </w:tc>
        <w:tc>
          <w:tcPr>
            <w:tcW w:w="270" w:type="dxa"/>
          </w:tcPr>
          <w:p w14:paraId="1F8AF596" w14:textId="77777777" w:rsidR="00572073" w:rsidRPr="00B2744D" w:rsidRDefault="00572073" w:rsidP="00613697">
            <w:pPr>
              <w:spacing w:line="240" w:lineRule="auto"/>
              <w:jc w:val="center"/>
              <w:rPr>
                <w:rFonts w:cstheme="minorHAnsi"/>
                <w:b/>
                <w:sz w:val="20"/>
                <w:szCs w:val="20"/>
              </w:rPr>
            </w:pPr>
          </w:p>
        </w:tc>
        <w:tc>
          <w:tcPr>
            <w:tcW w:w="270" w:type="dxa"/>
          </w:tcPr>
          <w:p w14:paraId="30FC4FB6" w14:textId="77777777" w:rsidR="00572073" w:rsidRPr="00B2744D" w:rsidRDefault="00572073" w:rsidP="00613697">
            <w:pPr>
              <w:spacing w:line="240" w:lineRule="auto"/>
              <w:jc w:val="center"/>
              <w:rPr>
                <w:rFonts w:cstheme="minorHAnsi"/>
                <w:b/>
                <w:sz w:val="20"/>
                <w:szCs w:val="20"/>
              </w:rPr>
            </w:pPr>
          </w:p>
        </w:tc>
        <w:tc>
          <w:tcPr>
            <w:tcW w:w="270" w:type="dxa"/>
          </w:tcPr>
          <w:p w14:paraId="5A8AD940" w14:textId="77777777" w:rsidR="00572073" w:rsidRPr="00B2744D" w:rsidRDefault="00572073" w:rsidP="00613697">
            <w:pPr>
              <w:spacing w:line="240" w:lineRule="auto"/>
              <w:jc w:val="center"/>
              <w:rPr>
                <w:rFonts w:cstheme="minorHAnsi"/>
                <w:b/>
                <w:sz w:val="20"/>
                <w:szCs w:val="20"/>
              </w:rPr>
            </w:pPr>
          </w:p>
        </w:tc>
        <w:tc>
          <w:tcPr>
            <w:tcW w:w="270" w:type="dxa"/>
          </w:tcPr>
          <w:p w14:paraId="1BBD47D1" w14:textId="77777777" w:rsidR="00572073" w:rsidRPr="00B2744D" w:rsidRDefault="00572073" w:rsidP="00613697">
            <w:pPr>
              <w:spacing w:line="240" w:lineRule="auto"/>
              <w:jc w:val="center"/>
              <w:rPr>
                <w:rFonts w:cstheme="minorHAnsi"/>
                <w:b/>
                <w:sz w:val="20"/>
                <w:szCs w:val="20"/>
              </w:rPr>
            </w:pPr>
          </w:p>
        </w:tc>
        <w:tc>
          <w:tcPr>
            <w:tcW w:w="270" w:type="dxa"/>
          </w:tcPr>
          <w:p w14:paraId="4778CF0D" w14:textId="77777777" w:rsidR="00572073" w:rsidRPr="00B2744D" w:rsidRDefault="00572073" w:rsidP="00613697">
            <w:pPr>
              <w:spacing w:line="240" w:lineRule="auto"/>
              <w:jc w:val="center"/>
              <w:rPr>
                <w:rFonts w:cstheme="minorHAnsi"/>
                <w:b/>
                <w:sz w:val="20"/>
                <w:szCs w:val="20"/>
              </w:rPr>
            </w:pPr>
          </w:p>
        </w:tc>
        <w:tc>
          <w:tcPr>
            <w:tcW w:w="270" w:type="dxa"/>
          </w:tcPr>
          <w:p w14:paraId="00AC13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71C6B6" w14:textId="77777777" w:rsidR="00572073" w:rsidRPr="00B2744D" w:rsidRDefault="00572073" w:rsidP="00613697">
            <w:pPr>
              <w:spacing w:line="240" w:lineRule="auto"/>
              <w:jc w:val="center"/>
              <w:rPr>
                <w:rFonts w:cstheme="minorHAnsi"/>
                <w:b/>
                <w:sz w:val="20"/>
                <w:szCs w:val="20"/>
              </w:rPr>
            </w:pPr>
          </w:p>
        </w:tc>
        <w:tc>
          <w:tcPr>
            <w:tcW w:w="270" w:type="dxa"/>
          </w:tcPr>
          <w:p w14:paraId="7BE121F6" w14:textId="77777777" w:rsidR="00572073" w:rsidRPr="00B2744D" w:rsidRDefault="00572073" w:rsidP="00613697">
            <w:pPr>
              <w:spacing w:line="240" w:lineRule="auto"/>
              <w:jc w:val="center"/>
              <w:rPr>
                <w:rFonts w:cstheme="minorHAnsi"/>
                <w:b/>
                <w:sz w:val="20"/>
                <w:szCs w:val="20"/>
              </w:rPr>
            </w:pPr>
          </w:p>
        </w:tc>
        <w:tc>
          <w:tcPr>
            <w:tcW w:w="270" w:type="dxa"/>
          </w:tcPr>
          <w:p w14:paraId="06E0CA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C9A067" w14:textId="77777777" w:rsidR="00572073" w:rsidRPr="00B2744D" w:rsidRDefault="00572073" w:rsidP="00613697">
            <w:pPr>
              <w:spacing w:line="240" w:lineRule="auto"/>
              <w:jc w:val="center"/>
              <w:rPr>
                <w:rFonts w:cstheme="minorHAnsi"/>
                <w:b/>
                <w:sz w:val="20"/>
                <w:szCs w:val="20"/>
              </w:rPr>
            </w:pPr>
          </w:p>
        </w:tc>
        <w:tc>
          <w:tcPr>
            <w:tcW w:w="270" w:type="dxa"/>
          </w:tcPr>
          <w:p w14:paraId="6A1B9889" w14:textId="77777777" w:rsidR="00572073" w:rsidRPr="00B2744D" w:rsidRDefault="00572073" w:rsidP="00613697">
            <w:pPr>
              <w:spacing w:line="240" w:lineRule="auto"/>
              <w:jc w:val="center"/>
              <w:rPr>
                <w:rFonts w:cstheme="minorHAnsi"/>
                <w:b/>
                <w:sz w:val="20"/>
                <w:szCs w:val="20"/>
              </w:rPr>
            </w:pPr>
          </w:p>
        </w:tc>
        <w:tc>
          <w:tcPr>
            <w:tcW w:w="270" w:type="dxa"/>
          </w:tcPr>
          <w:p w14:paraId="3FB7A932" w14:textId="77777777" w:rsidR="00572073" w:rsidRPr="00B2744D" w:rsidRDefault="00572073" w:rsidP="00613697">
            <w:pPr>
              <w:spacing w:line="240" w:lineRule="auto"/>
              <w:jc w:val="center"/>
              <w:rPr>
                <w:rFonts w:cstheme="minorHAnsi"/>
                <w:b/>
                <w:sz w:val="20"/>
                <w:szCs w:val="20"/>
              </w:rPr>
            </w:pPr>
          </w:p>
        </w:tc>
        <w:tc>
          <w:tcPr>
            <w:tcW w:w="270" w:type="dxa"/>
          </w:tcPr>
          <w:p w14:paraId="03E2AC73" w14:textId="77777777" w:rsidR="00572073" w:rsidRPr="00B2744D" w:rsidRDefault="00572073" w:rsidP="00613697">
            <w:pPr>
              <w:spacing w:line="240" w:lineRule="auto"/>
              <w:jc w:val="center"/>
              <w:rPr>
                <w:rFonts w:cstheme="minorHAnsi"/>
                <w:b/>
                <w:sz w:val="20"/>
                <w:szCs w:val="20"/>
              </w:rPr>
            </w:pPr>
          </w:p>
        </w:tc>
        <w:tc>
          <w:tcPr>
            <w:tcW w:w="270" w:type="dxa"/>
          </w:tcPr>
          <w:p w14:paraId="29FE5D9E" w14:textId="77777777" w:rsidR="00572073" w:rsidRPr="00B2744D" w:rsidRDefault="00572073" w:rsidP="00613697">
            <w:pPr>
              <w:spacing w:line="240" w:lineRule="auto"/>
              <w:jc w:val="center"/>
              <w:rPr>
                <w:rFonts w:cstheme="minorHAnsi"/>
                <w:b/>
                <w:sz w:val="20"/>
                <w:szCs w:val="20"/>
              </w:rPr>
            </w:pPr>
          </w:p>
        </w:tc>
        <w:tc>
          <w:tcPr>
            <w:tcW w:w="270" w:type="dxa"/>
          </w:tcPr>
          <w:p w14:paraId="1E5A45D3" w14:textId="77777777" w:rsidR="00572073" w:rsidRPr="00B2744D" w:rsidRDefault="00572073" w:rsidP="00613697">
            <w:pPr>
              <w:spacing w:line="240" w:lineRule="auto"/>
              <w:jc w:val="center"/>
              <w:rPr>
                <w:rFonts w:cstheme="minorHAnsi"/>
                <w:b/>
                <w:sz w:val="20"/>
                <w:szCs w:val="20"/>
              </w:rPr>
            </w:pPr>
          </w:p>
        </w:tc>
        <w:tc>
          <w:tcPr>
            <w:tcW w:w="270" w:type="dxa"/>
          </w:tcPr>
          <w:p w14:paraId="083577D0" w14:textId="77777777" w:rsidR="00572073" w:rsidRPr="00B2744D" w:rsidRDefault="00572073" w:rsidP="00613697">
            <w:pPr>
              <w:spacing w:line="240" w:lineRule="auto"/>
              <w:jc w:val="center"/>
              <w:rPr>
                <w:rFonts w:cstheme="minorHAnsi"/>
                <w:b/>
                <w:sz w:val="20"/>
                <w:szCs w:val="20"/>
              </w:rPr>
            </w:pPr>
          </w:p>
        </w:tc>
        <w:tc>
          <w:tcPr>
            <w:tcW w:w="270" w:type="dxa"/>
          </w:tcPr>
          <w:p w14:paraId="064216F8" w14:textId="77777777" w:rsidR="00572073" w:rsidRPr="00B2744D" w:rsidRDefault="00572073" w:rsidP="00613697">
            <w:pPr>
              <w:spacing w:line="240" w:lineRule="auto"/>
              <w:jc w:val="center"/>
              <w:rPr>
                <w:rFonts w:cstheme="minorHAnsi"/>
                <w:b/>
                <w:sz w:val="20"/>
                <w:szCs w:val="20"/>
              </w:rPr>
            </w:pPr>
          </w:p>
        </w:tc>
        <w:tc>
          <w:tcPr>
            <w:tcW w:w="270" w:type="dxa"/>
          </w:tcPr>
          <w:p w14:paraId="3077E89C" w14:textId="77777777" w:rsidR="00572073" w:rsidRPr="00B2744D" w:rsidRDefault="00572073" w:rsidP="00613697">
            <w:pPr>
              <w:spacing w:line="240" w:lineRule="auto"/>
              <w:jc w:val="center"/>
              <w:rPr>
                <w:rFonts w:cstheme="minorHAnsi"/>
                <w:b/>
                <w:sz w:val="20"/>
                <w:szCs w:val="20"/>
              </w:rPr>
            </w:pPr>
          </w:p>
        </w:tc>
        <w:tc>
          <w:tcPr>
            <w:tcW w:w="270" w:type="dxa"/>
          </w:tcPr>
          <w:p w14:paraId="03236B36" w14:textId="77777777" w:rsidR="00572073" w:rsidRPr="00B2744D" w:rsidRDefault="00572073" w:rsidP="00613697">
            <w:pPr>
              <w:spacing w:line="240" w:lineRule="auto"/>
              <w:jc w:val="center"/>
              <w:rPr>
                <w:rFonts w:cstheme="minorHAnsi"/>
                <w:b/>
                <w:sz w:val="20"/>
                <w:szCs w:val="20"/>
              </w:rPr>
            </w:pPr>
          </w:p>
        </w:tc>
        <w:tc>
          <w:tcPr>
            <w:tcW w:w="270" w:type="dxa"/>
          </w:tcPr>
          <w:p w14:paraId="00D4B57C" w14:textId="77777777" w:rsidR="00572073" w:rsidRPr="00B2744D" w:rsidRDefault="00572073" w:rsidP="00613697">
            <w:pPr>
              <w:spacing w:line="240" w:lineRule="auto"/>
              <w:jc w:val="center"/>
              <w:rPr>
                <w:rFonts w:cstheme="minorHAnsi"/>
                <w:b/>
                <w:sz w:val="20"/>
                <w:szCs w:val="20"/>
              </w:rPr>
            </w:pPr>
          </w:p>
        </w:tc>
        <w:tc>
          <w:tcPr>
            <w:tcW w:w="270" w:type="dxa"/>
          </w:tcPr>
          <w:p w14:paraId="7B4318BB" w14:textId="77777777" w:rsidR="00572073" w:rsidRPr="00B2744D" w:rsidRDefault="00572073" w:rsidP="00613697">
            <w:pPr>
              <w:spacing w:line="240" w:lineRule="auto"/>
              <w:jc w:val="center"/>
              <w:rPr>
                <w:rFonts w:cstheme="minorHAnsi"/>
                <w:b/>
                <w:sz w:val="20"/>
                <w:szCs w:val="20"/>
              </w:rPr>
            </w:pPr>
          </w:p>
        </w:tc>
        <w:tc>
          <w:tcPr>
            <w:tcW w:w="270" w:type="dxa"/>
          </w:tcPr>
          <w:p w14:paraId="5818C818" w14:textId="77777777" w:rsidR="00572073" w:rsidRPr="00B2744D" w:rsidRDefault="00572073" w:rsidP="00613697">
            <w:pPr>
              <w:spacing w:line="240" w:lineRule="auto"/>
              <w:jc w:val="center"/>
              <w:rPr>
                <w:rFonts w:cstheme="minorHAnsi"/>
                <w:b/>
                <w:sz w:val="20"/>
                <w:szCs w:val="20"/>
              </w:rPr>
            </w:pPr>
          </w:p>
        </w:tc>
        <w:tc>
          <w:tcPr>
            <w:tcW w:w="270" w:type="dxa"/>
          </w:tcPr>
          <w:p w14:paraId="49C12BCA" w14:textId="77777777" w:rsidR="00572073" w:rsidRPr="00B2744D" w:rsidRDefault="00572073" w:rsidP="00613697">
            <w:pPr>
              <w:spacing w:line="240" w:lineRule="auto"/>
              <w:jc w:val="center"/>
              <w:rPr>
                <w:rFonts w:cstheme="minorHAnsi"/>
                <w:b/>
                <w:sz w:val="20"/>
                <w:szCs w:val="20"/>
              </w:rPr>
            </w:pPr>
          </w:p>
        </w:tc>
        <w:tc>
          <w:tcPr>
            <w:tcW w:w="270" w:type="dxa"/>
          </w:tcPr>
          <w:p w14:paraId="12B9D3E1" w14:textId="77777777" w:rsidR="00572073" w:rsidRPr="00B2744D" w:rsidRDefault="00572073" w:rsidP="00613697">
            <w:pPr>
              <w:spacing w:line="240" w:lineRule="auto"/>
              <w:jc w:val="center"/>
              <w:rPr>
                <w:rFonts w:cstheme="minorHAnsi"/>
                <w:b/>
                <w:sz w:val="20"/>
                <w:szCs w:val="20"/>
              </w:rPr>
            </w:pPr>
          </w:p>
        </w:tc>
        <w:tc>
          <w:tcPr>
            <w:tcW w:w="270" w:type="dxa"/>
          </w:tcPr>
          <w:p w14:paraId="7E021D00" w14:textId="77777777" w:rsidR="00572073" w:rsidRPr="00B2744D" w:rsidRDefault="00572073" w:rsidP="00613697">
            <w:pPr>
              <w:spacing w:line="240" w:lineRule="auto"/>
              <w:jc w:val="center"/>
              <w:rPr>
                <w:rFonts w:cstheme="minorHAnsi"/>
                <w:b/>
                <w:sz w:val="20"/>
                <w:szCs w:val="20"/>
              </w:rPr>
            </w:pPr>
          </w:p>
        </w:tc>
        <w:tc>
          <w:tcPr>
            <w:tcW w:w="270" w:type="dxa"/>
          </w:tcPr>
          <w:p w14:paraId="7E8C0576" w14:textId="77777777" w:rsidR="00572073" w:rsidRPr="00B2744D" w:rsidRDefault="00572073" w:rsidP="00613697">
            <w:pPr>
              <w:spacing w:line="240" w:lineRule="auto"/>
              <w:jc w:val="center"/>
              <w:rPr>
                <w:rFonts w:cstheme="minorHAnsi"/>
                <w:b/>
                <w:sz w:val="20"/>
                <w:szCs w:val="20"/>
              </w:rPr>
            </w:pPr>
          </w:p>
        </w:tc>
        <w:tc>
          <w:tcPr>
            <w:tcW w:w="270" w:type="dxa"/>
          </w:tcPr>
          <w:p w14:paraId="5CBA6B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BF47AA" w14:textId="77777777" w:rsidR="00572073" w:rsidRPr="00B2744D" w:rsidRDefault="00572073" w:rsidP="00613697">
            <w:pPr>
              <w:spacing w:line="240" w:lineRule="auto"/>
              <w:jc w:val="center"/>
              <w:rPr>
                <w:rFonts w:cstheme="minorHAnsi"/>
                <w:b/>
                <w:sz w:val="20"/>
                <w:szCs w:val="20"/>
              </w:rPr>
            </w:pPr>
          </w:p>
        </w:tc>
        <w:tc>
          <w:tcPr>
            <w:tcW w:w="270" w:type="dxa"/>
          </w:tcPr>
          <w:p w14:paraId="232D3899" w14:textId="77777777" w:rsidR="00572073" w:rsidRPr="00B2744D" w:rsidRDefault="00572073" w:rsidP="00613697">
            <w:pPr>
              <w:spacing w:line="240" w:lineRule="auto"/>
              <w:jc w:val="center"/>
              <w:rPr>
                <w:rFonts w:cstheme="minorHAnsi"/>
                <w:b/>
                <w:sz w:val="20"/>
                <w:szCs w:val="20"/>
              </w:rPr>
            </w:pPr>
          </w:p>
        </w:tc>
        <w:tc>
          <w:tcPr>
            <w:tcW w:w="270" w:type="dxa"/>
          </w:tcPr>
          <w:p w14:paraId="18E11888" w14:textId="77777777" w:rsidR="00572073" w:rsidRPr="00B2744D" w:rsidRDefault="00572073" w:rsidP="00613697">
            <w:pPr>
              <w:spacing w:line="240" w:lineRule="auto"/>
              <w:jc w:val="center"/>
              <w:rPr>
                <w:rFonts w:cstheme="minorHAnsi"/>
                <w:b/>
                <w:sz w:val="20"/>
                <w:szCs w:val="20"/>
              </w:rPr>
            </w:pPr>
          </w:p>
        </w:tc>
        <w:tc>
          <w:tcPr>
            <w:tcW w:w="270" w:type="dxa"/>
          </w:tcPr>
          <w:p w14:paraId="0E76CFCF" w14:textId="77777777" w:rsidR="00572073" w:rsidRPr="00B2744D" w:rsidRDefault="00572073" w:rsidP="00613697">
            <w:pPr>
              <w:spacing w:line="240" w:lineRule="auto"/>
              <w:jc w:val="center"/>
              <w:rPr>
                <w:rFonts w:cstheme="minorHAnsi"/>
                <w:b/>
                <w:sz w:val="20"/>
                <w:szCs w:val="20"/>
              </w:rPr>
            </w:pPr>
          </w:p>
        </w:tc>
        <w:tc>
          <w:tcPr>
            <w:tcW w:w="270" w:type="dxa"/>
          </w:tcPr>
          <w:p w14:paraId="7F0EE6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9B6660D" w14:textId="77777777" w:rsidR="00572073" w:rsidRPr="00B2744D" w:rsidRDefault="00572073" w:rsidP="00613697">
            <w:pPr>
              <w:spacing w:line="240" w:lineRule="auto"/>
              <w:jc w:val="center"/>
              <w:rPr>
                <w:rFonts w:cstheme="minorHAnsi"/>
                <w:b/>
                <w:sz w:val="20"/>
                <w:szCs w:val="20"/>
              </w:rPr>
            </w:pPr>
          </w:p>
        </w:tc>
        <w:tc>
          <w:tcPr>
            <w:tcW w:w="270" w:type="dxa"/>
          </w:tcPr>
          <w:p w14:paraId="657603E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B8150AB" w14:textId="5B26B63C" w:rsidR="00572073" w:rsidRPr="00B2744D" w:rsidRDefault="003B3FDF" w:rsidP="00613697">
            <w:pPr>
              <w:spacing w:line="240" w:lineRule="auto"/>
              <w:jc w:val="center"/>
              <w:rPr>
                <w:rFonts w:cstheme="minorHAnsi"/>
                <w:b/>
                <w:sz w:val="20"/>
                <w:szCs w:val="20"/>
              </w:rPr>
            </w:pPr>
            <w:r w:rsidRPr="00B2744D">
              <w:rPr>
                <w:rFonts w:cstheme="minorHAnsi"/>
                <w:b/>
                <w:sz w:val="20"/>
                <w:szCs w:val="20"/>
              </w:rPr>
              <w:t>10</w:t>
            </w:r>
          </w:p>
        </w:tc>
      </w:tr>
      <w:tr w:rsidR="00572073" w:rsidRPr="00B2744D" w14:paraId="06CC24AC" w14:textId="77777777" w:rsidTr="004C76CC">
        <w:trPr>
          <w:trHeight w:val="454"/>
        </w:trPr>
        <w:tc>
          <w:tcPr>
            <w:tcW w:w="973" w:type="dxa"/>
          </w:tcPr>
          <w:p w14:paraId="53BE5A6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5.429A</w:t>
            </w:r>
          </w:p>
        </w:tc>
        <w:tc>
          <w:tcPr>
            <w:tcW w:w="287" w:type="dxa"/>
          </w:tcPr>
          <w:p w14:paraId="5CF00B67" w14:textId="4F9A211C"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489E21E4" w14:textId="484966FF" w:rsidR="00572073" w:rsidRPr="00B2744D" w:rsidRDefault="00572073" w:rsidP="00613697">
            <w:pPr>
              <w:spacing w:line="240" w:lineRule="auto"/>
              <w:jc w:val="center"/>
              <w:rPr>
                <w:rFonts w:cstheme="minorHAnsi"/>
                <w:b/>
                <w:sz w:val="20"/>
                <w:szCs w:val="20"/>
              </w:rPr>
            </w:pPr>
          </w:p>
        </w:tc>
        <w:tc>
          <w:tcPr>
            <w:tcW w:w="270" w:type="dxa"/>
          </w:tcPr>
          <w:p w14:paraId="7586FB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7798E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530D7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DCE6C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316D98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EA3B1AF" w14:textId="77777777" w:rsidR="00572073" w:rsidRPr="00B2744D" w:rsidRDefault="00572073" w:rsidP="00613697">
            <w:pPr>
              <w:spacing w:line="240" w:lineRule="auto"/>
              <w:jc w:val="center"/>
              <w:rPr>
                <w:rFonts w:cstheme="minorHAnsi"/>
                <w:b/>
                <w:sz w:val="20"/>
                <w:szCs w:val="20"/>
              </w:rPr>
            </w:pPr>
          </w:p>
        </w:tc>
        <w:tc>
          <w:tcPr>
            <w:tcW w:w="270" w:type="dxa"/>
          </w:tcPr>
          <w:p w14:paraId="78E475D7" w14:textId="77777777" w:rsidR="00572073" w:rsidRPr="00B2744D" w:rsidRDefault="00572073" w:rsidP="00613697">
            <w:pPr>
              <w:spacing w:line="240" w:lineRule="auto"/>
              <w:jc w:val="center"/>
              <w:rPr>
                <w:rFonts w:cstheme="minorHAnsi"/>
                <w:b/>
                <w:sz w:val="20"/>
                <w:szCs w:val="20"/>
              </w:rPr>
            </w:pPr>
          </w:p>
        </w:tc>
        <w:tc>
          <w:tcPr>
            <w:tcW w:w="270" w:type="dxa"/>
          </w:tcPr>
          <w:p w14:paraId="6F89AF31" w14:textId="77777777" w:rsidR="00572073" w:rsidRPr="00B2744D" w:rsidRDefault="00572073" w:rsidP="00613697">
            <w:pPr>
              <w:spacing w:line="240" w:lineRule="auto"/>
              <w:jc w:val="center"/>
              <w:rPr>
                <w:rFonts w:cstheme="minorHAnsi"/>
                <w:b/>
                <w:sz w:val="20"/>
                <w:szCs w:val="20"/>
              </w:rPr>
            </w:pPr>
          </w:p>
        </w:tc>
        <w:tc>
          <w:tcPr>
            <w:tcW w:w="270" w:type="dxa"/>
          </w:tcPr>
          <w:p w14:paraId="1012CED5" w14:textId="77777777" w:rsidR="00572073" w:rsidRPr="00B2744D" w:rsidRDefault="00572073" w:rsidP="00613697">
            <w:pPr>
              <w:spacing w:line="240" w:lineRule="auto"/>
              <w:jc w:val="center"/>
              <w:rPr>
                <w:rFonts w:cstheme="minorHAnsi"/>
                <w:b/>
                <w:sz w:val="20"/>
                <w:szCs w:val="20"/>
              </w:rPr>
            </w:pPr>
          </w:p>
        </w:tc>
        <w:tc>
          <w:tcPr>
            <w:tcW w:w="270" w:type="dxa"/>
          </w:tcPr>
          <w:p w14:paraId="3C9587BD" w14:textId="77777777" w:rsidR="00572073" w:rsidRPr="00B2744D" w:rsidRDefault="00572073" w:rsidP="00613697">
            <w:pPr>
              <w:spacing w:line="240" w:lineRule="auto"/>
              <w:jc w:val="center"/>
              <w:rPr>
                <w:rFonts w:cstheme="minorHAnsi"/>
                <w:b/>
                <w:sz w:val="20"/>
                <w:szCs w:val="20"/>
              </w:rPr>
            </w:pPr>
          </w:p>
        </w:tc>
        <w:tc>
          <w:tcPr>
            <w:tcW w:w="270" w:type="dxa"/>
          </w:tcPr>
          <w:p w14:paraId="4F8526A4" w14:textId="77777777" w:rsidR="00572073" w:rsidRPr="00B2744D" w:rsidRDefault="00572073" w:rsidP="00613697">
            <w:pPr>
              <w:spacing w:line="240" w:lineRule="auto"/>
              <w:jc w:val="center"/>
              <w:rPr>
                <w:rFonts w:cstheme="minorHAnsi"/>
                <w:b/>
                <w:sz w:val="20"/>
                <w:szCs w:val="20"/>
              </w:rPr>
            </w:pPr>
          </w:p>
        </w:tc>
        <w:tc>
          <w:tcPr>
            <w:tcW w:w="270" w:type="dxa"/>
          </w:tcPr>
          <w:p w14:paraId="42283845" w14:textId="77777777" w:rsidR="00572073" w:rsidRPr="00B2744D" w:rsidRDefault="00572073" w:rsidP="00613697">
            <w:pPr>
              <w:spacing w:line="240" w:lineRule="auto"/>
              <w:jc w:val="center"/>
              <w:rPr>
                <w:rFonts w:cstheme="minorHAnsi"/>
                <w:b/>
                <w:sz w:val="20"/>
                <w:szCs w:val="20"/>
              </w:rPr>
            </w:pPr>
          </w:p>
        </w:tc>
        <w:tc>
          <w:tcPr>
            <w:tcW w:w="270" w:type="dxa"/>
          </w:tcPr>
          <w:p w14:paraId="1C038E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90D37A" w14:textId="77777777" w:rsidR="00572073" w:rsidRPr="00B2744D" w:rsidRDefault="00572073" w:rsidP="00613697">
            <w:pPr>
              <w:spacing w:line="240" w:lineRule="auto"/>
              <w:jc w:val="center"/>
              <w:rPr>
                <w:rFonts w:cstheme="minorHAnsi"/>
                <w:b/>
                <w:sz w:val="20"/>
                <w:szCs w:val="20"/>
              </w:rPr>
            </w:pPr>
          </w:p>
        </w:tc>
        <w:tc>
          <w:tcPr>
            <w:tcW w:w="270" w:type="dxa"/>
          </w:tcPr>
          <w:p w14:paraId="020DD42E" w14:textId="77777777" w:rsidR="00572073" w:rsidRPr="00B2744D" w:rsidRDefault="00572073" w:rsidP="00613697">
            <w:pPr>
              <w:spacing w:line="240" w:lineRule="auto"/>
              <w:jc w:val="center"/>
              <w:rPr>
                <w:rFonts w:cstheme="minorHAnsi"/>
                <w:b/>
                <w:sz w:val="20"/>
                <w:szCs w:val="20"/>
              </w:rPr>
            </w:pPr>
          </w:p>
        </w:tc>
        <w:tc>
          <w:tcPr>
            <w:tcW w:w="270" w:type="dxa"/>
          </w:tcPr>
          <w:p w14:paraId="6791888E" w14:textId="77777777" w:rsidR="00572073" w:rsidRPr="00B2744D" w:rsidRDefault="00572073" w:rsidP="00613697">
            <w:pPr>
              <w:spacing w:line="240" w:lineRule="auto"/>
              <w:jc w:val="center"/>
              <w:rPr>
                <w:rFonts w:cstheme="minorHAnsi"/>
                <w:b/>
                <w:sz w:val="20"/>
                <w:szCs w:val="20"/>
              </w:rPr>
            </w:pPr>
          </w:p>
        </w:tc>
        <w:tc>
          <w:tcPr>
            <w:tcW w:w="270" w:type="dxa"/>
          </w:tcPr>
          <w:p w14:paraId="553090F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3375636" w14:textId="77777777" w:rsidR="00572073" w:rsidRPr="00B2744D" w:rsidRDefault="00572073" w:rsidP="00613697">
            <w:pPr>
              <w:spacing w:line="240" w:lineRule="auto"/>
              <w:jc w:val="center"/>
              <w:rPr>
                <w:rFonts w:cstheme="minorHAnsi"/>
                <w:b/>
                <w:sz w:val="20"/>
                <w:szCs w:val="20"/>
              </w:rPr>
            </w:pPr>
          </w:p>
        </w:tc>
        <w:tc>
          <w:tcPr>
            <w:tcW w:w="270" w:type="dxa"/>
          </w:tcPr>
          <w:p w14:paraId="3CF32BB6" w14:textId="77777777" w:rsidR="00572073" w:rsidRPr="00B2744D" w:rsidRDefault="00572073" w:rsidP="00613697">
            <w:pPr>
              <w:spacing w:line="240" w:lineRule="auto"/>
              <w:jc w:val="center"/>
              <w:rPr>
                <w:rFonts w:cstheme="minorHAnsi"/>
                <w:b/>
                <w:sz w:val="20"/>
                <w:szCs w:val="20"/>
              </w:rPr>
            </w:pPr>
          </w:p>
        </w:tc>
        <w:tc>
          <w:tcPr>
            <w:tcW w:w="270" w:type="dxa"/>
          </w:tcPr>
          <w:p w14:paraId="57E0B3A4" w14:textId="77777777" w:rsidR="00572073" w:rsidRPr="00B2744D" w:rsidRDefault="00572073" w:rsidP="00613697">
            <w:pPr>
              <w:spacing w:line="240" w:lineRule="auto"/>
              <w:jc w:val="center"/>
              <w:rPr>
                <w:rFonts w:cstheme="minorHAnsi"/>
                <w:b/>
                <w:sz w:val="20"/>
                <w:szCs w:val="20"/>
              </w:rPr>
            </w:pPr>
          </w:p>
        </w:tc>
        <w:tc>
          <w:tcPr>
            <w:tcW w:w="270" w:type="dxa"/>
          </w:tcPr>
          <w:p w14:paraId="625882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87E6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AC0F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3E5BF13" w14:textId="77777777" w:rsidR="00572073" w:rsidRPr="00B2744D" w:rsidRDefault="00572073" w:rsidP="00613697">
            <w:pPr>
              <w:spacing w:line="240" w:lineRule="auto"/>
              <w:jc w:val="center"/>
              <w:rPr>
                <w:rFonts w:cstheme="minorHAnsi"/>
                <w:b/>
                <w:sz w:val="20"/>
                <w:szCs w:val="20"/>
              </w:rPr>
            </w:pPr>
          </w:p>
        </w:tc>
        <w:tc>
          <w:tcPr>
            <w:tcW w:w="270" w:type="dxa"/>
          </w:tcPr>
          <w:p w14:paraId="0FE012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3ED0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DAC351" w14:textId="77777777" w:rsidR="00572073" w:rsidRPr="00B2744D" w:rsidRDefault="00572073" w:rsidP="00613697">
            <w:pPr>
              <w:spacing w:line="240" w:lineRule="auto"/>
              <w:jc w:val="center"/>
              <w:rPr>
                <w:rFonts w:cstheme="minorHAnsi"/>
                <w:b/>
                <w:sz w:val="20"/>
                <w:szCs w:val="20"/>
              </w:rPr>
            </w:pPr>
          </w:p>
        </w:tc>
        <w:tc>
          <w:tcPr>
            <w:tcW w:w="270" w:type="dxa"/>
          </w:tcPr>
          <w:p w14:paraId="0983E068" w14:textId="77777777" w:rsidR="00572073" w:rsidRPr="00B2744D" w:rsidRDefault="00572073" w:rsidP="00613697">
            <w:pPr>
              <w:spacing w:line="240" w:lineRule="auto"/>
              <w:jc w:val="center"/>
              <w:rPr>
                <w:rFonts w:cstheme="minorHAnsi"/>
                <w:b/>
                <w:sz w:val="20"/>
                <w:szCs w:val="20"/>
              </w:rPr>
            </w:pPr>
          </w:p>
        </w:tc>
        <w:tc>
          <w:tcPr>
            <w:tcW w:w="270" w:type="dxa"/>
          </w:tcPr>
          <w:p w14:paraId="2344B1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D576C8E" w14:textId="77777777" w:rsidR="00572073" w:rsidRPr="00B2744D" w:rsidRDefault="00572073" w:rsidP="00613697">
            <w:pPr>
              <w:spacing w:line="240" w:lineRule="auto"/>
              <w:jc w:val="center"/>
              <w:rPr>
                <w:rFonts w:cstheme="minorHAnsi"/>
                <w:b/>
                <w:sz w:val="20"/>
                <w:szCs w:val="20"/>
              </w:rPr>
            </w:pPr>
          </w:p>
        </w:tc>
        <w:tc>
          <w:tcPr>
            <w:tcW w:w="270" w:type="dxa"/>
          </w:tcPr>
          <w:p w14:paraId="3DEC41C7" w14:textId="592534F4" w:rsidR="00572073" w:rsidRPr="00B2744D" w:rsidRDefault="008B51CD"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BA43FFE" w14:textId="77777777" w:rsidR="00572073" w:rsidRPr="00B2744D" w:rsidRDefault="00572073" w:rsidP="00613697">
            <w:pPr>
              <w:spacing w:line="240" w:lineRule="auto"/>
              <w:jc w:val="center"/>
              <w:rPr>
                <w:rFonts w:cstheme="minorHAnsi"/>
                <w:b/>
                <w:sz w:val="20"/>
                <w:szCs w:val="20"/>
              </w:rPr>
            </w:pPr>
          </w:p>
        </w:tc>
        <w:tc>
          <w:tcPr>
            <w:tcW w:w="270" w:type="dxa"/>
          </w:tcPr>
          <w:p w14:paraId="5737BECD" w14:textId="77777777" w:rsidR="00572073" w:rsidRPr="00B2744D" w:rsidRDefault="00572073" w:rsidP="00613697">
            <w:pPr>
              <w:spacing w:line="240" w:lineRule="auto"/>
              <w:jc w:val="center"/>
              <w:rPr>
                <w:rFonts w:cstheme="minorHAnsi"/>
                <w:b/>
                <w:sz w:val="20"/>
                <w:szCs w:val="20"/>
              </w:rPr>
            </w:pPr>
          </w:p>
        </w:tc>
        <w:tc>
          <w:tcPr>
            <w:tcW w:w="270" w:type="dxa"/>
          </w:tcPr>
          <w:p w14:paraId="109F9B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2D008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77A0E7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088BEE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1039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834293" w14:textId="77777777" w:rsidR="00572073" w:rsidRPr="00B2744D" w:rsidRDefault="00572073" w:rsidP="00613697">
            <w:pPr>
              <w:spacing w:line="240" w:lineRule="auto"/>
              <w:jc w:val="center"/>
              <w:rPr>
                <w:rFonts w:cstheme="minorHAnsi"/>
                <w:b/>
                <w:sz w:val="20"/>
                <w:szCs w:val="20"/>
              </w:rPr>
            </w:pPr>
          </w:p>
        </w:tc>
        <w:tc>
          <w:tcPr>
            <w:tcW w:w="270" w:type="dxa"/>
          </w:tcPr>
          <w:p w14:paraId="6C9DEF78" w14:textId="77777777" w:rsidR="00572073" w:rsidRPr="00B2744D" w:rsidRDefault="00572073" w:rsidP="00613697">
            <w:pPr>
              <w:spacing w:line="240" w:lineRule="auto"/>
              <w:jc w:val="center"/>
              <w:rPr>
                <w:rFonts w:cstheme="minorHAnsi"/>
                <w:b/>
                <w:sz w:val="20"/>
                <w:szCs w:val="20"/>
              </w:rPr>
            </w:pPr>
          </w:p>
        </w:tc>
        <w:tc>
          <w:tcPr>
            <w:tcW w:w="270" w:type="dxa"/>
          </w:tcPr>
          <w:p w14:paraId="01F8C848" w14:textId="77777777" w:rsidR="00572073" w:rsidRPr="00B2744D" w:rsidRDefault="00572073" w:rsidP="00613697">
            <w:pPr>
              <w:spacing w:line="240" w:lineRule="auto"/>
              <w:jc w:val="center"/>
              <w:rPr>
                <w:rFonts w:cstheme="minorHAnsi"/>
                <w:b/>
                <w:sz w:val="20"/>
                <w:szCs w:val="20"/>
              </w:rPr>
            </w:pPr>
          </w:p>
        </w:tc>
        <w:tc>
          <w:tcPr>
            <w:tcW w:w="270" w:type="dxa"/>
          </w:tcPr>
          <w:p w14:paraId="40282508" w14:textId="77777777" w:rsidR="00572073" w:rsidRPr="00B2744D" w:rsidRDefault="00572073" w:rsidP="00613697">
            <w:pPr>
              <w:spacing w:line="240" w:lineRule="auto"/>
              <w:jc w:val="center"/>
              <w:rPr>
                <w:rFonts w:cstheme="minorHAnsi"/>
                <w:b/>
                <w:sz w:val="20"/>
                <w:szCs w:val="20"/>
              </w:rPr>
            </w:pPr>
          </w:p>
        </w:tc>
        <w:tc>
          <w:tcPr>
            <w:tcW w:w="270" w:type="dxa"/>
          </w:tcPr>
          <w:p w14:paraId="5F218A8F" w14:textId="77777777" w:rsidR="00572073" w:rsidRPr="00B2744D" w:rsidRDefault="00572073" w:rsidP="00613697">
            <w:pPr>
              <w:spacing w:line="240" w:lineRule="auto"/>
              <w:jc w:val="center"/>
              <w:rPr>
                <w:rFonts w:cstheme="minorHAnsi"/>
                <w:b/>
                <w:sz w:val="20"/>
                <w:szCs w:val="20"/>
              </w:rPr>
            </w:pPr>
          </w:p>
        </w:tc>
        <w:tc>
          <w:tcPr>
            <w:tcW w:w="270" w:type="dxa"/>
          </w:tcPr>
          <w:p w14:paraId="79F27E7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E977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597DB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DBE59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A89EA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7F100C0" w14:textId="77777777" w:rsidR="00572073" w:rsidRPr="00B2744D" w:rsidRDefault="00572073" w:rsidP="00613697">
            <w:pPr>
              <w:spacing w:line="240" w:lineRule="auto"/>
              <w:jc w:val="center"/>
              <w:rPr>
                <w:rFonts w:cstheme="minorHAnsi"/>
                <w:b/>
                <w:sz w:val="20"/>
                <w:szCs w:val="20"/>
              </w:rPr>
            </w:pPr>
          </w:p>
        </w:tc>
        <w:tc>
          <w:tcPr>
            <w:tcW w:w="270" w:type="dxa"/>
          </w:tcPr>
          <w:p w14:paraId="33B68F1B" w14:textId="77777777" w:rsidR="00572073" w:rsidRPr="00B2744D" w:rsidRDefault="00572073" w:rsidP="00613697">
            <w:pPr>
              <w:spacing w:line="240" w:lineRule="auto"/>
              <w:jc w:val="center"/>
              <w:rPr>
                <w:rFonts w:cstheme="minorHAnsi"/>
                <w:b/>
                <w:sz w:val="20"/>
                <w:szCs w:val="20"/>
              </w:rPr>
            </w:pPr>
          </w:p>
        </w:tc>
        <w:tc>
          <w:tcPr>
            <w:tcW w:w="270" w:type="dxa"/>
          </w:tcPr>
          <w:p w14:paraId="7D9CD1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430557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4D4C6504" w14:textId="7729F27C" w:rsidR="00572073" w:rsidRPr="00B2744D" w:rsidRDefault="0070323F" w:rsidP="00613697">
            <w:pPr>
              <w:spacing w:line="240" w:lineRule="auto"/>
              <w:jc w:val="center"/>
              <w:rPr>
                <w:rFonts w:cstheme="minorHAnsi"/>
                <w:b/>
                <w:sz w:val="20"/>
                <w:szCs w:val="20"/>
              </w:rPr>
            </w:pPr>
            <w:r w:rsidRPr="00B2744D">
              <w:rPr>
                <w:rFonts w:cstheme="minorHAnsi"/>
                <w:b/>
                <w:sz w:val="20"/>
                <w:szCs w:val="20"/>
              </w:rPr>
              <w:t>27</w:t>
            </w:r>
          </w:p>
        </w:tc>
      </w:tr>
      <w:tr w:rsidR="00825BF4" w:rsidRPr="00B2744D" w14:paraId="16DC3F3B" w14:textId="77777777" w:rsidTr="004C76CC">
        <w:trPr>
          <w:trHeight w:val="454"/>
        </w:trPr>
        <w:tc>
          <w:tcPr>
            <w:tcW w:w="973" w:type="dxa"/>
            <w:shd w:val="clear" w:color="auto" w:fill="F2F2F2"/>
          </w:tcPr>
          <w:p w14:paraId="60A7824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5.429B</w:t>
            </w:r>
          </w:p>
        </w:tc>
        <w:tc>
          <w:tcPr>
            <w:tcW w:w="287" w:type="dxa"/>
            <w:shd w:val="clear" w:color="auto" w:fill="F2F2F2"/>
          </w:tcPr>
          <w:p w14:paraId="0DB0D34E" w14:textId="66F5030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153D7C38" w14:textId="1AE737EC"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D31A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79C51C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F9F0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9E44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7B0AD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FF05C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1C93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5A1BA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DE2C9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63AC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ADA1F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EAAB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C084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A799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B052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5014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37F5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4CB04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35D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9877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370CD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F56D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58035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80B0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E0405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5695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39FB8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7AF4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F6F7B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18AAB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DE92E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B614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2C7E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FD18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9E6B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9895B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588F9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C630B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48F9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A64B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9C31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1110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B821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F7D4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190EA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F7755F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028DD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AC5BD3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F867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AB8F1B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41E50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A06EA3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26549B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33</w:t>
            </w:r>
          </w:p>
        </w:tc>
      </w:tr>
      <w:tr w:rsidR="00825BF4" w:rsidRPr="00B2744D" w14:paraId="460602FB" w14:textId="77777777" w:rsidTr="004C76CC">
        <w:trPr>
          <w:trHeight w:val="454"/>
        </w:trPr>
        <w:tc>
          <w:tcPr>
            <w:tcW w:w="973" w:type="dxa"/>
            <w:shd w:val="clear" w:color="auto" w:fill="F2F2F2" w:themeFill="background1" w:themeFillShade="F2"/>
          </w:tcPr>
          <w:p w14:paraId="1A72739B"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5.441B</w:t>
            </w:r>
          </w:p>
        </w:tc>
        <w:tc>
          <w:tcPr>
            <w:tcW w:w="287" w:type="dxa"/>
            <w:shd w:val="clear" w:color="auto" w:fill="F2F2F2" w:themeFill="background1" w:themeFillShade="F2"/>
          </w:tcPr>
          <w:p w14:paraId="4CA104DA" w14:textId="6081941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hemeFill="background1" w:themeFillShade="F2"/>
          </w:tcPr>
          <w:p w14:paraId="33C9CB7D" w14:textId="796A2E78"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904D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DFA38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358B8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DBCAE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A831F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656E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53B4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440B9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87CF6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1795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C14E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EEEAA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501449F" w14:textId="0FE7644D" w:rsidR="00572073" w:rsidRPr="00B2744D" w:rsidRDefault="002F49E5"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CB26E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3A0C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0D5E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EC15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D0849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F55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2BCA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9FA30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14E4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2879C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94EA0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6E319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165D3C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A7AC5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F96B8B" w14:textId="1F488552"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9F8B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4BEB0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8FE9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0949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D61C9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8CF5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9B006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E9D3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5BFA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4A4FB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4E6E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DFA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DB6C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CDBD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FD74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4161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3EFC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7703E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8217E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F0F8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270B2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8C00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E09F9E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FC5B2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F2F2F2" w:themeFill="background1" w:themeFillShade="F2"/>
          </w:tcPr>
          <w:p w14:paraId="6E54CB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26</w:t>
            </w:r>
          </w:p>
        </w:tc>
      </w:tr>
      <w:tr w:rsidR="00572073" w:rsidRPr="00B2744D" w14:paraId="78E6836C" w14:textId="77777777" w:rsidTr="004C76CC">
        <w:trPr>
          <w:trHeight w:val="454"/>
        </w:trPr>
        <w:tc>
          <w:tcPr>
            <w:tcW w:w="973" w:type="dxa"/>
            <w:shd w:val="clear" w:color="auto" w:fill="auto"/>
          </w:tcPr>
          <w:p w14:paraId="6FAD41F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5.446C</w:t>
            </w:r>
          </w:p>
        </w:tc>
        <w:tc>
          <w:tcPr>
            <w:tcW w:w="287" w:type="dxa"/>
          </w:tcPr>
          <w:p w14:paraId="4322DB07"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64C8279F" w14:textId="16CC6A6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A4F3D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2CAE8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30E0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1390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9108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FBBFD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FA86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04B5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A96EE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2105E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1664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1ED5E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016E0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E65A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E2BED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3F1B4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072A1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E7B6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4706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DF62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C4E3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606E7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7BCC8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6197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F568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C5D4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74806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6F62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27D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AD01E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2E08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1A47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1489C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9A735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ECBD35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782E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92AE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389F5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46DB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4F408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6BE9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F3D2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EAF1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C32B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664D1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BF653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9B10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C776D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270B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F778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DFA7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26E65A"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55FD7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825BF4" w:rsidRPr="00B2744D" w14:paraId="14A4500E" w14:textId="77777777" w:rsidTr="004C76CC">
        <w:trPr>
          <w:trHeight w:val="454"/>
        </w:trPr>
        <w:tc>
          <w:tcPr>
            <w:tcW w:w="973" w:type="dxa"/>
            <w:shd w:val="clear" w:color="auto" w:fill="F2F2F2"/>
          </w:tcPr>
          <w:p w14:paraId="3E4CD00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5.447</w:t>
            </w:r>
          </w:p>
        </w:tc>
        <w:tc>
          <w:tcPr>
            <w:tcW w:w="287" w:type="dxa"/>
            <w:shd w:val="clear" w:color="auto" w:fill="F2F2F2"/>
          </w:tcPr>
          <w:p w14:paraId="55CF087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23D577E2" w14:textId="16AB104B"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64DC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731F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915F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0C36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83BF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643B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3A63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DAF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1DEC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0481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F7F5BF" w14:textId="4017D6B4" w:rsidR="00572073" w:rsidRPr="00B2744D" w:rsidRDefault="003A281E"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29B8C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5BD5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2732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4C0CF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D97F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F32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D83C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985E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70BC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0F07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9A18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BA56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A373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9831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A144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C380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32D0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75F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8230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8EBE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344C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6304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AC0A9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40DB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2046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4938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152D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74BD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8CF6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CAF4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0378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2F54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0A8D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D7FA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AC2F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9BB5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9F55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A7F0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BB65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303A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3F653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51A7FC3" w14:textId="3C2F6172" w:rsidR="00572073" w:rsidRPr="00B2744D" w:rsidRDefault="0070323F" w:rsidP="00613697">
            <w:pPr>
              <w:spacing w:line="240" w:lineRule="auto"/>
              <w:jc w:val="center"/>
              <w:rPr>
                <w:rFonts w:cstheme="minorHAnsi"/>
                <w:b/>
                <w:sz w:val="20"/>
                <w:szCs w:val="20"/>
              </w:rPr>
            </w:pPr>
            <w:r w:rsidRPr="00B2744D">
              <w:rPr>
                <w:rFonts w:cstheme="minorHAnsi"/>
                <w:b/>
                <w:sz w:val="20"/>
                <w:szCs w:val="20"/>
              </w:rPr>
              <w:t>3</w:t>
            </w:r>
          </w:p>
        </w:tc>
      </w:tr>
      <w:tr w:rsidR="00572073" w:rsidRPr="00B2744D" w14:paraId="4CE70837" w14:textId="77777777" w:rsidTr="004C76CC">
        <w:trPr>
          <w:trHeight w:val="454"/>
        </w:trPr>
        <w:tc>
          <w:tcPr>
            <w:tcW w:w="973" w:type="dxa"/>
            <w:shd w:val="clear" w:color="auto" w:fill="auto"/>
          </w:tcPr>
          <w:p w14:paraId="7E9FF86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5.453</w:t>
            </w:r>
          </w:p>
        </w:tc>
        <w:tc>
          <w:tcPr>
            <w:tcW w:w="287" w:type="dxa"/>
          </w:tcPr>
          <w:p w14:paraId="4B780CC8" w14:textId="661BBFF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5A0AA1E0" w14:textId="0B37E13D"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F0E9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93755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DB19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66BF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DD7A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DB182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E568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D701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76893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FA27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4BC4E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71C1D6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C9FD1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A313AF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DB06B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418EFC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BB497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A2B28D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CA1F3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91C3E7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966C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DA8B1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F16A5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C6F0A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50B76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DBAC3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6B83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A413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7E49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C477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216B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2DFB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13B4C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0A2B6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C2EE4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0E7D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CECA1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CF1B6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002F3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3B63C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6E9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26C3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1E40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D773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B6486B8" w14:textId="00BA3746"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911D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C1299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8D85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0562F4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6195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B9E471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1B18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54794F60" w14:textId="02E71847" w:rsidR="00572073" w:rsidRPr="00B2744D" w:rsidRDefault="0070323F" w:rsidP="00613697">
            <w:pPr>
              <w:spacing w:line="240" w:lineRule="auto"/>
              <w:jc w:val="center"/>
              <w:rPr>
                <w:rFonts w:cstheme="minorHAnsi"/>
                <w:b/>
                <w:sz w:val="20"/>
                <w:szCs w:val="20"/>
              </w:rPr>
            </w:pPr>
            <w:r w:rsidRPr="00B2744D">
              <w:rPr>
                <w:rFonts w:cstheme="minorHAnsi"/>
                <w:b/>
                <w:sz w:val="20"/>
                <w:szCs w:val="20"/>
              </w:rPr>
              <w:t>35</w:t>
            </w:r>
          </w:p>
        </w:tc>
      </w:tr>
      <w:tr w:rsidR="00825BF4" w:rsidRPr="00B2744D" w14:paraId="3B7385BC" w14:textId="77777777" w:rsidTr="004C76CC">
        <w:trPr>
          <w:trHeight w:val="454"/>
        </w:trPr>
        <w:tc>
          <w:tcPr>
            <w:tcW w:w="973" w:type="dxa"/>
            <w:shd w:val="clear" w:color="auto" w:fill="F2F2F2" w:themeFill="background1" w:themeFillShade="F2"/>
          </w:tcPr>
          <w:p w14:paraId="563306DD"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5.457</w:t>
            </w:r>
          </w:p>
        </w:tc>
        <w:tc>
          <w:tcPr>
            <w:tcW w:w="287" w:type="dxa"/>
            <w:shd w:val="clear" w:color="auto" w:fill="F2F2F2" w:themeFill="background1" w:themeFillShade="F2"/>
          </w:tcPr>
          <w:p w14:paraId="2B31243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E9B20CD" w14:textId="21456882"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4654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23BD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369B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FFFD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BAD82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734D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7B7B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CA2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4353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E1D4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A30C4B" w14:textId="6D9482B1" w:rsidR="00572073" w:rsidRPr="00B2744D" w:rsidRDefault="003A281E"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21B7D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AA72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FEA5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3137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200D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C3FC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BB3A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C420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181B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E64B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E13A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8F1E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A2CB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6515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0658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81AD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FBA2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8434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D159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06204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6296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4555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EFA5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BEC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F980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BED58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C11F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837D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636A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EED8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F012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14BF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E1DA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81AF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29D8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7F0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89F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12BD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0F18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2A05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11185F"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0FE0BB06" w14:textId="769B16D6" w:rsidR="00572073" w:rsidRPr="00B2744D" w:rsidRDefault="0070323F" w:rsidP="00613697">
            <w:pPr>
              <w:spacing w:line="240" w:lineRule="auto"/>
              <w:jc w:val="center"/>
              <w:rPr>
                <w:rFonts w:cstheme="minorHAnsi"/>
                <w:b/>
                <w:sz w:val="20"/>
                <w:szCs w:val="20"/>
              </w:rPr>
            </w:pPr>
            <w:r w:rsidRPr="00B2744D">
              <w:rPr>
                <w:rFonts w:cstheme="minorHAnsi"/>
                <w:b/>
                <w:sz w:val="20"/>
                <w:szCs w:val="20"/>
              </w:rPr>
              <w:t>4</w:t>
            </w:r>
          </w:p>
        </w:tc>
      </w:tr>
      <w:tr w:rsidR="00572073" w:rsidRPr="00B2744D" w14:paraId="2240FAE6" w14:textId="77777777" w:rsidTr="004C76CC">
        <w:trPr>
          <w:trHeight w:val="454"/>
        </w:trPr>
        <w:tc>
          <w:tcPr>
            <w:tcW w:w="973" w:type="dxa"/>
          </w:tcPr>
          <w:p w14:paraId="59DE4BB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5.457B</w:t>
            </w:r>
          </w:p>
        </w:tc>
        <w:tc>
          <w:tcPr>
            <w:tcW w:w="287" w:type="dxa"/>
          </w:tcPr>
          <w:p w14:paraId="2F609C92" w14:textId="77777777" w:rsidR="00572073" w:rsidRPr="00B2744D" w:rsidRDefault="00572073" w:rsidP="00613697">
            <w:pPr>
              <w:spacing w:line="240" w:lineRule="auto"/>
              <w:jc w:val="center"/>
              <w:rPr>
                <w:rFonts w:cstheme="minorHAnsi"/>
                <w:b/>
                <w:sz w:val="20"/>
                <w:szCs w:val="20"/>
              </w:rPr>
            </w:pPr>
          </w:p>
        </w:tc>
        <w:tc>
          <w:tcPr>
            <w:tcW w:w="287" w:type="dxa"/>
          </w:tcPr>
          <w:p w14:paraId="400CBF0B" w14:textId="326623E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09EEF9" w14:textId="77777777" w:rsidR="00572073" w:rsidRPr="00B2744D" w:rsidRDefault="00572073" w:rsidP="00613697">
            <w:pPr>
              <w:spacing w:line="240" w:lineRule="auto"/>
              <w:jc w:val="center"/>
              <w:rPr>
                <w:rFonts w:cstheme="minorHAnsi"/>
                <w:b/>
                <w:sz w:val="20"/>
                <w:szCs w:val="20"/>
              </w:rPr>
            </w:pPr>
          </w:p>
        </w:tc>
        <w:tc>
          <w:tcPr>
            <w:tcW w:w="270" w:type="dxa"/>
          </w:tcPr>
          <w:p w14:paraId="4C21A876" w14:textId="77777777" w:rsidR="00572073" w:rsidRPr="00B2744D" w:rsidRDefault="00572073" w:rsidP="00613697">
            <w:pPr>
              <w:spacing w:line="240" w:lineRule="auto"/>
              <w:jc w:val="center"/>
              <w:rPr>
                <w:rFonts w:cstheme="minorHAnsi"/>
                <w:b/>
                <w:sz w:val="20"/>
                <w:szCs w:val="20"/>
              </w:rPr>
            </w:pPr>
          </w:p>
        </w:tc>
        <w:tc>
          <w:tcPr>
            <w:tcW w:w="270" w:type="dxa"/>
          </w:tcPr>
          <w:p w14:paraId="4248A72F" w14:textId="77777777" w:rsidR="00572073" w:rsidRPr="00B2744D" w:rsidRDefault="00572073" w:rsidP="00613697">
            <w:pPr>
              <w:spacing w:line="240" w:lineRule="auto"/>
              <w:jc w:val="center"/>
              <w:rPr>
                <w:rFonts w:cstheme="minorHAnsi"/>
                <w:b/>
                <w:sz w:val="20"/>
                <w:szCs w:val="20"/>
              </w:rPr>
            </w:pPr>
          </w:p>
        </w:tc>
        <w:tc>
          <w:tcPr>
            <w:tcW w:w="270" w:type="dxa"/>
          </w:tcPr>
          <w:p w14:paraId="78429AA0" w14:textId="77777777" w:rsidR="00572073" w:rsidRPr="00B2744D" w:rsidRDefault="00572073" w:rsidP="00613697">
            <w:pPr>
              <w:spacing w:line="240" w:lineRule="auto"/>
              <w:jc w:val="center"/>
              <w:rPr>
                <w:rFonts w:cstheme="minorHAnsi"/>
                <w:b/>
                <w:sz w:val="20"/>
                <w:szCs w:val="20"/>
              </w:rPr>
            </w:pPr>
          </w:p>
        </w:tc>
        <w:tc>
          <w:tcPr>
            <w:tcW w:w="270" w:type="dxa"/>
          </w:tcPr>
          <w:p w14:paraId="2E32E330" w14:textId="77777777" w:rsidR="00572073" w:rsidRPr="00B2744D" w:rsidRDefault="00572073" w:rsidP="00613697">
            <w:pPr>
              <w:spacing w:line="240" w:lineRule="auto"/>
              <w:jc w:val="center"/>
              <w:rPr>
                <w:rFonts w:cstheme="minorHAnsi"/>
                <w:b/>
                <w:sz w:val="20"/>
                <w:szCs w:val="20"/>
              </w:rPr>
            </w:pPr>
          </w:p>
        </w:tc>
        <w:tc>
          <w:tcPr>
            <w:tcW w:w="270" w:type="dxa"/>
          </w:tcPr>
          <w:p w14:paraId="7142740A" w14:textId="77777777" w:rsidR="00572073" w:rsidRPr="00B2744D" w:rsidRDefault="00572073" w:rsidP="00613697">
            <w:pPr>
              <w:spacing w:line="240" w:lineRule="auto"/>
              <w:jc w:val="center"/>
              <w:rPr>
                <w:rFonts w:cstheme="minorHAnsi"/>
                <w:b/>
                <w:sz w:val="20"/>
                <w:szCs w:val="20"/>
              </w:rPr>
            </w:pPr>
          </w:p>
        </w:tc>
        <w:tc>
          <w:tcPr>
            <w:tcW w:w="270" w:type="dxa"/>
          </w:tcPr>
          <w:p w14:paraId="1D6A880A" w14:textId="77777777" w:rsidR="00572073" w:rsidRPr="00B2744D" w:rsidRDefault="00572073" w:rsidP="00613697">
            <w:pPr>
              <w:spacing w:line="240" w:lineRule="auto"/>
              <w:jc w:val="center"/>
              <w:rPr>
                <w:rFonts w:cstheme="minorHAnsi"/>
                <w:b/>
                <w:sz w:val="20"/>
                <w:szCs w:val="20"/>
              </w:rPr>
            </w:pPr>
          </w:p>
        </w:tc>
        <w:tc>
          <w:tcPr>
            <w:tcW w:w="270" w:type="dxa"/>
          </w:tcPr>
          <w:p w14:paraId="1AF1AA66" w14:textId="77777777" w:rsidR="00572073" w:rsidRPr="00B2744D" w:rsidRDefault="00572073" w:rsidP="00613697">
            <w:pPr>
              <w:spacing w:line="240" w:lineRule="auto"/>
              <w:jc w:val="center"/>
              <w:rPr>
                <w:rFonts w:cstheme="minorHAnsi"/>
                <w:b/>
                <w:sz w:val="20"/>
                <w:szCs w:val="20"/>
              </w:rPr>
            </w:pPr>
          </w:p>
        </w:tc>
        <w:tc>
          <w:tcPr>
            <w:tcW w:w="270" w:type="dxa"/>
          </w:tcPr>
          <w:p w14:paraId="4422B8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30B638F" w14:textId="77777777" w:rsidR="00572073" w:rsidRPr="00B2744D" w:rsidRDefault="00572073" w:rsidP="00613697">
            <w:pPr>
              <w:spacing w:line="240" w:lineRule="auto"/>
              <w:jc w:val="center"/>
              <w:rPr>
                <w:rFonts w:cstheme="minorHAnsi"/>
                <w:b/>
                <w:sz w:val="20"/>
                <w:szCs w:val="20"/>
              </w:rPr>
            </w:pPr>
          </w:p>
        </w:tc>
        <w:tc>
          <w:tcPr>
            <w:tcW w:w="270" w:type="dxa"/>
          </w:tcPr>
          <w:p w14:paraId="66F70C82" w14:textId="77777777" w:rsidR="00572073" w:rsidRPr="00B2744D" w:rsidRDefault="00572073" w:rsidP="00613697">
            <w:pPr>
              <w:spacing w:line="240" w:lineRule="auto"/>
              <w:jc w:val="center"/>
              <w:rPr>
                <w:rFonts w:cstheme="minorHAnsi"/>
                <w:b/>
                <w:sz w:val="20"/>
                <w:szCs w:val="20"/>
              </w:rPr>
            </w:pPr>
          </w:p>
        </w:tc>
        <w:tc>
          <w:tcPr>
            <w:tcW w:w="270" w:type="dxa"/>
          </w:tcPr>
          <w:p w14:paraId="2EA7D3D6" w14:textId="77777777" w:rsidR="00572073" w:rsidRPr="00B2744D" w:rsidRDefault="00572073" w:rsidP="00613697">
            <w:pPr>
              <w:spacing w:line="240" w:lineRule="auto"/>
              <w:jc w:val="center"/>
              <w:rPr>
                <w:rFonts w:cstheme="minorHAnsi"/>
                <w:b/>
                <w:sz w:val="20"/>
                <w:szCs w:val="20"/>
              </w:rPr>
            </w:pPr>
          </w:p>
        </w:tc>
        <w:tc>
          <w:tcPr>
            <w:tcW w:w="270" w:type="dxa"/>
          </w:tcPr>
          <w:p w14:paraId="777685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8F985C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78E5373" w14:textId="77777777" w:rsidR="00572073" w:rsidRPr="00B2744D" w:rsidRDefault="00572073" w:rsidP="00613697">
            <w:pPr>
              <w:spacing w:line="240" w:lineRule="auto"/>
              <w:jc w:val="center"/>
              <w:rPr>
                <w:rFonts w:cstheme="minorHAnsi"/>
                <w:b/>
                <w:sz w:val="20"/>
                <w:szCs w:val="20"/>
              </w:rPr>
            </w:pPr>
          </w:p>
        </w:tc>
        <w:tc>
          <w:tcPr>
            <w:tcW w:w="270" w:type="dxa"/>
          </w:tcPr>
          <w:p w14:paraId="6A243E0A" w14:textId="77777777" w:rsidR="00572073" w:rsidRPr="00B2744D" w:rsidRDefault="00572073" w:rsidP="00613697">
            <w:pPr>
              <w:spacing w:line="240" w:lineRule="auto"/>
              <w:jc w:val="center"/>
              <w:rPr>
                <w:rFonts w:cstheme="minorHAnsi"/>
                <w:b/>
                <w:sz w:val="20"/>
                <w:szCs w:val="20"/>
              </w:rPr>
            </w:pPr>
          </w:p>
        </w:tc>
        <w:tc>
          <w:tcPr>
            <w:tcW w:w="270" w:type="dxa"/>
          </w:tcPr>
          <w:p w14:paraId="0B6CE89E" w14:textId="77777777" w:rsidR="00572073" w:rsidRPr="00B2744D" w:rsidRDefault="00572073" w:rsidP="00613697">
            <w:pPr>
              <w:spacing w:line="240" w:lineRule="auto"/>
              <w:jc w:val="center"/>
              <w:rPr>
                <w:rFonts w:cstheme="minorHAnsi"/>
                <w:b/>
                <w:sz w:val="20"/>
                <w:szCs w:val="20"/>
              </w:rPr>
            </w:pPr>
          </w:p>
        </w:tc>
        <w:tc>
          <w:tcPr>
            <w:tcW w:w="270" w:type="dxa"/>
          </w:tcPr>
          <w:p w14:paraId="6C24A6D9" w14:textId="77777777" w:rsidR="00572073" w:rsidRPr="00B2744D" w:rsidRDefault="00572073" w:rsidP="00613697">
            <w:pPr>
              <w:spacing w:line="240" w:lineRule="auto"/>
              <w:jc w:val="center"/>
              <w:rPr>
                <w:rFonts w:cstheme="minorHAnsi"/>
                <w:b/>
                <w:sz w:val="20"/>
                <w:szCs w:val="20"/>
              </w:rPr>
            </w:pPr>
          </w:p>
        </w:tc>
        <w:tc>
          <w:tcPr>
            <w:tcW w:w="270" w:type="dxa"/>
          </w:tcPr>
          <w:p w14:paraId="5521CE8A" w14:textId="77777777" w:rsidR="00572073" w:rsidRPr="00B2744D" w:rsidRDefault="00572073" w:rsidP="00613697">
            <w:pPr>
              <w:spacing w:line="240" w:lineRule="auto"/>
              <w:jc w:val="center"/>
              <w:rPr>
                <w:rFonts w:cstheme="minorHAnsi"/>
                <w:b/>
                <w:sz w:val="20"/>
                <w:szCs w:val="20"/>
              </w:rPr>
            </w:pPr>
          </w:p>
        </w:tc>
        <w:tc>
          <w:tcPr>
            <w:tcW w:w="270" w:type="dxa"/>
          </w:tcPr>
          <w:p w14:paraId="0CFD59C7" w14:textId="77777777" w:rsidR="00572073" w:rsidRPr="00B2744D" w:rsidRDefault="00572073" w:rsidP="00613697">
            <w:pPr>
              <w:spacing w:line="240" w:lineRule="auto"/>
              <w:jc w:val="center"/>
              <w:rPr>
                <w:rFonts w:cstheme="minorHAnsi"/>
                <w:b/>
                <w:sz w:val="20"/>
                <w:szCs w:val="20"/>
              </w:rPr>
            </w:pPr>
          </w:p>
        </w:tc>
        <w:tc>
          <w:tcPr>
            <w:tcW w:w="270" w:type="dxa"/>
          </w:tcPr>
          <w:p w14:paraId="6E69F25E" w14:textId="77777777" w:rsidR="00572073" w:rsidRPr="00B2744D" w:rsidRDefault="00572073" w:rsidP="00613697">
            <w:pPr>
              <w:spacing w:line="240" w:lineRule="auto"/>
              <w:jc w:val="center"/>
              <w:rPr>
                <w:rFonts w:cstheme="minorHAnsi"/>
                <w:b/>
                <w:sz w:val="20"/>
                <w:szCs w:val="20"/>
              </w:rPr>
            </w:pPr>
          </w:p>
        </w:tc>
        <w:tc>
          <w:tcPr>
            <w:tcW w:w="270" w:type="dxa"/>
          </w:tcPr>
          <w:p w14:paraId="7184007F" w14:textId="77777777" w:rsidR="00572073" w:rsidRPr="00B2744D" w:rsidRDefault="00572073" w:rsidP="00613697">
            <w:pPr>
              <w:spacing w:line="240" w:lineRule="auto"/>
              <w:jc w:val="center"/>
              <w:rPr>
                <w:rFonts w:cstheme="minorHAnsi"/>
                <w:b/>
                <w:sz w:val="20"/>
                <w:szCs w:val="20"/>
              </w:rPr>
            </w:pPr>
          </w:p>
        </w:tc>
        <w:tc>
          <w:tcPr>
            <w:tcW w:w="270" w:type="dxa"/>
          </w:tcPr>
          <w:p w14:paraId="70140E2E" w14:textId="77777777" w:rsidR="00572073" w:rsidRPr="00B2744D" w:rsidRDefault="00572073" w:rsidP="00613697">
            <w:pPr>
              <w:spacing w:line="240" w:lineRule="auto"/>
              <w:jc w:val="center"/>
              <w:rPr>
                <w:rFonts w:cstheme="minorHAnsi"/>
                <w:b/>
                <w:sz w:val="20"/>
                <w:szCs w:val="20"/>
              </w:rPr>
            </w:pPr>
          </w:p>
        </w:tc>
        <w:tc>
          <w:tcPr>
            <w:tcW w:w="270" w:type="dxa"/>
          </w:tcPr>
          <w:p w14:paraId="4C70F944" w14:textId="77777777" w:rsidR="00572073" w:rsidRPr="00B2744D" w:rsidRDefault="00572073" w:rsidP="00613697">
            <w:pPr>
              <w:spacing w:line="240" w:lineRule="auto"/>
              <w:jc w:val="center"/>
              <w:rPr>
                <w:rFonts w:cstheme="minorHAnsi"/>
                <w:b/>
                <w:sz w:val="20"/>
                <w:szCs w:val="20"/>
              </w:rPr>
            </w:pPr>
          </w:p>
        </w:tc>
        <w:tc>
          <w:tcPr>
            <w:tcW w:w="270" w:type="dxa"/>
          </w:tcPr>
          <w:p w14:paraId="2517779A" w14:textId="77777777" w:rsidR="00572073" w:rsidRPr="00B2744D" w:rsidRDefault="00572073" w:rsidP="00613697">
            <w:pPr>
              <w:spacing w:line="240" w:lineRule="auto"/>
              <w:jc w:val="center"/>
              <w:rPr>
                <w:rFonts w:cstheme="minorHAnsi"/>
                <w:b/>
                <w:sz w:val="20"/>
                <w:szCs w:val="20"/>
              </w:rPr>
            </w:pPr>
          </w:p>
        </w:tc>
        <w:tc>
          <w:tcPr>
            <w:tcW w:w="270" w:type="dxa"/>
          </w:tcPr>
          <w:p w14:paraId="105416E1" w14:textId="77777777" w:rsidR="00572073" w:rsidRPr="00B2744D" w:rsidRDefault="00572073" w:rsidP="00613697">
            <w:pPr>
              <w:spacing w:line="240" w:lineRule="auto"/>
              <w:jc w:val="center"/>
              <w:rPr>
                <w:rFonts w:cstheme="minorHAnsi"/>
                <w:b/>
                <w:sz w:val="20"/>
                <w:szCs w:val="20"/>
              </w:rPr>
            </w:pPr>
          </w:p>
        </w:tc>
        <w:tc>
          <w:tcPr>
            <w:tcW w:w="270" w:type="dxa"/>
          </w:tcPr>
          <w:p w14:paraId="04FE77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13F1BD3" w14:textId="77777777" w:rsidR="00572073" w:rsidRPr="00B2744D" w:rsidRDefault="00572073" w:rsidP="00613697">
            <w:pPr>
              <w:spacing w:line="240" w:lineRule="auto"/>
              <w:jc w:val="center"/>
              <w:rPr>
                <w:rFonts w:cstheme="minorHAnsi"/>
                <w:b/>
                <w:sz w:val="20"/>
                <w:szCs w:val="20"/>
              </w:rPr>
            </w:pPr>
          </w:p>
        </w:tc>
        <w:tc>
          <w:tcPr>
            <w:tcW w:w="270" w:type="dxa"/>
          </w:tcPr>
          <w:p w14:paraId="5D1B2F10" w14:textId="77777777" w:rsidR="00572073" w:rsidRPr="00B2744D" w:rsidRDefault="00572073" w:rsidP="00613697">
            <w:pPr>
              <w:spacing w:line="240" w:lineRule="auto"/>
              <w:jc w:val="center"/>
              <w:rPr>
                <w:rFonts w:cstheme="minorHAnsi"/>
                <w:b/>
                <w:sz w:val="20"/>
                <w:szCs w:val="20"/>
              </w:rPr>
            </w:pPr>
          </w:p>
        </w:tc>
        <w:tc>
          <w:tcPr>
            <w:tcW w:w="270" w:type="dxa"/>
          </w:tcPr>
          <w:p w14:paraId="76E9689A" w14:textId="77777777" w:rsidR="00572073" w:rsidRPr="00B2744D" w:rsidRDefault="00572073" w:rsidP="00613697">
            <w:pPr>
              <w:spacing w:line="240" w:lineRule="auto"/>
              <w:jc w:val="center"/>
              <w:rPr>
                <w:rFonts w:cstheme="minorHAnsi"/>
                <w:b/>
                <w:sz w:val="20"/>
                <w:szCs w:val="20"/>
              </w:rPr>
            </w:pPr>
          </w:p>
        </w:tc>
        <w:tc>
          <w:tcPr>
            <w:tcW w:w="270" w:type="dxa"/>
          </w:tcPr>
          <w:p w14:paraId="735EDC7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93BEF09" w14:textId="77777777" w:rsidR="00572073" w:rsidRPr="00B2744D" w:rsidRDefault="00572073" w:rsidP="00613697">
            <w:pPr>
              <w:spacing w:line="240" w:lineRule="auto"/>
              <w:jc w:val="center"/>
              <w:rPr>
                <w:rFonts w:cstheme="minorHAnsi"/>
                <w:b/>
                <w:sz w:val="20"/>
                <w:szCs w:val="20"/>
              </w:rPr>
            </w:pPr>
          </w:p>
        </w:tc>
        <w:tc>
          <w:tcPr>
            <w:tcW w:w="270" w:type="dxa"/>
          </w:tcPr>
          <w:p w14:paraId="2B4DFC3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9D1C2EA" w14:textId="77777777" w:rsidR="00572073" w:rsidRPr="00B2744D" w:rsidRDefault="00572073" w:rsidP="00613697">
            <w:pPr>
              <w:spacing w:line="240" w:lineRule="auto"/>
              <w:jc w:val="center"/>
              <w:rPr>
                <w:rFonts w:cstheme="minorHAnsi"/>
                <w:b/>
                <w:sz w:val="20"/>
                <w:szCs w:val="20"/>
              </w:rPr>
            </w:pPr>
          </w:p>
        </w:tc>
        <w:tc>
          <w:tcPr>
            <w:tcW w:w="270" w:type="dxa"/>
          </w:tcPr>
          <w:p w14:paraId="2F2F6B4B" w14:textId="77777777" w:rsidR="00572073" w:rsidRPr="00B2744D" w:rsidRDefault="00572073" w:rsidP="00613697">
            <w:pPr>
              <w:spacing w:line="240" w:lineRule="auto"/>
              <w:jc w:val="center"/>
              <w:rPr>
                <w:rFonts w:cstheme="minorHAnsi"/>
                <w:b/>
                <w:sz w:val="20"/>
                <w:szCs w:val="20"/>
              </w:rPr>
            </w:pPr>
          </w:p>
        </w:tc>
        <w:tc>
          <w:tcPr>
            <w:tcW w:w="270" w:type="dxa"/>
          </w:tcPr>
          <w:p w14:paraId="4933DF62" w14:textId="77777777" w:rsidR="00572073" w:rsidRPr="00B2744D" w:rsidRDefault="00572073" w:rsidP="00613697">
            <w:pPr>
              <w:spacing w:line="240" w:lineRule="auto"/>
              <w:jc w:val="center"/>
              <w:rPr>
                <w:rFonts w:cstheme="minorHAnsi"/>
                <w:b/>
                <w:sz w:val="20"/>
                <w:szCs w:val="20"/>
              </w:rPr>
            </w:pPr>
          </w:p>
        </w:tc>
        <w:tc>
          <w:tcPr>
            <w:tcW w:w="270" w:type="dxa"/>
          </w:tcPr>
          <w:p w14:paraId="660D82D9" w14:textId="77777777" w:rsidR="00572073" w:rsidRPr="00B2744D" w:rsidRDefault="00572073" w:rsidP="00613697">
            <w:pPr>
              <w:spacing w:line="240" w:lineRule="auto"/>
              <w:jc w:val="center"/>
              <w:rPr>
                <w:rFonts w:cstheme="minorHAnsi"/>
                <w:b/>
                <w:sz w:val="20"/>
                <w:szCs w:val="20"/>
              </w:rPr>
            </w:pPr>
          </w:p>
        </w:tc>
        <w:tc>
          <w:tcPr>
            <w:tcW w:w="270" w:type="dxa"/>
          </w:tcPr>
          <w:p w14:paraId="2F61AD47" w14:textId="77777777" w:rsidR="00572073" w:rsidRPr="00B2744D" w:rsidRDefault="00572073" w:rsidP="00613697">
            <w:pPr>
              <w:spacing w:line="240" w:lineRule="auto"/>
              <w:jc w:val="center"/>
              <w:rPr>
                <w:rFonts w:cstheme="minorHAnsi"/>
                <w:b/>
                <w:sz w:val="20"/>
                <w:szCs w:val="20"/>
              </w:rPr>
            </w:pPr>
          </w:p>
        </w:tc>
        <w:tc>
          <w:tcPr>
            <w:tcW w:w="270" w:type="dxa"/>
          </w:tcPr>
          <w:p w14:paraId="51414C97" w14:textId="77777777" w:rsidR="00572073" w:rsidRPr="00B2744D" w:rsidRDefault="00572073" w:rsidP="00613697">
            <w:pPr>
              <w:spacing w:line="240" w:lineRule="auto"/>
              <w:jc w:val="center"/>
              <w:rPr>
                <w:rFonts w:cstheme="minorHAnsi"/>
                <w:b/>
                <w:sz w:val="20"/>
                <w:szCs w:val="20"/>
              </w:rPr>
            </w:pPr>
          </w:p>
        </w:tc>
        <w:tc>
          <w:tcPr>
            <w:tcW w:w="270" w:type="dxa"/>
          </w:tcPr>
          <w:p w14:paraId="512427DA" w14:textId="77777777" w:rsidR="00572073" w:rsidRPr="00B2744D" w:rsidRDefault="00572073" w:rsidP="00613697">
            <w:pPr>
              <w:spacing w:line="240" w:lineRule="auto"/>
              <w:jc w:val="center"/>
              <w:rPr>
                <w:rFonts w:cstheme="minorHAnsi"/>
                <w:b/>
                <w:sz w:val="20"/>
                <w:szCs w:val="20"/>
              </w:rPr>
            </w:pPr>
          </w:p>
        </w:tc>
        <w:tc>
          <w:tcPr>
            <w:tcW w:w="270" w:type="dxa"/>
          </w:tcPr>
          <w:p w14:paraId="7319BEB8" w14:textId="77777777" w:rsidR="00572073" w:rsidRPr="00B2744D" w:rsidRDefault="00572073" w:rsidP="00613697">
            <w:pPr>
              <w:spacing w:line="240" w:lineRule="auto"/>
              <w:jc w:val="center"/>
              <w:rPr>
                <w:rFonts w:cstheme="minorHAnsi"/>
                <w:b/>
                <w:sz w:val="20"/>
                <w:szCs w:val="20"/>
              </w:rPr>
            </w:pPr>
          </w:p>
        </w:tc>
        <w:tc>
          <w:tcPr>
            <w:tcW w:w="270" w:type="dxa"/>
          </w:tcPr>
          <w:p w14:paraId="3DB68198" w14:textId="77777777" w:rsidR="00572073" w:rsidRPr="00B2744D" w:rsidRDefault="00572073" w:rsidP="00613697">
            <w:pPr>
              <w:spacing w:line="240" w:lineRule="auto"/>
              <w:jc w:val="center"/>
              <w:rPr>
                <w:rFonts w:cstheme="minorHAnsi"/>
                <w:b/>
                <w:sz w:val="20"/>
                <w:szCs w:val="20"/>
              </w:rPr>
            </w:pPr>
          </w:p>
        </w:tc>
        <w:tc>
          <w:tcPr>
            <w:tcW w:w="270" w:type="dxa"/>
          </w:tcPr>
          <w:p w14:paraId="1D967BAA" w14:textId="77777777" w:rsidR="00572073" w:rsidRPr="00B2744D" w:rsidRDefault="00572073" w:rsidP="00613697">
            <w:pPr>
              <w:spacing w:line="240" w:lineRule="auto"/>
              <w:jc w:val="center"/>
              <w:rPr>
                <w:rFonts w:cstheme="minorHAnsi"/>
                <w:b/>
                <w:sz w:val="20"/>
                <w:szCs w:val="20"/>
              </w:rPr>
            </w:pPr>
          </w:p>
        </w:tc>
        <w:tc>
          <w:tcPr>
            <w:tcW w:w="270" w:type="dxa"/>
          </w:tcPr>
          <w:p w14:paraId="3B725D27" w14:textId="77777777" w:rsidR="00572073" w:rsidRPr="00B2744D" w:rsidRDefault="00572073" w:rsidP="00613697">
            <w:pPr>
              <w:spacing w:line="240" w:lineRule="auto"/>
              <w:jc w:val="center"/>
              <w:rPr>
                <w:rFonts w:cstheme="minorHAnsi"/>
                <w:b/>
                <w:sz w:val="20"/>
                <w:szCs w:val="20"/>
              </w:rPr>
            </w:pPr>
          </w:p>
        </w:tc>
        <w:tc>
          <w:tcPr>
            <w:tcW w:w="270" w:type="dxa"/>
          </w:tcPr>
          <w:p w14:paraId="2D6C63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22E5623" w14:textId="77777777" w:rsidR="00572073" w:rsidRPr="00B2744D" w:rsidRDefault="00572073" w:rsidP="00613697">
            <w:pPr>
              <w:spacing w:line="240" w:lineRule="auto"/>
              <w:jc w:val="center"/>
              <w:rPr>
                <w:rFonts w:cstheme="minorHAnsi"/>
                <w:b/>
                <w:sz w:val="20"/>
                <w:szCs w:val="20"/>
              </w:rPr>
            </w:pPr>
          </w:p>
        </w:tc>
        <w:tc>
          <w:tcPr>
            <w:tcW w:w="270" w:type="dxa"/>
          </w:tcPr>
          <w:p w14:paraId="36AB4FE3" w14:textId="77777777" w:rsidR="00572073" w:rsidRPr="00B2744D" w:rsidRDefault="00572073" w:rsidP="00613697">
            <w:pPr>
              <w:spacing w:line="240" w:lineRule="auto"/>
              <w:jc w:val="center"/>
              <w:rPr>
                <w:rFonts w:cstheme="minorHAnsi"/>
                <w:b/>
                <w:sz w:val="20"/>
                <w:szCs w:val="20"/>
              </w:rPr>
            </w:pPr>
          </w:p>
        </w:tc>
        <w:tc>
          <w:tcPr>
            <w:tcW w:w="270" w:type="dxa"/>
          </w:tcPr>
          <w:p w14:paraId="652482C4" w14:textId="77777777" w:rsidR="00572073" w:rsidRPr="00B2744D" w:rsidRDefault="00572073" w:rsidP="00613697">
            <w:pPr>
              <w:spacing w:line="240" w:lineRule="auto"/>
              <w:jc w:val="center"/>
              <w:rPr>
                <w:rFonts w:cstheme="minorHAnsi"/>
                <w:b/>
                <w:sz w:val="20"/>
                <w:szCs w:val="20"/>
              </w:rPr>
            </w:pPr>
          </w:p>
        </w:tc>
        <w:tc>
          <w:tcPr>
            <w:tcW w:w="270" w:type="dxa"/>
          </w:tcPr>
          <w:p w14:paraId="44B988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CA6FA54" w14:textId="77777777" w:rsidR="00572073" w:rsidRPr="00B2744D" w:rsidRDefault="00572073" w:rsidP="00613697">
            <w:pPr>
              <w:spacing w:line="240" w:lineRule="auto"/>
              <w:jc w:val="center"/>
              <w:rPr>
                <w:rFonts w:cstheme="minorHAnsi"/>
                <w:b/>
                <w:sz w:val="20"/>
                <w:szCs w:val="20"/>
              </w:rPr>
            </w:pPr>
          </w:p>
        </w:tc>
        <w:tc>
          <w:tcPr>
            <w:tcW w:w="270" w:type="dxa"/>
          </w:tcPr>
          <w:p w14:paraId="4CDE3AC9" w14:textId="77777777" w:rsidR="00572073" w:rsidRPr="00B2744D" w:rsidRDefault="00572073" w:rsidP="00613697">
            <w:pPr>
              <w:spacing w:line="240" w:lineRule="auto"/>
              <w:jc w:val="center"/>
              <w:rPr>
                <w:rFonts w:cstheme="minorHAnsi"/>
                <w:b/>
                <w:sz w:val="20"/>
                <w:szCs w:val="20"/>
              </w:rPr>
            </w:pPr>
          </w:p>
        </w:tc>
        <w:tc>
          <w:tcPr>
            <w:tcW w:w="270" w:type="dxa"/>
          </w:tcPr>
          <w:p w14:paraId="04821BC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E710E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572073" w:rsidRPr="00B2744D" w14:paraId="4D3C9C5A" w14:textId="77777777" w:rsidTr="004C76CC">
        <w:trPr>
          <w:trHeight w:val="454"/>
        </w:trPr>
        <w:tc>
          <w:tcPr>
            <w:tcW w:w="973" w:type="dxa"/>
          </w:tcPr>
          <w:p w14:paraId="31E61FB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5.468</w:t>
            </w:r>
          </w:p>
        </w:tc>
        <w:tc>
          <w:tcPr>
            <w:tcW w:w="287" w:type="dxa"/>
          </w:tcPr>
          <w:p w14:paraId="0740C4FE" w14:textId="77777777" w:rsidR="00572073" w:rsidRPr="00B2744D" w:rsidRDefault="00572073" w:rsidP="00613697">
            <w:pPr>
              <w:spacing w:line="240" w:lineRule="auto"/>
              <w:jc w:val="center"/>
              <w:rPr>
                <w:rFonts w:cstheme="minorHAnsi"/>
                <w:b/>
                <w:sz w:val="20"/>
                <w:szCs w:val="20"/>
              </w:rPr>
            </w:pPr>
          </w:p>
        </w:tc>
        <w:tc>
          <w:tcPr>
            <w:tcW w:w="287" w:type="dxa"/>
          </w:tcPr>
          <w:p w14:paraId="645BD1B3" w14:textId="0B1AF4F9" w:rsidR="00572073" w:rsidRPr="00B2744D" w:rsidRDefault="00572073" w:rsidP="00613697">
            <w:pPr>
              <w:spacing w:line="240" w:lineRule="auto"/>
              <w:jc w:val="center"/>
              <w:rPr>
                <w:rFonts w:cstheme="minorHAnsi"/>
                <w:b/>
                <w:sz w:val="20"/>
                <w:szCs w:val="20"/>
              </w:rPr>
            </w:pPr>
          </w:p>
        </w:tc>
        <w:tc>
          <w:tcPr>
            <w:tcW w:w="270" w:type="dxa"/>
          </w:tcPr>
          <w:p w14:paraId="3188A389" w14:textId="77777777" w:rsidR="00572073" w:rsidRPr="00B2744D" w:rsidRDefault="00572073" w:rsidP="00613697">
            <w:pPr>
              <w:spacing w:line="240" w:lineRule="auto"/>
              <w:jc w:val="center"/>
              <w:rPr>
                <w:rFonts w:cstheme="minorHAnsi"/>
                <w:b/>
                <w:sz w:val="20"/>
                <w:szCs w:val="20"/>
              </w:rPr>
            </w:pPr>
          </w:p>
        </w:tc>
        <w:tc>
          <w:tcPr>
            <w:tcW w:w="270" w:type="dxa"/>
          </w:tcPr>
          <w:p w14:paraId="61F67AA3" w14:textId="77777777" w:rsidR="00572073" w:rsidRPr="00B2744D" w:rsidRDefault="00572073" w:rsidP="00613697">
            <w:pPr>
              <w:spacing w:line="240" w:lineRule="auto"/>
              <w:jc w:val="center"/>
              <w:rPr>
                <w:rFonts w:cstheme="minorHAnsi"/>
                <w:b/>
                <w:sz w:val="20"/>
                <w:szCs w:val="20"/>
              </w:rPr>
            </w:pPr>
          </w:p>
        </w:tc>
        <w:tc>
          <w:tcPr>
            <w:tcW w:w="270" w:type="dxa"/>
          </w:tcPr>
          <w:p w14:paraId="47CB9E13" w14:textId="77777777" w:rsidR="00572073" w:rsidRPr="00B2744D" w:rsidRDefault="00572073" w:rsidP="00613697">
            <w:pPr>
              <w:spacing w:line="240" w:lineRule="auto"/>
              <w:jc w:val="center"/>
              <w:rPr>
                <w:rFonts w:cstheme="minorHAnsi"/>
                <w:b/>
                <w:sz w:val="20"/>
                <w:szCs w:val="20"/>
              </w:rPr>
            </w:pPr>
          </w:p>
        </w:tc>
        <w:tc>
          <w:tcPr>
            <w:tcW w:w="270" w:type="dxa"/>
          </w:tcPr>
          <w:p w14:paraId="697C1717" w14:textId="77777777" w:rsidR="00572073" w:rsidRPr="00B2744D" w:rsidRDefault="00572073" w:rsidP="00613697">
            <w:pPr>
              <w:spacing w:line="240" w:lineRule="auto"/>
              <w:jc w:val="center"/>
              <w:rPr>
                <w:rFonts w:cstheme="minorHAnsi"/>
                <w:b/>
                <w:sz w:val="20"/>
                <w:szCs w:val="20"/>
              </w:rPr>
            </w:pPr>
          </w:p>
        </w:tc>
        <w:tc>
          <w:tcPr>
            <w:tcW w:w="270" w:type="dxa"/>
          </w:tcPr>
          <w:p w14:paraId="588EC5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3D2675" w14:textId="77777777" w:rsidR="00572073" w:rsidRPr="00B2744D" w:rsidRDefault="00572073" w:rsidP="00613697">
            <w:pPr>
              <w:spacing w:line="240" w:lineRule="auto"/>
              <w:jc w:val="center"/>
              <w:rPr>
                <w:rFonts w:cstheme="minorHAnsi"/>
                <w:b/>
                <w:sz w:val="20"/>
                <w:szCs w:val="20"/>
              </w:rPr>
            </w:pPr>
          </w:p>
        </w:tc>
        <w:tc>
          <w:tcPr>
            <w:tcW w:w="270" w:type="dxa"/>
          </w:tcPr>
          <w:p w14:paraId="5CF942D9" w14:textId="77777777" w:rsidR="00572073" w:rsidRPr="00B2744D" w:rsidRDefault="00572073" w:rsidP="00613697">
            <w:pPr>
              <w:spacing w:line="240" w:lineRule="auto"/>
              <w:jc w:val="center"/>
              <w:rPr>
                <w:rFonts w:cstheme="minorHAnsi"/>
                <w:b/>
                <w:sz w:val="20"/>
                <w:szCs w:val="20"/>
              </w:rPr>
            </w:pPr>
          </w:p>
        </w:tc>
        <w:tc>
          <w:tcPr>
            <w:tcW w:w="270" w:type="dxa"/>
          </w:tcPr>
          <w:p w14:paraId="618671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DCA64B3" w14:textId="77777777" w:rsidR="00572073" w:rsidRPr="00B2744D" w:rsidRDefault="00572073" w:rsidP="00613697">
            <w:pPr>
              <w:spacing w:line="240" w:lineRule="auto"/>
              <w:jc w:val="center"/>
              <w:rPr>
                <w:rFonts w:cstheme="minorHAnsi"/>
                <w:b/>
                <w:sz w:val="20"/>
                <w:szCs w:val="20"/>
              </w:rPr>
            </w:pPr>
          </w:p>
        </w:tc>
        <w:tc>
          <w:tcPr>
            <w:tcW w:w="270" w:type="dxa"/>
          </w:tcPr>
          <w:p w14:paraId="588623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D009B2A" w14:textId="77777777" w:rsidR="00572073" w:rsidRPr="00B2744D" w:rsidRDefault="00572073" w:rsidP="00613697">
            <w:pPr>
              <w:spacing w:line="240" w:lineRule="auto"/>
              <w:jc w:val="center"/>
              <w:rPr>
                <w:rFonts w:cstheme="minorHAnsi"/>
                <w:b/>
                <w:sz w:val="20"/>
                <w:szCs w:val="20"/>
              </w:rPr>
            </w:pPr>
          </w:p>
        </w:tc>
        <w:tc>
          <w:tcPr>
            <w:tcW w:w="270" w:type="dxa"/>
          </w:tcPr>
          <w:p w14:paraId="0B4D72FA" w14:textId="77777777" w:rsidR="00572073" w:rsidRPr="00B2744D" w:rsidRDefault="00572073" w:rsidP="00613697">
            <w:pPr>
              <w:spacing w:line="240" w:lineRule="auto"/>
              <w:jc w:val="center"/>
              <w:rPr>
                <w:rFonts w:cstheme="minorHAnsi"/>
                <w:b/>
                <w:sz w:val="20"/>
                <w:szCs w:val="20"/>
              </w:rPr>
            </w:pPr>
          </w:p>
        </w:tc>
        <w:tc>
          <w:tcPr>
            <w:tcW w:w="270" w:type="dxa"/>
          </w:tcPr>
          <w:p w14:paraId="354096B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E1F52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C86550C" w14:textId="77777777" w:rsidR="00572073" w:rsidRPr="00B2744D" w:rsidRDefault="00572073" w:rsidP="00613697">
            <w:pPr>
              <w:spacing w:line="240" w:lineRule="auto"/>
              <w:jc w:val="center"/>
              <w:rPr>
                <w:rFonts w:cstheme="minorHAnsi"/>
                <w:b/>
                <w:sz w:val="20"/>
                <w:szCs w:val="20"/>
              </w:rPr>
            </w:pPr>
          </w:p>
        </w:tc>
        <w:tc>
          <w:tcPr>
            <w:tcW w:w="270" w:type="dxa"/>
          </w:tcPr>
          <w:p w14:paraId="08798794" w14:textId="77777777" w:rsidR="00572073" w:rsidRPr="00B2744D" w:rsidRDefault="00572073" w:rsidP="00613697">
            <w:pPr>
              <w:spacing w:line="240" w:lineRule="auto"/>
              <w:jc w:val="center"/>
              <w:rPr>
                <w:rFonts w:cstheme="minorHAnsi"/>
                <w:b/>
                <w:sz w:val="20"/>
                <w:szCs w:val="20"/>
              </w:rPr>
            </w:pPr>
          </w:p>
        </w:tc>
        <w:tc>
          <w:tcPr>
            <w:tcW w:w="270" w:type="dxa"/>
          </w:tcPr>
          <w:p w14:paraId="3952E0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7D6C5F" w14:textId="77777777" w:rsidR="00572073" w:rsidRPr="00B2744D" w:rsidRDefault="00572073" w:rsidP="00613697">
            <w:pPr>
              <w:spacing w:line="240" w:lineRule="auto"/>
              <w:jc w:val="center"/>
              <w:rPr>
                <w:rFonts w:cstheme="minorHAnsi"/>
                <w:b/>
                <w:sz w:val="20"/>
                <w:szCs w:val="20"/>
              </w:rPr>
            </w:pPr>
          </w:p>
        </w:tc>
        <w:tc>
          <w:tcPr>
            <w:tcW w:w="270" w:type="dxa"/>
          </w:tcPr>
          <w:p w14:paraId="55B3489C" w14:textId="38D54323" w:rsidR="00572073" w:rsidRPr="00B2744D" w:rsidRDefault="000C2C71"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F5692E" w14:textId="77777777" w:rsidR="00572073" w:rsidRPr="00B2744D" w:rsidRDefault="00572073" w:rsidP="00613697">
            <w:pPr>
              <w:spacing w:line="240" w:lineRule="auto"/>
              <w:jc w:val="center"/>
              <w:rPr>
                <w:rFonts w:cstheme="minorHAnsi"/>
                <w:b/>
                <w:sz w:val="20"/>
                <w:szCs w:val="20"/>
              </w:rPr>
            </w:pPr>
          </w:p>
        </w:tc>
        <w:tc>
          <w:tcPr>
            <w:tcW w:w="270" w:type="dxa"/>
          </w:tcPr>
          <w:p w14:paraId="36D0E1C1" w14:textId="77777777" w:rsidR="00572073" w:rsidRPr="00B2744D" w:rsidRDefault="00572073" w:rsidP="00613697">
            <w:pPr>
              <w:spacing w:line="240" w:lineRule="auto"/>
              <w:jc w:val="center"/>
              <w:rPr>
                <w:rFonts w:cstheme="minorHAnsi"/>
                <w:b/>
                <w:sz w:val="20"/>
                <w:szCs w:val="20"/>
              </w:rPr>
            </w:pPr>
          </w:p>
        </w:tc>
        <w:tc>
          <w:tcPr>
            <w:tcW w:w="270" w:type="dxa"/>
          </w:tcPr>
          <w:p w14:paraId="06716D01" w14:textId="77777777" w:rsidR="00572073" w:rsidRPr="00B2744D" w:rsidRDefault="00572073" w:rsidP="00613697">
            <w:pPr>
              <w:spacing w:line="240" w:lineRule="auto"/>
              <w:jc w:val="center"/>
              <w:rPr>
                <w:rFonts w:cstheme="minorHAnsi"/>
                <w:b/>
                <w:sz w:val="20"/>
                <w:szCs w:val="20"/>
              </w:rPr>
            </w:pPr>
          </w:p>
        </w:tc>
        <w:tc>
          <w:tcPr>
            <w:tcW w:w="270" w:type="dxa"/>
          </w:tcPr>
          <w:p w14:paraId="486F6234" w14:textId="77777777" w:rsidR="00572073" w:rsidRPr="00B2744D" w:rsidRDefault="00572073" w:rsidP="00613697">
            <w:pPr>
              <w:spacing w:line="240" w:lineRule="auto"/>
              <w:jc w:val="center"/>
              <w:rPr>
                <w:rFonts w:cstheme="minorHAnsi"/>
                <w:b/>
                <w:sz w:val="20"/>
                <w:szCs w:val="20"/>
              </w:rPr>
            </w:pPr>
          </w:p>
        </w:tc>
        <w:tc>
          <w:tcPr>
            <w:tcW w:w="270" w:type="dxa"/>
          </w:tcPr>
          <w:p w14:paraId="741750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D779EF5" w14:textId="77777777" w:rsidR="00572073" w:rsidRPr="00B2744D" w:rsidRDefault="00572073" w:rsidP="00613697">
            <w:pPr>
              <w:spacing w:line="240" w:lineRule="auto"/>
              <w:jc w:val="center"/>
              <w:rPr>
                <w:rFonts w:cstheme="minorHAnsi"/>
                <w:b/>
                <w:sz w:val="20"/>
                <w:szCs w:val="20"/>
              </w:rPr>
            </w:pPr>
          </w:p>
        </w:tc>
        <w:tc>
          <w:tcPr>
            <w:tcW w:w="270" w:type="dxa"/>
          </w:tcPr>
          <w:p w14:paraId="3119E4DD" w14:textId="77777777" w:rsidR="00572073" w:rsidRPr="00B2744D" w:rsidRDefault="00572073" w:rsidP="00613697">
            <w:pPr>
              <w:spacing w:line="240" w:lineRule="auto"/>
              <w:jc w:val="center"/>
              <w:rPr>
                <w:rFonts w:cstheme="minorHAnsi"/>
                <w:b/>
                <w:sz w:val="20"/>
                <w:szCs w:val="20"/>
              </w:rPr>
            </w:pPr>
          </w:p>
        </w:tc>
        <w:tc>
          <w:tcPr>
            <w:tcW w:w="270" w:type="dxa"/>
          </w:tcPr>
          <w:p w14:paraId="496DAD2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998EB6" w14:textId="77777777" w:rsidR="00572073" w:rsidRPr="00B2744D" w:rsidRDefault="00572073" w:rsidP="00613697">
            <w:pPr>
              <w:spacing w:line="240" w:lineRule="auto"/>
              <w:jc w:val="center"/>
              <w:rPr>
                <w:rFonts w:cstheme="minorHAnsi"/>
                <w:b/>
                <w:sz w:val="20"/>
                <w:szCs w:val="20"/>
              </w:rPr>
            </w:pPr>
          </w:p>
        </w:tc>
        <w:tc>
          <w:tcPr>
            <w:tcW w:w="270" w:type="dxa"/>
          </w:tcPr>
          <w:p w14:paraId="11049D28" w14:textId="77777777" w:rsidR="00572073" w:rsidRPr="00B2744D" w:rsidRDefault="00572073" w:rsidP="00613697">
            <w:pPr>
              <w:spacing w:line="240" w:lineRule="auto"/>
              <w:jc w:val="center"/>
              <w:rPr>
                <w:rFonts w:cstheme="minorHAnsi"/>
                <w:b/>
                <w:sz w:val="20"/>
                <w:szCs w:val="20"/>
              </w:rPr>
            </w:pPr>
          </w:p>
        </w:tc>
        <w:tc>
          <w:tcPr>
            <w:tcW w:w="270" w:type="dxa"/>
          </w:tcPr>
          <w:p w14:paraId="790DD4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9D61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AAF7E6C" w14:textId="77777777" w:rsidR="00572073" w:rsidRPr="00B2744D" w:rsidRDefault="00572073" w:rsidP="00613697">
            <w:pPr>
              <w:spacing w:line="240" w:lineRule="auto"/>
              <w:jc w:val="center"/>
              <w:rPr>
                <w:rFonts w:cstheme="minorHAnsi"/>
                <w:b/>
                <w:sz w:val="20"/>
                <w:szCs w:val="20"/>
              </w:rPr>
            </w:pPr>
          </w:p>
        </w:tc>
        <w:tc>
          <w:tcPr>
            <w:tcW w:w="270" w:type="dxa"/>
          </w:tcPr>
          <w:p w14:paraId="0991B7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32A692" w14:textId="77777777" w:rsidR="00572073" w:rsidRPr="00B2744D" w:rsidRDefault="00572073" w:rsidP="00613697">
            <w:pPr>
              <w:spacing w:line="240" w:lineRule="auto"/>
              <w:jc w:val="center"/>
              <w:rPr>
                <w:rFonts w:cstheme="minorHAnsi"/>
                <w:b/>
                <w:sz w:val="20"/>
                <w:szCs w:val="20"/>
              </w:rPr>
            </w:pPr>
          </w:p>
        </w:tc>
        <w:tc>
          <w:tcPr>
            <w:tcW w:w="270" w:type="dxa"/>
          </w:tcPr>
          <w:p w14:paraId="502D0A73" w14:textId="77777777" w:rsidR="00572073" w:rsidRPr="00B2744D" w:rsidRDefault="00572073" w:rsidP="00613697">
            <w:pPr>
              <w:spacing w:line="240" w:lineRule="auto"/>
              <w:jc w:val="center"/>
              <w:rPr>
                <w:rFonts w:cstheme="minorHAnsi"/>
                <w:b/>
                <w:sz w:val="20"/>
                <w:szCs w:val="20"/>
              </w:rPr>
            </w:pPr>
          </w:p>
        </w:tc>
        <w:tc>
          <w:tcPr>
            <w:tcW w:w="270" w:type="dxa"/>
          </w:tcPr>
          <w:p w14:paraId="6AF6CEB1" w14:textId="77777777" w:rsidR="00572073" w:rsidRPr="00B2744D" w:rsidRDefault="00572073" w:rsidP="00613697">
            <w:pPr>
              <w:spacing w:line="240" w:lineRule="auto"/>
              <w:jc w:val="center"/>
              <w:rPr>
                <w:rFonts w:cstheme="minorHAnsi"/>
                <w:b/>
                <w:sz w:val="20"/>
                <w:szCs w:val="20"/>
              </w:rPr>
            </w:pPr>
          </w:p>
        </w:tc>
        <w:tc>
          <w:tcPr>
            <w:tcW w:w="270" w:type="dxa"/>
          </w:tcPr>
          <w:p w14:paraId="196452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8B3C467" w14:textId="77777777" w:rsidR="00572073" w:rsidRPr="00B2744D" w:rsidRDefault="00572073" w:rsidP="00613697">
            <w:pPr>
              <w:spacing w:line="240" w:lineRule="auto"/>
              <w:jc w:val="center"/>
              <w:rPr>
                <w:rFonts w:cstheme="minorHAnsi"/>
                <w:b/>
                <w:sz w:val="20"/>
                <w:szCs w:val="20"/>
              </w:rPr>
            </w:pPr>
          </w:p>
        </w:tc>
        <w:tc>
          <w:tcPr>
            <w:tcW w:w="270" w:type="dxa"/>
          </w:tcPr>
          <w:p w14:paraId="63827FE1" w14:textId="77777777" w:rsidR="00572073" w:rsidRPr="00B2744D" w:rsidRDefault="00572073" w:rsidP="00613697">
            <w:pPr>
              <w:spacing w:line="240" w:lineRule="auto"/>
              <w:jc w:val="center"/>
              <w:rPr>
                <w:rFonts w:cstheme="minorHAnsi"/>
                <w:b/>
                <w:sz w:val="20"/>
                <w:szCs w:val="20"/>
              </w:rPr>
            </w:pPr>
          </w:p>
        </w:tc>
        <w:tc>
          <w:tcPr>
            <w:tcW w:w="270" w:type="dxa"/>
          </w:tcPr>
          <w:p w14:paraId="2070BA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FA119DF" w14:textId="77777777" w:rsidR="00572073" w:rsidRPr="00B2744D" w:rsidRDefault="00572073" w:rsidP="00613697">
            <w:pPr>
              <w:spacing w:line="240" w:lineRule="auto"/>
              <w:jc w:val="center"/>
              <w:rPr>
                <w:rFonts w:cstheme="minorHAnsi"/>
                <w:b/>
                <w:sz w:val="20"/>
                <w:szCs w:val="20"/>
              </w:rPr>
            </w:pPr>
          </w:p>
        </w:tc>
        <w:tc>
          <w:tcPr>
            <w:tcW w:w="270" w:type="dxa"/>
          </w:tcPr>
          <w:p w14:paraId="026A34FD" w14:textId="77777777" w:rsidR="00572073" w:rsidRPr="00B2744D" w:rsidRDefault="00572073" w:rsidP="00613697">
            <w:pPr>
              <w:spacing w:line="240" w:lineRule="auto"/>
              <w:jc w:val="center"/>
              <w:rPr>
                <w:rFonts w:cstheme="minorHAnsi"/>
                <w:b/>
                <w:sz w:val="20"/>
                <w:szCs w:val="20"/>
              </w:rPr>
            </w:pPr>
          </w:p>
        </w:tc>
        <w:tc>
          <w:tcPr>
            <w:tcW w:w="270" w:type="dxa"/>
          </w:tcPr>
          <w:p w14:paraId="3F7F91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774019" w14:textId="77777777" w:rsidR="00572073" w:rsidRPr="00B2744D" w:rsidRDefault="00572073" w:rsidP="00613697">
            <w:pPr>
              <w:spacing w:line="240" w:lineRule="auto"/>
              <w:jc w:val="center"/>
              <w:rPr>
                <w:rFonts w:cstheme="minorHAnsi"/>
                <w:b/>
                <w:sz w:val="20"/>
                <w:szCs w:val="20"/>
              </w:rPr>
            </w:pPr>
          </w:p>
        </w:tc>
        <w:tc>
          <w:tcPr>
            <w:tcW w:w="270" w:type="dxa"/>
          </w:tcPr>
          <w:p w14:paraId="41E2EE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9E1A24A" w14:textId="77777777" w:rsidR="00572073" w:rsidRPr="00B2744D" w:rsidRDefault="00572073" w:rsidP="00613697">
            <w:pPr>
              <w:spacing w:line="240" w:lineRule="auto"/>
              <w:jc w:val="center"/>
              <w:rPr>
                <w:rFonts w:cstheme="minorHAnsi"/>
                <w:b/>
                <w:sz w:val="20"/>
                <w:szCs w:val="20"/>
              </w:rPr>
            </w:pPr>
          </w:p>
        </w:tc>
        <w:tc>
          <w:tcPr>
            <w:tcW w:w="270" w:type="dxa"/>
          </w:tcPr>
          <w:p w14:paraId="201BD0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25C2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19FCE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AB919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1963A0" w14:textId="77777777" w:rsidR="00572073" w:rsidRPr="00B2744D" w:rsidRDefault="00572073" w:rsidP="00613697">
            <w:pPr>
              <w:spacing w:line="240" w:lineRule="auto"/>
              <w:jc w:val="center"/>
              <w:rPr>
                <w:rFonts w:cstheme="minorHAnsi"/>
                <w:b/>
                <w:sz w:val="20"/>
                <w:szCs w:val="20"/>
              </w:rPr>
            </w:pPr>
          </w:p>
        </w:tc>
        <w:tc>
          <w:tcPr>
            <w:tcW w:w="270" w:type="dxa"/>
          </w:tcPr>
          <w:p w14:paraId="2B0FA9B3"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2EDF0D3" w14:textId="36C7FA2D" w:rsidR="00572073" w:rsidRPr="00B2744D" w:rsidRDefault="0070323F" w:rsidP="00613697">
            <w:pPr>
              <w:spacing w:line="240" w:lineRule="auto"/>
              <w:jc w:val="center"/>
              <w:rPr>
                <w:rFonts w:cstheme="minorHAnsi"/>
                <w:b/>
                <w:sz w:val="20"/>
                <w:szCs w:val="20"/>
              </w:rPr>
            </w:pPr>
            <w:r w:rsidRPr="00B2744D">
              <w:rPr>
                <w:rFonts w:cstheme="minorHAnsi"/>
                <w:b/>
                <w:sz w:val="20"/>
                <w:szCs w:val="20"/>
              </w:rPr>
              <w:t>20</w:t>
            </w:r>
          </w:p>
        </w:tc>
      </w:tr>
      <w:tr w:rsidR="00825BF4" w:rsidRPr="00B2744D" w14:paraId="0B9EB240" w14:textId="77777777" w:rsidTr="004C76CC">
        <w:trPr>
          <w:trHeight w:val="454"/>
        </w:trPr>
        <w:tc>
          <w:tcPr>
            <w:tcW w:w="973" w:type="dxa"/>
            <w:shd w:val="clear" w:color="auto" w:fill="F2F2F2" w:themeFill="background1" w:themeFillShade="F2"/>
          </w:tcPr>
          <w:p w14:paraId="2947106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5.471</w:t>
            </w:r>
          </w:p>
        </w:tc>
        <w:tc>
          <w:tcPr>
            <w:tcW w:w="287" w:type="dxa"/>
            <w:shd w:val="clear" w:color="auto" w:fill="F2F2F2" w:themeFill="background1" w:themeFillShade="F2"/>
          </w:tcPr>
          <w:p w14:paraId="45A420B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264CDB85" w14:textId="11A59E5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8E3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9C45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2E22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FD23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43DE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ABF0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3ADC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2BF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B372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357C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0068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B24B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0C1E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E9CC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B4E03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EDF0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308D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C0DF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4E63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4514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3E0E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B078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1369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B50B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9298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E326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5AD108" w14:textId="3E78B8C3" w:rsidR="00572073" w:rsidRPr="00B2744D" w:rsidRDefault="008C3D3E"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01211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24DD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5F4A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C6C3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42B0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75B6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F00B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06AE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5428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ABF6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257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8D6C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9675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16B1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97B9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ABBF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129E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5FBCA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5D53B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4F8F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3DF5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FC62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4BAE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731D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4FDF72"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33BE3CA" w14:textId="30D56731" w:rsidR="00572073" w:rsidRPr="00B2744D" w:rsidRDefault="006372C6" w:rsidP="00613697">
            <w:pPr>
              <w:spacing w:line="240" w:lineRule="auto"/>
              <w:jc w:val="center"/>
              <w:rPr>
                <w:rFonts w:cstheme="minorHAnsi"/>
                <w:b/>
                <w:sz w:val="20"/>
                <w:szCs w:val="20"/>
              </w:rPr>
            </w:pPr>
            <w:r w:rsidRPr="00B2744D">
              <w:rPr>
                <w:rFonts w:cstheme="minorHAnsi"/>
                <w:b/>
                <w:sz w:val="20"/>
                <w:szCs w:val="20"/>
              </w:rPr>
              <w:t>4</w:t>
            </w:r>
          </w:p>
        </w:tc>
      </w:tr>
      <w:tr w:rsidR="00572073" w:rsidRPr="00B2744D" w14:paraId="261CEFEF" w14:textId="77777777" w:rsidTr="004C76CC">
        <w:trPr>
          <w:trHeight w:val="454"/>
        </w:trPr>
        <w:tc>
          <w:tcPr>
            <w:tcW w:w="973" w:type="dxa"/>
            <w:shd w:val="clear" w:color="auto" w:fill="auto"/>
          </w:tcPr>
          <w:p w14:paraId="6228EA0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5.474A</w:t>
            </w:r>
          </w:p>
        </w:tc>
        <w:tc>
          <w:tcPr>
            <w:tcW w:w="287" w:type="dxa"/>
          </w:tcPr>
          <w:p w14:paraId="1CEBFE22"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56A647BC" w14:textId="1FA380E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41ADE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886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A2A2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4BBD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B4B86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12EE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588A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B5C5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6AA8D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DB4E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518A5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357F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60A5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AC58F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22D08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A68CC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72AD6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73AB8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8822B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A8F46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B46A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611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C5F0B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B01BA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21D6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1C5D6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38EF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5241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A2517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51D3E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EA9B5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55E38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0739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E2CC39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58423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EFE61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5B7C4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BB0A1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7F79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A35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8642A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B7FB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4885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DA34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1B87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2E1E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6806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D73BE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22E6E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F0257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F62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A3A5285"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4A7C859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825BF4" w:rsidRPr="00B2744D" w14:paraId="6FBB8A02" w14:textId="77777777" w:rsidTr="004C76CC">
        <w:trPr>
          <w:trHeight w:val="454"/>
        </w:trPr>
        <w:tc>
          <w:tcPr>
            <w:tcW w:w="973" w:type="dxa"/>
            <w:shd w:val="clear" w:color="auto" w:fill="F2F2F2"/>
          </w:tcPr>
          <w:p w14:paraId="3F2D58A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5.477</w:t>
            </w:r>
          </w:p>
        </w:tc>
        <w:tc>
          <w:tcPr>
            <w:tcW w:w="287" w:type="dxa"/>
            <w:shd w:val="clear" w:color="auto" w:fill="F2F2F2"/>
          </w:tcPr>
          <w:p w14:paraId="06E91FF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9AEB451" w14:textId="1CF2F76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4863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18BB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E7B4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F907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A5A1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3342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4CC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9B0D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6E72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2C90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A478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9E52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DB78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CAFC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DF72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32F5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70CDD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99F5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473C6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90C4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E182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4F1D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203E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F9D4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56AF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A5848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6DA27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3102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3E61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2ABB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6241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590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005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BB45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5FF9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F222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1F5B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BF50F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5D1B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F75D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BD3B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FAABA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C37F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7D7DE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53B8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E62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C2C7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6B33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9C73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0433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D3788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8A734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8765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r>
      <w:tr w:rsidR="00825BF4" w:rsidRPr="00B2744D" w14:paraId="6A74DF60" w14:textId="77777777" w:rsidTr="004C76CC">
        <w:trPr>
          <w:trHeight w:val="454"/>
        </w:trPr>
        <w:tc>
          <w:tcPr>
            <w:tcW w:w="973" w:type="dxa"/>
            <w:shd w:val="clear" w:color="auto" w:fill="F2F2F2"/>
          </w:tcPr>
          <w:p w14:paraId="08AA503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5.481</w:t>
            </w:r>
          </w:p>
        </w:tc>
        <w:tc>
          <w:tcPr>
            <w:tcW w:w="287" w:type="dxa"/>
            <w:shd w:val="clear" w:color="auto" w:fill="F2F2F2"/>
          </w:tcPr>
          <w:p w14:paraId="64014A9E"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08D3E73C" w14:textId="329EE50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45AA47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4634D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8E03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391F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69C1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2086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D8FB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4819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0C69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425F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46DBEE" w14:textId="35F3016E" w:rsidR="00572073" w:rsidRPr="00B2744D" w:rsidRDefault="003653F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8702C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7576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519A0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8F99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F6EC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D77E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186F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7ABC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9962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7027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ABB2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FA58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24DC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027AB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F543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3D12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F4F1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ED95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8C25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9280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4F67EE" w14:textId="05E48A4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52C3EA" w14:textId="62326A0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632E5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8906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DA78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642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5053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AFBE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2D13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4ACE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EDBB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3C8D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B224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39A0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C700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7DB6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BD66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024CA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442B9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C969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F159D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911C9BA" w14:textId="4637DBF0"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572073" w:rsidRPr="00B2744D" w14:paraId="4FEFCBBA" w14:textId="77777777" w:rsidTr="004C76CC">
        <w:trPr>
          <w:trHeight w:val="454"/>
        </w:trPr>
        <w:tc>
          <w:tcPr>
            <w:tcW w:w="973" w:type="dxa"/>
          </w:tcPr>
          <w:p w14:paraId="20AA5AEA"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5.482</w:t>
            </w:r>
          </w:p>
        </w:tc>
        <w:tc>
          <w:tcPr>
            <w:tcW w:w="287" w:type="dxa"/>
          </w:tcPr>
          <w:p w14:paraId="179EBA8F" w14:textId="77777777" w:rsidR="00572073" w:rsidRPr="00B2744D" w:rsidRDefault="00572073" w:rsidP="00613697">
            <w:pPr>
              <w:spacing w:line="240" w:lineRule="auto"/>
              <w:jc w:val="center"/>
              <w:rPr>
                <w:rFonts w:cstheme="minorHAnsi"/>
                <w:b/>
                <w:sz w:val="20"/>
                <w:szCs w:val="20"/>
              </w:rPr>
            </w:pPr>
          </w:p>
        </w:tc>
        <w:tc>
          <w:tcPr>
            <w:tcW w:w="287" w:type="dxa"/>
          </w:tcPr>
          <w:p w14:paraId="426E9235" w14:textId="4B71669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6EBD4DF" w14:textId="77777777" w:rsidR="00572073" w:rsidRPr="00B2744D" w:rsidRDefault="00572073" w:rsidP="00613697">
            <w:pPr>
              <w:spacing w:line="240" w:lineRule="auto"/>
              <w:jc w:val="center"/>
              <w:rPr>
                <w:rFonts w:cstheme="minorHAnsi"/>
                <w:b/>
                <w:sz w:val="20"/>
                <w:szCs w:val="20"/>
              </w:rPr>
            </w:pPr>
          </w:p>
        </w:tc>
        <w:tc>
          <w:tcPr>
            <w:tcW w:w="270" w:type="dxa"/>
          </w:tcPr>
          <w:p w14:paraId="40522BC7" w14:textId="77777777" w:rsidR="00572073" w:rsidRPr="00B2744D" w:rsidRDefault="00572073" w:rsidP="00613697">
            <w:pPr>
              <w:spacing w:line="240" w:lineRule="auto"/>
              <w:jc w:val="center"/>
              <w:rPr>
                <w:rFonts w:cstheme="minorHAnsi"/>
                <w:b/>
                <w:sz w:val="20"/>
                <w:szCs w:val="20"/>
              </w:rPr>
            </w:pPr>
          </w:p>
        </w:tc>
        <w:tc>
          <w:tcPr>
            <w:tcW w:w="270" w:type="dxa"/>
          </w:tcPr>
          <w:p w14:paraId="2B66570C" w14:textId="77777777" w:rsidR="00572073" w:rsidRPr="00B2744D" w:rsidRDefault="00572073" w:rsidP="00613697">
            <w:pPr>
              <w:spacing w:line="240" w:lineRule="auto"/>
              <w:jc w:val="center"/>
              <w:rPr>
                <w:rFonts w:cstheme="minorHAnsi"/>
                <w:b/>
                <w:sz w:val="20"/>
                <w:szCs w:val="20"/>
              </w:rPr>
            </w:pPr>
          </w:p>
        </w:tc>
        <w:tc>
          <w:tcPr>
            <w:tcW w:w="270" w:type="dxa"/>
          </w:tcPr>
          <w:p w14:paraId="10263477" w14:textId="77777777" w:rsidR="00572073" w:rsidRPr="00B2744D" w:rsidRDefault="00572073" w:rsidP="00613697">
            <w:pPr>
              <w:spacing w:line="240" w:lineRule="auto"/>
              <w:jc w:val="center"/>
              <w:rPr>
                <w:rFonts w:cstheme="minorHAnsi"/>
                <w:b/>
                <w:sz w:val="20"/>
                <w:szCs w:val="20"/>
              </w:rPr>
            </w:pPr>
          </w:p>
        </w:tc>
        <w:tc>
          <w:tcPr>
            <w:tcW w:w="270" w:type="dxa"/>
          </w:tcPr>
          <w:p w14:paraId="24B76930" w14:textId="77777777" w:rsidR="00572073" w:rsidRPr="00B2744D" w:rsidRDefault="00572073" w:rsidP="00613697">
            <w:pPr>
              <w:spacing w:line="240" w:lineRule="auto"/>
              <w:jc w:val="center"/>
              <w:rPr>
                <w:rFonts w:cstheme="minorHAnsi"/>
                <w:b/>
                <w:sz w:val="20"/>
                <w:szCs w:val="20"/>
              </w:rPr>
            </w:pPr>
          </w:p>
        </w:tc>
        <w:tc>
          <w:tcPr>
            <w:tcW w:w="270" w:type="dxa"/>
          </w:tcPr>
          <w:p w14:paraId="2B4B1381" w14:textId="77777777" w:rsidR="00572073" w:rsidRPr="00B2744D" w:rsidRDefault="00572073" w:rsidP="00613697">
            <w:pPr>
              <w:spacing w:line="240" w:lineRule="auto"/>
              <w:jc w:val="center"/>
              <w:rPr>
                <w:rFonts w:cstheme="minorHAnsi"/>
                <w:b/>
                <w:sz w:val="20"/>
                <w:szCs w:val="20"/>
              </w:rPr>
            </w:pPr>
          </w:p>
        </w:tc>
        <w:tc>
          <w:tcPr>
            <w:tcW w:w="270" w:type="dxa"/>
          </w:tcPr>
          <w:p w14:paraId="7A38171F" w14:textId="77777777" w:rsidR="00572073" w:rsidRPr="00B2744D" w:rsidRDefault="00572073" w:rsidP="00613697">
            <w:pPr>
              <w:spacing w:line="240" w:lineRule="auto"/>
              <w:jc w:val="center"/>
              <w:rPr>
                <w:rFonts w:cstheme="minorHAnsi"/>
                <w:b/>
                <w:sz w:val="20"/>
                <w:szCs w:val="20"/>
              </w:rPr>
            </w:pPr>
          </w:p>
        </w:tc>
        <w:tc>
          <w:tcPr>
            <w:tcW w:w="270" w:type="dxa"/>
          </w:tcPr>
          <w:p w14:paraId="54DC099B" w14:textId="77777777" w:rsidR="00572073" w:rsidRPr="00B2744D" w:rsidRDefault="00572073" w:rsidP="00613697">
            <w:pPr>
              <w:spacing w:line="240" w:lineRule="auto"/>
              <w:jc w:val="center"/>
              <w:rPr>
                <w:rFonts w:cstheme="minorHAnsi"/>
                <w:b/>
                <w:sz w:val="20"/>
                <w:szCs w:val="20"/>
              </w:rPr>
            </w:pPr>
          </w:p>
        </w:tc>
        <w:tc>
          <w:tcPr>
            <w:tcW w:w="270" w:type="dxa"/>
          </w:tcPr>
          <w:p w14:paraId="18695734" w14:textId="77777777" w:rsidR="00572073" w:rsidRPr="00B2744D" w:rsidRDefault="00572073" w:rsidP="00613697">
            <w:pPr>
              <w:spacing w:line="240" w:lineRule="auto"/>
              <w:jc w:val="center"/>
              <w:rPr>
                <w:rFonts w:cstheme="minorHAnsi"/>
                <w:b/>
                <w:sz w:val="20"/>
                <w:szCs w:val="20"/>
              </w:rPr>
            </w:pPr>
          </w:p>
        </w:tc>
        <w:tc>
          <w:tcPr>
            <w:tcW w:w="270" w:type="dxa"/>
          </w:tcPr>
          <w:p w14:paraId="1C431BD7" w14:textId="77777777" w:rsidR="00572073" w:rsidRPr="00B2744D" w:rsidRDefault="00572073" w:rsidP="00613697">
            <w:pPr>
              <w:spacing w:line="240" w:lineRule="auto"/>
              <w:jc w:val="center"/>
              <w:rPr>
                <w:rFonts w:cstheme="minorHAnsi"/>
                <w:b/>
                <w:sz w:val="20"/>
                <w:szCs w:val="20"/>
              </w:rPr>
            </w:pPr>
          </w:p>
        </w:tc>
        <w:tc>
          <w:tcPr>
            <w:tcW w:w="270" w:type="dxa"/>
          </w:tcPr>
          <w:p w14:paraId="558FD88D" w14:textId="77777777" w:rsidR="00572073" w:rsidRPr="00B2744D" w:rsidRDefault="00572073" w:rsidP="00613697">
            <w:pPr>
              <w:spacing w:line="240" w:lineRule="auto"/>
              <w:jc w:val="center"/>
              <w:rPr>
                <w:rFonts w:cstheme="minorHAnsi"/>
                <w:b/>
                <w:sz w:val="20"/>
                <w:szCs w:val="20"/>
              </w:rPr>
            </w:pPr>
          </w:p>
        </w:tc>
        <w:tc>
          <w:tcPr>
            <w:tcW w:w="270" w:type="dxa"/>
          </w:tcPr>
          <w:p w14:paraId="0A738413" w14:textId="77777777" w:rsidR="00572073" w:rsidRPr="00B2744D" w:rsidRDefault="00572073" w:rsidP="00613697">
            <w:pPr>
              <w:spacing w:line="240" w:lineRule="auto"/>
              <w:jc w:val="center"/>
              <w:rPr>
                <w:rFonts w:cstheme="minorHAnsi"/>
                <w:b/>
                <w:sz w:val="20"/>
                <w:szCs w:val="20"/>
              </w:rPr>
            </w:pPr>
          </w:p>
        </w:tc>
        <w:tc>
          <w:tcPr>
            <w:tcW w:w="270" w:type="dxa"/>
          </w:tcPr>
          <w:p w14:paraId="0C9E8121" w14:textId="77777777" w:rsidR="00572073" w:rsidRPr="00B2744D" w:rsidRDefault="00572073" w:rsidP="00613697">
            <w:pPr>
              <w:spacing w:line="240" w:lineRule="auto"/>
              <w:jc w:val="center"/>
              <w:rPr>
                <w:rFonts w:cstheme="minorHAnsi"/>
                <w:b/>
                <w:sz w:val="20"/>
                <w:szCs w:val="20"/>
              </w:rPr>
            </w:pPr>
          </w:p>
        </w:tc>
        <w:tc>
          <w:tcPr>
            <w:tcW w:w="270" w:type="dxa"/>
          </w:tcPr>
          <w:p w14:paraId="37CC999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F2E18F1" w14:textId="77777777" w:rsidR="00572073" w:rsidRPr="00B2744D" w:rsidRDefault="00572073" w:rsidP="00613697">
            <w:pPr>
              <w:spacing w:line="240" w:lineRule="auto"/>
              <w:jc w:val="center"/>
              <w:rPr>
                <w:rFonts w:cstheme="minorHAnsi"/>
                <w:b/>
                <w:sz w:val="20"/>
                <w:szCs w:val="20"/>
              </w:rPr>
            </w:pPr>
          </w:p>
        </w:tc>
        <w:tc>
          <w:tcPr>
            <w:tcW w:w="270" w:type="dxa"/>
          </w:tcPr>
          <w:p w14:paraId="667FA785" w14:textId="77777777" w:rsidR="00572073" w:rsidRPr="00B2744D" w:rsidRDefault="00572073" w:rsidP="00613697">
            <w:pPr>
              <w:spacing w:line="240" w:lineRule="auto"/>
              <w:jc w:val="center"/>
              <w:rPr>
                <w:rFonts w:cstheme="minorHAnsi"/>
                <w:b/>
                <w:sz w:val="20"/>
                <w:szCs w:val="20"/>
              </w:rPr>
            </w:pPr>
          </w:p>
        </w:tc>
        <w:tc>
          <w:tcPr>
            <w:tcW w:w="270" w:type="dxa"/>
          </w:tcPr>
          <w:p w14:paraId="4A4A8E94" w14:textId="77777777" w:rsidR="00572073" w:rsidRPr="00B2744D" w:rsidRDefault="00572073" w:rsidP="00613697">
            <w:pPr>
              <w:spacing w:line="240" w:lineRule="auto"/>
              <w:jc w:val="center"/>
              <w:rPr>
                <w:rFonts w:cstheme="minorHAnsi"/>
                <w:b/>
                <w:sz w:val="20"/>
                <w:szCs w:val="20"/>
              </w:rPr>
            </w:pPr>
          </w:p>
        </w:tc>
        <w:tc>
          <w:tcPr>
            <w:tcW w:w="270" w:type="dxa"/>
          </w:tcPr>
          <w:p w14:paraId="294CA7DF" w14:textId="77777777" w:rsidR="00572073" w:rsidRPr="00B2744D" w:rsidRDefault="00572073" w:rsidP="00613697">
            <w:pPr>
              <w:spacing w:line="240" w:lineRule="auto"/>
              <w:jc w:val="center"/>
              <w:rPr>
                <w:rFonts w:cstheme="minorHAnsi"/>
                <w:b/>
                <w:sz w:val="20"/>
                <w:szCs w:val="20"/>
              </w:rPr>
            </w:pPr>
          </w:p>
        </w:tc>
        <w:tc>
          <w:tcPr>
            <w:tcW w:w="270" w:type="dxa"/>
          </w:tcPr>
          <w:p w14:paraId="7CD0E342" w14:textId="77777777" w:rsidR="00572073" w:rsidRPr="00B2744D" w:rsidRDefault="00572073" w:rsidP="00613697">
            <w:pPr>
              <w:spacing w:line="240" w:lineRule="auto"/>
              <w:jc w:val="center"/>
              <w:rPr>
                <w:rFonts w:cstheme="minorHAnsi"/>
                <w:b/>
                <w:sz w:val="20"/>
                <w:szCs w:val="20"/>
              </w:rPr>
            </w:pPr>
          </w:p>
        </w:tc>
        <w:tc>
          <w:tcPr>
            <w:tcW w:w="270" w:type="dxa"/>
          </w:tcPr>
          <w:p w14:paraId="74AB6597" w14:textId="77777777" w:rsidR="00572073" w:rsidRPr="00B2744D" w:rsidRDefault="00572073" w:rsidP="00613697">
            <w:pPr>
              <w:spacing w:line="240" w:lineRule="auto"/>
              <w:jc w:val="center"/>
              <w:rPr>
                <w:rFonts w:cstheme="minorHAnsi"/>
                <w:b/>
                <w:sz w:val="20"/>
                <w:szCs w:val="20"/>
              </w:rPr>
            </w:pPr>
          </w:p>
        </w:tc>
        <w:tc>
          <w:tcPr>
            <w:tcW w:w="270" w:type="dxa"/>
          </w:tcPr>
          <w:p w14:paraId="6E65538E" w14:textId="77777777" w:rsidR="00572073" w:rsidRPr="00B2744D" w:rsidRDefault="00572073" w:rsidP="00613697">
            <w:pPr>
              <w:spacing w:line="240" w:lineRule="auto"/>
              <w:jc w:val="center"/>
              <w:rPr>
                <w:rFonts w:cstheme="minorHAnsi"/>
                <w:b/>
                <w:sz w:val="20"/>
                <w:szCs w:val="20"/>
              </w:rPr>
            </w:pPr>
          </w:p>
        </w:tc>
        <w:tc>
          <w:tcPr>
            <w:tcW w:w="270" w:type="dxa"/>
          </w:tcPr>
          <w:p w14:paraId="4043589C" w14:textId="77777777" w:rsidR="00572073" w:rsidRPr="00B2744D" w:rsidRDefault="00572073" w:rsidP="00613697">
            <w:pPr>
              <w:spacing w:line="240" w:lineRule="auto"/>
              <w:jc w:val="center"/>
              <w:rPr>
                <w:rFonts w:cstheme="minorHAnsi"/>
                <w:b/>
                <w:sz w:val="20"/>
                <w:szCs w:val="20"/>
              </w:rPr>
            </w:pPr>
          </w:p>
        </w:tc>
        <w:tc>
          <w:tcPr>
            <w:tcW w:w="270" w:type="dxa"/>
          </w:tcPr>
          <w:p w14:paraId="72AB3368" w14:textId="77777777" w:rsidR="00572073" w:rsidRPr="00B2744D" w:rsidRDefault="00572073" w:rsidP="00613697">
            <w:pPr>
              <w:spacing w:line="240" w:lineRule="auto"/>
              <w:jc w:val="center"/>
              <w:rPr>
                <w:rFonts w:cstheme="minorHAnsi"/>
                <w:b/>
                <w:sz w:val="20"/>
                <w:szCs w:val="20"/>
              </w:rPr>
            </w:pPr>
          </w:p>
        </w:tc>
        <w:tc>
          <w:tcPr>
            <w:tcW w:w="270" w:type="dxa"/>
          </w:tcPr>
          <w:p w14:paraId="2CE01BB6" w14:textId="77777777" w:rsidR="00572073" w:rsidRPr="00B2744D" w:rsidRDefault="00572073" w:rsidP="00613697">
            <w:pPr>
              <w:spacing w:line="240" w:lineRule="auto"/>
              <w:jc w:val="center"/>
              <w:rPr>
                <w:rFonts w:cstheme="minorHAnsi"/>
                <w:b/>
                <w:sz w:val="20"/>
                <w:szCs w:val="20"/>
              </w:rPr>
            </w:pPr>
          </w:p>
        </w:tc>
        <w:tc>
          <w:tcPr>
            <w:tcW w:w="270" w:type="dxa"/>
          </w:tcPr>
          <w:p w14:paraId="2C93E392" w14:textId="77777777" w:rsidR="00572073" w:rsidRPr="00B2744D" w:rsidRDefault="00572073" w:rsidP="00613697">
            <w:pPr>
              <w:spacing w:line="240" w:lineRule="auto"/>
              <w:jc w:val="center"/>
              <w:rPr>
                <w:rFonts w:cstheme="minorHAnsi"/>
                <w:b/>
                <w:sz w:val="20"/>
                <w:szCs w:val="20"/>
              </w:rPr>
            </w:pPr>
          </w:p>
        </w:tc>
        <w:tc>
          <w:tcPr>
            <w:tcW w:w="270" w:type="dxa"/>
          </w:tcPr>
          <w:p w14:paraId="408E1255" w14:textId="2B99D0F0" w:rsidR="00572073" w:rsidRPr="00B2744D" w:rsidRDefault="00572073" w:rsidP="00613697">
            <w:pPr>
              <w:spacing w:line="240" w:lineRule="auto"/>
              <w:jc w:val="center"/>
              <w:rPr>
                <w:rFonts w:cstheme="minorHAnsi"/>
                <w:b/>
                <w:sz w:val="20"/>
                <w:szCs w:val="20"/>
              </w:rPr>
            </w:pPr>
          </w:p>
        </w:tc>
        <w:tc>
          <w:tcPr>
            <w:tcW w:w="270" w:type="dxa"/>
          </w:tcPr>
          <w:p w14:paraId="25622CDC" w14:textId="58665B4B" w:rsidR="00572073" w:rsidRPr="00B2744D" w:rsidRDefault="0029724A"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25FAF91" w14:textId="77777777" w:rsidR="00572073" w:rsidRPr="00B2744D" w:rsidRDefault="00572073" w:rsidP="00613697">
            <w:pPr>
              <w:spacing w:line="240" w:lineRule="auto"/>
              <w:jc w:val="center"/>
              <w:rPr>
                <w:rFonts w:cstheme="minorHAnsi"/>
                <w:b/>
                <w:sz w:val="20"/>
                <w:szCs w:val="20"/>
              </w:rPr>
            </w:pPr>
          </w:p>
        </w:tc>
        <w:tc>
          <w:tcPr>
            <w:tcW w:w="270" w:type="dxa"/>
          </w:tcPr>
          <w:p w14:paraId="6BDF17A1" w14:textId="77777777" w:rsidR="00572073" w:rsidRPr="00B2744D" w:rsidRDefault="00572073" w:rsidP="00613697">
            <w:pPr>
              <w:spacing w:line="240" w:lineRule="auto"/>
              <w:jc w:val="center"/>
              <w:rPr>
                <w:rFonts w:cstheme="minorHAnsi"/>
                <w:b/>
                <w:sz w:val="20"/>
                <w:szCs w:val="20"/>
              </w:rPr>
            </w:pPr>
          </w:p>
        </w:tc>
        <w:tc>
          <w:tcPr>
            <w:tcW w:w="270" w:type="dxa"/>
          </w:tcPr>
          <w:p w14:paraId="689A600A" w14:textId="77777777" w:rsidR="00572073" w:rsidRPr="00B2744D" w:rsidRDefault="00572073" w:rsidP="00613697">
            <w:pPr>
              <w:spacing w:line="240" w:lineRule="auto"/>
              <w:jc w:val="center"/>
              <w:rPr>
                <w:rFonts w:cstheme="minorHAnsi"/>
                <w:b/>
                <w:sz w:val="20"/>
                <w:szCs w:val="20"/>
              </w:rPr>
            </w:pPr>
          </w:p>
        </w:tc>
        <w:tc>
          <w:tcPr>
            <w:tcW w:w="270" w:type="dxa"/>
          </w:tcPr>
          <w:p w14:paraId="056356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0775EF" w14:textId="46F1466D" w:rsidR="00572073" w:rsidRPr="00B2744D" w:rsidRDefault="00572073" w:rsidP="00613697">
            <w:pPr>
              <w:spacing w:line="240" w:lineRule="auto"/>
              <w:jc w:val="center"/>
              <w:rPr>
                <w:rFonts w:cstheme="minorHAnsi"/>
                <w:b/>
                <w:sz w:val="20"/>
                <w:szCs w:val="20"/>
              </w:rPr>
            </w:pPr>
          </w:p>
        </w:tc>
        <w:tc>
          <w:tcPr>
            <w:tcW w:w="270" w:type="dxa"/>
          </w:tcPr>
          <w:p w14:paraId="6C442704" w14:textId="651DDB2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D99B274" w14:textId="77777777" w:rsidR="00572073" w:rsidRPr="00B2744D" w:rsidRDefault="00572073" w:rsidP="00613697">
            <w:pPr>
              <w:spacing w:line="240" w:lineRule="auto"/>
              <w:jc w:val="center"/>
              <w:rPr>
                <w:rFonts w:cstheme="minorHAnsi"/>
                <w:b/>
                <w:sz w:val="20"/>
                <w:szCs w:val="20"/>
              </w:rPr>
            </w:pPr>
          </w:p>
        </w:tc>
        <w:tc>
          <w:tcPr>
            <w:tcW w:w="270" w:type="dxa"/>
          </w:tcPr>
          <w:p w14:paraId="5C5FB221" w14:textId="77777777" w:rsidR="00572073" w:rsidRPr="00B2744D" w:rsidRDefault="00572073" w:rsidP="00613697">
            <w:pPr>
              <w:spacing w:line="240" w:lineRule="auto"/>
              <w:jc w:val="center"/>
              <w:rPr>
                <w:rFonts w:cstheme="minorHAnsi"/>
                <w:b/>
                <w:sz w:val="20"/>
                <w:szCs w:val="20"/>
              </w:rPr>
            </w:pPr>
          </w:p>
        </w:tc>
        <w:tc>
          <w:tcPr>
            <w:tcW w:w="270" w:type="dxa"/>
          </w:tcPr>
          <w:p w14:paraId="5E417959" w14:textId="77777777" w:rsidR="00572073" w:rsidRPr="00B2744D" w:rsidRDefault="00572073" w:rsidP="00613697">
            <w:pPr>
              <w:spacing w:line="240" w:lineRule="auto"/>
              <w:jc w:val="center"/>
              <w:rPr>
                <w:rFonts w:cstheme="minorHAnsi"/>
                <w:b/>
                <w:sz w:val="20"/>
                <w:szCs w:val="20"/>
              </w:rPr>
            </w:pPr>
          </w:p>
        </w:tc>
        <w:tc>
          <w:tcPr>
            <w:tcW w:w="270" w:type="dxa"/>
          </w:tcPr>
          <w:p w14:paraId="10D931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751052F" w14:textId="77777777" w:rsidR="00572073" w:rsidRPr="00B2744D" w:rsidRDefault="00572073" w:rsidP="00613697">
            <w:pPr>
              <w:spacing w:line="240" w:lineRule="auto"/>
              <w:jc w:val="center"/>
              <w:rPr>
                <w:rFonts w:cstheme="minorHAnsi"/>
                <w:b/>
                <w:sz w:val="20"/>
                <w:szCs w:val="20"/>
              </w:rPr>
            </w:pPr>
          </w:p>
        </w:tc>
        <w:tc>
          <w:tcPr>
            <w:tcW w:w="270" w:type="dxa"/>
          </w:tcPr>
          <w:p w14:paraId="7A40E244" w14:textId="77777777" w:rsidR="00572073" w:rsidRPr="00B2744D" w:rsidRDefault="00572073" w:rsidP="00613697">
            <w:pPr>
              <w:spacing w:line="240" w:lineRule="auto"/>
              <w:jc w:val="center"/>
              <w:rPr>
                <w:rFonts w:cstheme="minorHAnsi"/>
                <w:b/>
                <w:sz w:val="20"/>
                <w:szCs w:val="20"/>
              </w:rPr>
            </w:pPr>
          </w:p>
        </w:tc>
        <w:tc>
          <w:tcPr>
            <w:tcW w:w="270" w:type="dxa"/>
          </w:tcPr>
          <w:p w14:paraId="26355732" w14:textId="77777777" w:rsidR="00572073" w:rsidRPr="00B2744D" w:rsidRDefault="00572073" w:rsidP="00613697">
            <w:pPr>
              <w:spacing w:line="240" w:lineRule="auto"/>
              <w:jc w:val="center"/>
              <w:rPr>
                <w:rFonts w:cstheme="minorHAnsi"/>
                <w:b/>
                <w:sz w:val="20"/>
                <w:szCs w:val="20"/>
              </w:rPr>
            </w:pPr>
          </w:p>
        </w:tc>
        <w:tc>
          <w:tcPr>
            <w:tcW w:w="270" w:type="dxa"/>
          </w:tcPr>
          <w:p w14:paraId="675EE2D1" w14:textId="77777777" w:rsidR="00572073" w:rsidRPr="00B2744D" w:rsidRDefault="00572073" w:rsidP="00613697">
            <w:pPr>
              <w:spacing w:line="240" w:lineRule="auto"/>
              <w:jc w:val="center"/>
              <w:rPr>
                <w:rFonts w:cstheme="minorHAnsi"/>
                <w:b/>
                <w:sz w:val="20"/>
                <w:szCs w:val="20"/>
              </w:rPr>
            </w:pPr>
          </w:p>
        </w:tc>
        <w:tc>
          <w:tcPr>
            <w:tcW w:w="270" w:type="dxa"/>
          </w:tcPr>
          <w:p w14:paraId="3E305AF8" w14:textId="77777777" w:rsidR="00572073" w:rsidRPr="00B2744D" w:rsidRDefault="00572073" w:rsidP="00613697">
            <w:pPr>
              <w:spacing w:line="240" w:lineRule="auto"/>
              <w:jc w:val="center"/>
              <w:rPr>
                <w:rFonts w:cstheme="minorHAnsi"/>
                <w:b/>
                <w:sz w:val="20"/>
                <w:szCs w:val="20"/>
              </w:rPr>
            </w:pPr>
          </w:p>
        </w:tc>
        <w:tc>
          <w:tcPr>
            <w:tcW w:w="270" w:type="dxa"/>
          </w:tcPr>
          <w:p w14:paraId="601EBD46" w14:textId="77777777" w:rsidR="00572073" w:rsidRPr="00B2744D" w:rsidRDefault="00572073" w:rsidP="00613697">
            <w:pPr>
              <w:spacing w:line="240" w:lineRule="auto"/>
              <w:jc w:val="center"/>
              <w:rPr>
                <w:rFonts w:cstheme="minorHAnsi"/>
                <w:b/>
                <w:sz w:val="20"/>
                <w:szCs w:val="20"/>
              </w:rPr>
            </w:pPr>
          </w:p>
        </w:tc>
        <w:tc>
          <w:tcPr>
            <w:tcW w:w="270" w:type="dxa"/>
          </w:tcPr>
          <w:p w14:paraId="198861D0" w14:textId="77777777" w:rsidR="00572073" w:rsidRPr="00B2744D" w:rsidRDefault="00572073" w:rsidP="00613697">
            <w:pPr>
              <w:spacing w:line="240" w:lineRule="auto"/>
              <w:jc w:val="center"/>
              <w:rPr>
                <w:rFonts w:cstheme="minorHAnsi"/>
                <w:b/>
                <w:sz w:val="20"/>
                <w:szCs w:val="20"/>
              </w:rPr>
            </w:pPr>
          </w:p>
        </w:tc>
        <w:tc>
          <w:tcPr>
            <w:tcW w:w="270" w:type="dxa"/>
          </w:tcPr>
          <w:p w14:paraId="201D3524" w14:textId="77777777" w:rsidR="00572073" w:rsidRPr="00B2744D" w:rsidRDefault="00572073" w:rsidP="00613697">
            <w:pPr>
              <w:spacing w:line="240" w:lineRule="auto"/>
              <w:jc w:val="center"/>
              <w:rPr>
                <w:rFonts w:cstheme="minorHAnsi"/>
                <w:b/>
                <w:sz w:val="20"/>
                <w:szCs w:val="20"/>
              </w:rPr>
            </w:pPr>
          </w:p>
        </w:tc>
        <w:tc>
          <w:tcPr>
            <w:tcW w:w="270" w:type="dxa"/>
          </w:tcPr>
          <w:p w14:paraId="1B8C71FC" w14:textId="77777777" w:rsidR="00572073" w:rsidRPr="00B2744D" w:rsidRDefault="00572073" w:rsidP="00613697">
            <w:pPr>
              <w:spacing w:line="240" w:lineRule="auto"/>
              <w:jc w:val="center"/>
              <w:rPr>
                <w:rFonts w:cstheme="minorHAnsi"/>
                <w:b/>
                <w:sz w:val="20"/>
                <w:szCs w:val="20"/>
              </w:rPr>
            </w:pPr>
          </w:p>
        </w:tc>
        <w:tc>
          <w:tcPr>
            <w:tcW w:w="270" w:type="dxa"/>
          </w:tcPr>
          <w:p w14:paraId="75FD8418" w14:textId="77777777" w:rsidR="00572073" w:rsidRPr="00B2744D" w:rsidRDefault="00572073" w:rsidP="00613697">
            <w:pPr>
              <w:spacing w:line="240" w:lineRule="auto"/>
              <w:jc w:val="center"/>
              <w:rPr>
                <w:rFonts w:cstheme="minorHAnsi"/>
                <w:b/>
                <w:sz w:val="20"/>
                <w:szCs w:val="20"/>
              </w:rPr>
            </w:pPr>
          </w:p>
        </w:tc>
        <w:tc>
          <w:tcPr>
            <w:tcW w:w="270" w:type="dxa"/>
          </w:tcPr>
          <w:p w14:paraId="19C18BBA" w14:textId="77777777" w:rsidR="00572073" w:rsidRPr="00B2744D" w:rsidRDefault="00572073" w:rsidP="00613697">
            <w:pPr>
              <w:spacing w:line="240" w:lineRule="auto"/>
              <w:jc w:val="center"/>
              <w:rPr>
                <w:rFonts w:cstheme="minorHAnsi"/>
                <w:b/>
                <w:sz w:val="20"/>
                <w:szCs w:val="20"/>
              </w:rPr>
            </w:pPr>
          </w:p>
        </w:tc>
        <w:tc>
          <w:tcPr>
            <w:tcW w:w="270" w:type="dxa"/>
          </w:tcPr>
          <w:p w14:paraId="311A0D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86AFCA" w14:textId="77777777" w:rsidR="00572073" w:rsidRPr="00B2744D" w:rsidRDefault="00572073" w:rsidP="00613697">
            <w:pPr>
              <w:spacing w:line="240" w:lineRule="auto"/>
              <w:jc w:val="center"/>
              <w:rPr>
                <w:rFonts w:cstheme="minorHAnsi"/>
                <w:b/>
                <w:sz w:val="20"/>
                <w:szCs w:val="20"/>
              </w:rPr>
            </w:pPr>
          </w:p>
        </w:tc>
        <w:tc>
          <w:tcPr>
            <w:tcW w:w="270" w:type="dxa"/>
          </w:tcPr>
          <w:p w14:paraId="7D12C2DA" w14:textId="77777777" w:rsidR="00572073" w:rsidRPr="00B2744D" w:rsidRDefault="00572073" w:rsidP="00613697">
            <w:pPr>
              <w:spacing w:line="240" w:lineRule="auto"/>
              <w:jc w:val="center"/>
              <w:rPr>
                <w:rFonts w:cstheme="minorHAnsi"/>
                <w:b/>
                <w:sz w:val="20"/>
                <w:szCs w:val="20"/>
              </w:rPr>
            </w:pPr>
          </w:p>
        </w:tc>
        <w:tc>
          <w:tcPr>
            <w:tcW w:w="270" w:type="dxa"/>
          </w:tcPr>
          <w:p w14:paraId="53CA29AB"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DAD645C" w14:textId="3127A920" w:rsidR="00572073" w:rsidRPr="00B2744D" w:rsidRDefault="006372C6" w:rsidP="00613697">
            <w:pPr>
              <w:spacing w:line="240" w:lineRule="auto"/>
              <w:jc w:val="center"/>
              <w:rPr>
                <w:rFonts w:cstheme="minorHAnsi"/>
                <w:b/>
                <w:sz w:val="20"/>
                <w:szCs w:val="20"/>
              </w:rPr>
            </w:pPr>
            <w:r w:rsidRPr="00B2744D">
              <w:rPr>
                <w:rFonts w:cstheme="minorHAnsi"/>
                <w:b/>
                <w:sz w:val="20"/>
                <w:szCs w:val="20"/>
              </w:rPr>
              <w:t>7</w:t>
            </w:r>
          </w:p>
        </w:tc>
      </w:tr>
      <w:tr w:rsidR="00825BF4" w:rsidRPr="00B2744D" w14:paraId="095510D8" w14:textId="77777777" w:rsidTr="004C76CC">
        <w:trPr>
          <w:trHeight w:val="454"/>
        </w:trPr>
        <w:tc>
          <w:tcPr>
            <w:tcW w:w="973" w:type="dxa"/>
            <w:shd w:val="clear" w:color="auto" w:fill="F2F2F2" w:themeFill="background1" w:themeFillShade="F2"/>
          </w:tcPr>
          <w:p w14:paraId="3D67822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5.483</w:t>
            </w:r>
          </w:p>
        </w:tc>
        <w:tc>
          <w:tcPr>
            <w:tcW w:w="287" w:type="dxa"/>
            <w:shd w:val="clear" w:color="auto" w:fill="F2F2F2" w:themeFill="background1" w:themeFillShade="F2"/>
          </w:tcPr>
          <w:p w14:paraId="0BCDA692"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46F8D501" w14:textId="2EB91AA6"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1062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9058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8D39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DF84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D9AE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0B45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66A8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4C97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6025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91D2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3B1B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A326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F99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687B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360E3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0927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3583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FCC7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71B4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2C6A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FB7F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559D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8CA8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351B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6981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A977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528C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E602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05E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9064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6060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61F6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3664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C893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C51E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27C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D508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B9B5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87F4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C8CA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FB33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03EC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9D8F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333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429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632C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BBB6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5B05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E547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EB95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C3F6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D01C0A"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11D090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555CC8CE" w14:textId="77777777" w:rsidTr="004C76CC">
        <w:trPr>
          <w:trHeight w:val="454"/>
        </w:trPr>
        <w:tc>
          <w:tcPr>
            <w:tcW w:w="973" w:type="dxa"/>
          </w:tcPr>
          <w:p w14:paraId="1F73F72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5.494</w:t>
            </w:r>
          </w:p>
        </w:tc>
        <w:tc>
          <w:tcPr>
            <w:tcW w:w="287" w:type="dxa"/>
          </w:tcPr>
          <w:p w14:paraId="0ABC12FB" w14:textId="77777777" w:rsidR="00572073" w:rsidRPr="00B2744D" w:rsidRDefault="00572073" w:rsidP="00613697">
            <w:pPr>
              <w:spacing w:line="240" w:lineRule="auto"/>
              <w:jc w:val="center"/>
              <w:rPr>
                <w:rFonts w:cstheme="minorHAnsi"/>
                <w:b/>
                <w:sz w:val="20"/>
                <w:szCs w:val="20"/>
              </w:rPr>
            </w:pPr>
          </w:p>
        </w:tc>
        <w:tc>
          <w:tcPr>
            <w:tcW w:w="287" w:type="dxa"/>
          </w:tcPr>
          <w:p w14:paraId="3EDD4DFD" w14:textId="4F6313A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B05ACF0" w14:textId="77777777" w:rsidR="00572073" w:rsidRPr="00B2744D" w:rsidRDefault="00572073" w:rsidP="00613697">
            <w:pPr>
              <w:spacing w:line="240" w:lineRule="auto"/>
              <w:jc w:val="center"/>
              <w:rPr>
                <w:rFonts w:cstheme="minorHAnsi"/>
                <w:b/>
                <w:sz w:val="20"/>
                <w:szCs w:val="20"/>
              </w:rPr>
            </w:pPr>
          </w:p>
        </w:tc>
        <w:tc>
          <w:tcPr>
            <w:tcW w:w="270" w:type="dxa"/>
          </w:tcPr>
          <w:p w14:paraId="33C85EB6" w14:textId="77777777" w:rsidR="00572073" w:rsidRPr="00B2744D" w:rsidRDefault="00572073" w:rsidP="00613697">
            <w:pPr>
              <w:spacing w:line="240" w:lineRule="auto"/>
              <w:jc w:val="center"/>
              <w:rPr>
                <w:rFonts w:cstheme="minorHAnsi"/>
                <w:b/>
                <w:sz w:val="20"/>
                <w:szCs w:val="20"/>
              </w:rPr>
            </w:pPr>
          </w:p>
        </w:tc>
        <w:tc>
          <w:tcPr>
            <w:tcW w:w="270" w:type="dxa"/>
          </w:tcPr>
          <w:p w14:paraId="28E638B2" w14:textId="77777777" w:rsidR="00572073" w:rsidRPr="00B2744D" w:rsidRDefault="00572073" w:rsidP="00613697">
            <w:pPr>
              <w:spacing w:line="240" w:lineRule="auto"/>
              <w:jc w:val="center"/>
              <w:rPr>
                <w:rFonts w:cstheme="minorHAnsi"/>
                <w:b/>
                <w:sz w:val="20"/>
                <w:szCs w:val="20"/>
              </w:rPr>
            </w:pPr>
          </w:p>
        </w:tc>
        <w:tc>
          <w:tcPr>
            <w:tcW w:w="270" w:type="dxa"/>
          </w:tcPr>
          <w:p w14:paraId="2319D092" w14:textId="77777777" w:rsidR="00572073" w:rsidRPr="00B2744D" w:rsidRDefault="00572073" w:rsidP="00613697">
            <w:pPr>
              <w:spacing w:line="240" w:lineRule="auto"/>
              <w:jc w:val="center"/>
              <w:rPr>
                <w:rFonts w:cstheme="minorHAnsi"/>
                <w:b/>
                <w:sz w:val="20"/>
                <w:szCs w:val="20"/>
              </w:rPr>
            </w:pPr>
          </w:p>
        </w:tc>
        <w:tc>
          <w:tcPr>
            <w:tcW w:w="270" w:type="dxa"/>
          </w:tcPr>
          <w:p w14:paraId="30632497" w14:textId="77777777" w:rsidR="00572073" w:rsidRPr="00B2744D" w:rsidRDefault="00572073" w:rsidP="00613697">
            <w:pPr>
              <w:spacing w:line="240" w:lineRule="auto"/>
              <w:jc w:val="center"/>
              <w:rPr>
                <w:rFonts w:cstheme="minorHAnsi"/>
                <w:b/>
                <w:sz w:val="20"/>
                <w:szCs w:val="20"/>
              </w:rPr>
            </w:pPr>
          </w:p>
        </w:tc>
        <w:tc>
          <w:tcPr>
            <w:tcW w:w="270" w:type="dxa"/>
          </w:tcPr>
          <w:p w14:paraId="667F8D7E" w14:textId="77777777" w:rsidR="00572073" w:rsidRPr="00B2744D" w:rsidRDefault="00572073" w:rsidP="00613697">
            <w:pPr>
              <w:spacing w:line="240" w:lineRule="auto"/>
              <w:jc w:val="center"/>
              <w:rPr>
                <w:rFonts w:cstheme="minorHAnsi"/>
                <w:b/>
                <w:sz w:val="20"/>
                <w:szCs w:val="20"/>
              </w:rPr>
            </w:pPr>
          </w:p>
        </w:tc>
        <w:tc>
          <w:tcPr>
            <w:tcW w:w="270" w:type="dxa"/>
          </w:tcPr>
          <w:p w14:paraId="466416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8BC62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1711D5" w14:textId="77777777" w:rsidR="00572073" w:rsidRPr="00B2744D" w:rsidRDefault="00572073" w:rsidP="00613697">
            <w:pPr>
              <w:spacing w:line="240" w:lineRule="auto"/>
              <w:jc w:val="center"/>
              <w:rPr>
                <w:rFonts w:cstheme="minorHAnsi"/>
                <w:b/>
                <w:sz w:val="20"/>
                <w:szCs w:val="20"/>
              </w:rPr>
            </w:pPr>
          </w:p>
        </w:tc>
        <w:tc>
          <w:tcPr>
            <w:tcW w:w="270" w:type="dxa"/>
          </w:tcPr>
          <w:p w14:paraId="1613F6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D599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B66952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75013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8BD55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89E9FD" w14:textId="77777777" w:rsidR="00572073" w:rsidRPr="00B2744D" w:rsidRDefault="00572073" w:rsidP="00613697">
            <w:pPr>
              <w:spacing w:line="240" w:lineRule="auto"/>
              <w:jc w:val="center"/>
              <w:rPr>
                <w:rFonts w:cstheme="minorHAnsi"/>
                <w:b/>
                <w:sz w:val="20"/>
                <w:szCs w:val="20"/>
              </w:rPr>
            </w:pPr>
          </w:p>
        </w:tc>
        <w:tc>
          <w:tcPr>
            <w:tcW w:w="270" w:type="dxa"/>
          </w:tcPr>
          <w:p w14:paraId="7FE237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817401" w14:textId="77777777" w:rsidR="00572073" w:rsidRPr="00B2744D" w:rsidRDefault="00572073" w:rsidP="00613697">
            <w:pPr>
              <w:spacing w:line="240" w:lineRule="auto"/>
              <w:jc w:val="center"/>
              <w:rPr>
                <w:rFonts w:cstheme="minorHAnsi"/>
                <w:b/>
                <w:sz w:val="20"/>
                <w:szCs w:val="20"/>
              </w:rPr>
            </w:pPr>
          </w:p>
        </w:tc>
        <w:tc>
          <w:tcPr>
            <w:tcW w:w="270" w:type="dxa"/>
          </w:tcPr>
          <w:p w14:paraId="154C1E3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2FBA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224673" w14:textId="77777777" w:rsidR="00572073" w:rsidRPr="00B2744D" w:rsidRDefault="00572073" w:rsidP="00613697">
            <w:pPr>
              <w:spacing w:line="240" w:lineRule="auto"/>
              <w:jc w:val="center"/>
              <w:rPr>
                <w:rFonts w:cstheme="minorHAnsi"/>
                <w:b/>
                <w:sz w:val="20"/>
                <w:szCs w:val="20"/>
              </w:rPr>
            </w:pPr>
          </w:p>
        </w:tc>
        <w:tc>
          <w:tcPr>
            <w:tcW w:w="270" w:type="dxa"/>
          </w:tcPr>
          <w:p w14:paraId="7BF580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44B7B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D2C0B5" w14:textId="77777777" w:rsidR="00572073" w:rsidRPr="00B2744D" w:rsidRDefault="00572073" w:rsidP="00613697">
            <w:pPr>
              <w:spacing w:line="240" w:lineRule="auto"/>
              <w:jc w:val="center"/>
              <w:rPr>
                <w:rFonts w:cstheme="minorHAnsi"/>
                <w:b/>
                <w:sz w:val="20"/>
                <w:szCs w:val="20"/>
              </w:rPr>
            </w:pPr>
          </w:p>
        </w:tc>
        <w:tc>
          <w:tcPr>
            <w:tcW w:w="270" w:type="dxa"/>
          </w:tcPr>
          <w:p w14:paraId="6637A4D6" w14:textId="77777777" w:rsidR="00572073" w:rsidRPr="00B2744D" w:rsidRDefault="00572073" w:rsidP="00613697">
            <w:pPr>
              <w:spacing w:line="240" w:lineRule="auto"/>
              <w:jc w:val="center"/>
              <w:rPr>
                <w:rFonts w:cstheme="minorHAnsi"/>
                <w:b/>
                <w:sz w:val="20"/>
                <w:szCs w:val="20"/>
              </w:rPr>
            </w:pPr>
          </w:p>
        </w:tc>
        <w:tc>
          <w:tcPr>
            <w:tcW w:w="270" w:type="dxa"/>
          </w:tcPr>
          <w:p w14:paraId="7FBB91B6" w14:textId="77777777" w:rsidR="00572073" w:rsidRPr="00B2744D" w:rsidRDefault="00572073" w:rsidP="00613697">
            <w:pPr>
              <w:spacing w:line="240" w:lineRule="auto"/>
              <w:jc w:val="center"/>
              <w:rPr>
                <w:rFonts w:cstheme="minorHAnsi"/>
                <w:b/>
                <w:sz w:val="20"/>
                <w:szCs w:val="20"/>
              </w:rPr>
            </w:pPr>
          </w:p>
        </w:tc>
        <w:tc>
          <w:tcPr>
            <w:tcW w:w="270" w:type="dxa"/>
          </w:tcPr>
          <w:p w14:paraId="59D1E981" w14:textId="77777777" w:rsidR="00572073" w:rsidRPr="00B2744D" w:rsidRDefault="00572073" w:rsidP="00613697">
            <w:pPr>
              <w:spacing w:line="240" w:lineRule="auto"/>
              <w:jc w:val="center"/>
              <w:rPr>
                <w:rFonts w:cstheme="minorHAnsi"/>
                <w:b/>
                <w:sz w:val="20"/>
                <w:szCs w:val="20"/>
              </w:rPr>
            </w:pPr>
          </w:p>
        </w:tc>
        <w:tc>
          <w:tcPr>
            <w:tcW w:w="270" w:type="dxa"/>
          </w:tcPr>
          <w:p w14:paraId="64F7D3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75F29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1E801A3" w14:textId="77777777" w:rsidR="00572073" w:rsidRPr="00B2744D" w:rsidRDefault="00572073" w:rsidP="00613697">
            <w:pPr>
              <w:spacing w:line="240" w:lineRule="auto"/>
              <w:jc w:val="center"/>
              <w:rPr>
                <w:rFonts w:cstheme="minorHAnsi"/>
                <w:b/>
                <w:sz w:val="20"/>
                <w:szCs w:val="20"/>
              </w:rPr>
            </w:pPr>
          </w:p>
        </w:tc>
        <w:tc>
          <w:tcPr>
            <w:tcW w:w="270" w:type="dxa"/>
          </w:tcPr>
          <w:p w14:paraId="4C93BD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AD2332C" w14:textId="77777777" w:rsidR="00572073" w:rsidRPr="00B2744D" w:rsidRDefault="00572073" w:rsidP="00613697">
            <w:pPr>
              <w:spacing w:line="240" w:lineRule="auto"/>
              <w:jc w:val="center"/>
              <w:rPr>
                <w:rFonts w:cstheme="minorHAnsi"/>
                <w:b/>
                <w:sz w:val="20"/>
                <w:szCs w:val="20"/>
              </w:rPr>
            </w:pPr>
          </w:p>
        </w:tc>
        <w:tc>
          <w:tcPr>
            <w:tcW w:w="270" w:type="dxa"/>
          </w:tcPr>
          <w:p w14:paraId="4D021705" w14:textId="77777777" w:rsidR="00572073" w:rsidRPr="00B2744D" w:rsidRDefault="00572073" w:rsidP="00613697">
            <w:pPr>
              <w:spacing w:line="240" w:lineRule="auto"/>
              <w:jc w:val="center"/>
              <w:rPr>
                <w:rFonts w:cstheme="minorHAnsi"/>
                <w:b/>
                <w:sz w:val="20"/>
                <w:szCs w:val="20"/>
              </w:rPr>
            </w:pPr>
          </w:p>
        </w:tc>
        <w:tc>
          <w:tcPr>
            <w:tcW w:w="270" w:type="dxa"/>
          </w:tcPr>
          <w:p w14:paraId="6439F4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5A637B" w14:textId="77777777" w:rsidR="00572073" w:rsidRPr="00B2744D" w:rsidRDefault="00572073" w:rsidP="00613697">
            <w:pPr>
              <w:spacing w:line="240" w:lineRule="auto"/>
              <w:jc w:val="center"/>
              <w:rPr>
                <w:rFonts w:cstheme="minorHAnsi"/>
                <w:b/>
                <w:sz w:val="20"/>
                <w:szCs w:val="20"/>
              </w:rPr>
            </w:pPr>
          </w:p>
        </w:tc>
        <w:tc>
          <w:tcPr>
            <w:tcW w:w="270" w:type="dxa"/>
          </w:tcPr>
          <w:p w14:paraId="0CA73171" w14:textId="77777777" w:rsidR="00572073" w:rsidRPr="00B2744D" w:rsidRDefault="00572073" w:rsidP="00613697">
            <w:pPr>
              <w:spacing w:line="240" w:lineRule="auto"/>
              <w:jc w:val="center"/>
              <w:rPr>
                <w:rFonts w:cstheme="minorHAnsi"/>
                <w:b/>
                <w:sz w:val="20"/>
                <w:szCs w:val="20"/>
              </w:rPr>
            </w:pPr>
          </w:p>
        </w:tc>
        <w:tc>
          <w:tcPr>
            <w:tcW w:w="270" w:type="dxa"/>
          </w:tcPr>
          <w:p w14:paraId="052061AB" w14:textId="77777777" w:rsidR="00572073" w:rsidRPr="00B2744D" w:rsidRDefault="00572073" w:rsidP="00613697">
            <w:pPr>
              <w:spacing w:line="240" w:lineRule="auto"/>
              <w:jc w:val="center"/>
              <w:rPr>
                <w:rFonts w:cstheme="minorHAnsi"/>
                <w:b/>
                <w:sz w:val="20"/>
                <w:szCs w:val="20"/>
              </w:rPr>
            </w:pPr>
          </w:p>
        </w:tc>
        <w:tc>
          <w:tcPr>
            <w:tcW w:w="270" w:type="dxa"/>
          </w:tcPr>
          <w:p w14:paraId="464F97A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794318" w14:textId="77777777" w:rsidR="00572073" w:rsidRPr="00B2744D" w:rsidRDefault="00572073" w:rsidP="00613697">
            <w:pPr>
              <w:spacing w:line="240" w:lineRule="auto"/>
              <w:jc w:val="center"/>
              <w:rPr>
                <w:rFonts w:cstheme="minorHAnsi"/>
                <w:b/>
                <w:sz w:val="20"/>
                <w:szCs w:val="20"/>
              </w:rPr>
            </w:pPr>
          </w:p>
        </w:tc>
        <w:tc>
          <w:tcPr>
            <w:tcW w:w="270" w:type="dxa"/>
          </w:tcPr>
          <w:p w14:paraId="250FEBBA" w14:textId="77777777" w:rsidR="00572073" w:rsidRPr="00B2744D" w:rsidRDefault="00572073" w:rsidP="00613697">
            <w:pPr>
              <w:spacing w:line="240" w:lineRule="auto"/>
              <w:jc w:val="center"/>
              <w:rPr>
                <w:rFonts w:cstheme="minorHAnsi"/>
                <w:b/>
                <w:sz w:val="20"/>
                <w:szCs w:val="20"/>
              </w:rPr>
            </w:pPr>
          </w:p>
        </w:tc>
        <w:tc>
          <w:tcPr>
            <w:tcW w:w="270" w:type="dxa"/>
          </w:tcPr>
          <w:p w14:paraId="6ED309B9" w14:textId="77777777" w:rsidR="00572073" w:rsidRPr="00B2744D" w:rsidRDefault="00572073" w:rsidP="00613697">
            <w:pPr>
              <w:spacing w:line="240" w:lineRule="auto"/>
              <w:jc w:val="center"/>
              <w:rPr>
                <w:rFonts w:cstheme="minorHAnsi"/>
                <w:b/>
                <w:sz w:val="20"/>
                <w:szCs w:val="20"/>
              </w:rPr>
            </w:pPr>
          </w:p>
        </w:tc>
        <w:tc>
          <w:tcPr>
            <w:tcW w:w="270" w:type="dxa"/>
          </w:tcPr>
          <w:p w14:paraId="3128DF2A" w14:textId="77777777" w:rsidR="00572073" w:rsidRPr="00B2744D" w:rsidRDefault="00572073" w:rsidP="00613697">
            <w:pPr>
              <w:spacing w:line="240" w:lineRule="auto"/>
              <w:jc w:val="center"/>
              <w:rPr>
                <w:rFonts w:cstheme="minorHAnsi"/>
                <w:b/>
                <w:sz w:val="20"/>
                <w:szCs w:val="20"/>
              </w:rPr>
            </w:pPr>
          </w:p>
        </w:tc>
        <w:tc>
          <w:tcPr>
            <w:tcW w:w="270" w:type="dxa"/>
          </w:tcPr>
          <w:p w14:paraId="080629E6" w14:textId="77777777" w:rsidR="00572073" w:rsidRPr="00B2744D" w:rsidRDefault="00572073" w:rsidP="00613697">
            <w:pPr>
              <w:spacing w:line="240" w:lineRule="auto"/>
              <w:jc w:val="center"/>
              <w:rPr>
                <w:rFonts w:cstheme="minorHAnsi"/>
                <w:b/>
                <w:sz w:val="20"/>
                <w:szCs w:val="20"/>
              </w:rPr>
            </w:pPr>
          </w:p>
        </w:tc>
        <w:tc>
          <w:tcPr>
            <w:tcW w:w="270" w:type="dxa"/>
          </w:tcPr>
          <w:p w14:paraId="6F8215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56211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342A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5EFFAB" w14:textId="77777777" w:rsidR="00572073" w:rsidRPr="00B2744D" w:rsidRDefault="00572073" w:rsidP="00613697">
            <w:pPr>
              <w:spacing w:line="240" w:lineRule="auto"/>
              <w:jc w:val="center"/>
              <w:rPr>
                <w:rFonts w:cstheme="minorHAnsi"/>
                <w:b/>
                <w:sz w:val="20"/>
                <w:szCs w:val="20"/>
              </w:rPr>
            </w:pPr>
          </w:p>
        </w:tc>
        <w:tc>
          <w:tcPr>
            <w:tcW w:w="270" w:type="dxa"/>
          </w:tcPr>
          <w:p w14:paraId="318300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B68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2CB992" w14:textId="77777777" w:rsidR="00572073" w:rsidRPr="00B2744D" w:rsidRDefault="00572073" w:rsidP="00613697">
            <w:pPr>
              <w:spacing w:line="240" w:lineRule="auto"/>
              <w:jc w:val="center"/>
              <w:rPr>
                <w:rFonts w:cstheme="minorHAnsi"/>
                <w:b/>
                <w:sz w:val="20"/>
                <w:szCs w:val="20"/>
              </w:rPr>
            </w:pPr>
          </w:p>
        </w:tc>
        <w:tc>
          <w:tcPr>
            <w:tcW w:w="270" w:type="dxa"/>
          </w:tcPr>
          <w:p w14:paraId="3DD7EF5B" w14:textId="77777777" w:rsidR="00572073" w:rsidRPr="00B2744D" w:rsidRDefault="00572073" w:rsidP="00613697">
            <w:pPr>
              <w:spacing w:line="240" w:lineRule="auto"/>
              <w:jc w:val="center"/>
              <w:rPr>
                <w:rFonts w:cstheme="minorHAnsi"/>
                <w:b/>
                <w:sz w:val="20"/>
                <w:szCs w:val="20"/>
              </w:rPr>
            </w:pPr>
          </w:p>
        </w:tc>
        <w:tc>
          <w:tcPr>
            <w:tcW w:w="270" w:type="dxa"/>
          </w:tcPr>
          <w:p w14:paraId="20063D51" w14:textId="77777777" w:rsidR="00572073" w:rsidRPr="00B2744D" w:rsidRDefault="00572073" w:rsidP="00613697">
            <w:pPr>
              <w:spacing w:line="240" w:lineRule="auto"/>
              <w:jc w:val="center"/>
              <w:rPr>
                <w:rFonts w:cstheme="minorHAnsi"/>
                <w:b/>
                <w:sz w:val="20"/>
                <w:szCs w:val="20"/>
              </w:rPr>
            </w:pPr>
          </w:p>
        </w:tc>
        <w:tc>
          <w:tcPr>
            <w:tcW w:w="270" w:type="dxa"/>
          </w:tcPr>
          <w:p w14:paraId="2A6B1C4D"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A2981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23</w:t>
            </w:r>
          </w:p>
        </w:tc>
      </w:tr>
      <w:tr w:rsidR="00825BF4" w:rsidRPr="00B2744D" w14:paraId="102EEA2E" w14:textId="77777777" w:rsidTr="004C76CC">
        <w:trPr>
          <w:trHeight w:val="454"/>
        </w:trPr>
        <w:tc>
          <w:tcPr>
            <w:tcW w:w="973" w:type="dxa"/>
            <w:shd w:val="clear" w:color="auto" w:fill="F2F2F2" w:themeFill="background1" w:themeFillShade="F2"/>
          </w:tcPr>
          <w:p w14:paraId="63906FF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5.495</w:t>
            </w:r>
          </w:p>
        </w:tc>
        <w:tc>
          <w:tcPr>
            <w:tcW w:w="287" w:type="dxa"/>
            <w:shd w:val="clear" w:color="auto" w:fill="F2F2F2" w:themeFill="background1" w:themeFillShade="F2"/>
          </w:tcPr>
          <w:p w14:paraId="2BDC391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7240423" w14:textId="68EF28D6"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BF8F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ED30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647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17D2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E608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E494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2862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4759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4930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CFA3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B25E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DBF2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FB9F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290B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A2B0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64CA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B9E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B847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AAC5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7235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893F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5887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4699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7F4A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602B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73D1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3C29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16D4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DFE4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40EA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4F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AA46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5648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3150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F0EA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6B4C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73E7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94A3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42AF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42A1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31D7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27A7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405B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2F62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D9A4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92D9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B99A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6FFA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FA17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85C26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23A4A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43787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470A3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2BC939FF" w14:textId="77777777" w:rsidTr="004C76CC">
        <w:trPr>
          <w:trHeight w:val="454"/>
        </w:trPr>
        <w:tc>
          <w:tcPr>
            <w:tcW w:w="973" w:type="dxa"/>
            <w:shd w:val="clear" w:color="auto" w:fill="auto"/>
          </w:tcPr>
          <w:p w14:paraId="72DA9B3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5.500</w:t>
            </w:r>
          </w:p>
        </w:tc>
        <w:tc>
          <w:tcPr>
            <w:tcW w:w="287" w:type="dxa"/>
          </w:tcPr>
          <w:p w14:paraId="406EF7AF"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4782334C" w14:textId="761CF95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8F6D70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A421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A147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D2F9C2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8599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4F18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62CD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7D4CC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9F6F6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5F9EC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5C20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56A16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7B49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B541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A1F9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F04D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D3499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BAD0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E2F2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B7FF6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188AB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8F59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61438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93F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BAE1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620A5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33440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C5C8F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6BC62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2865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CD6AD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2D00E5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C429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A706FA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78DC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9D910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8D23C0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45665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73B6B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34E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3FC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67AD2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69A8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6429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DA6BDE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0CF3C3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464E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941E8A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87E4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672FC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A15F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E437BF"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43B8E2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r>
      <w:tr w:rsidR="00572073" w:rsidRPr="00B2744D" w14:paraId="1D1E4E9B" w14:textId="77777777" w:rsidTr="004C76CC">
        <w:trPr>
          <w:trHeight w:val="454"/>
        </w:trPr>
        <w:tc>
          <w:tcPr>
            <w:tcW w:w="973" w:type="dxa"/>
          </w:tcPr>
          <w:p w14:paraId="61C2BE9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5.504B</w:t>
            </w:r>
          </w:p>
        </w:tc>
        <w:tc>
          <w:tcPr>
            <w:tcW w:w="287" w:type="dxa"/>
          </w:tcPr>
          <w:p w14:paraId="124DC22A" w14:textId="51A0B07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071636E5" w14:textId="22E5964A" w:rsidR="00572073" w:rsidRPr="00B2744D" w:rsidRDefault="00572073" w:rsidP="00613697">
            <w:pPr>
              <w:spacing w:line="240" w:lineRule="auto"/>
              <w:jc w:val="center"/>
              <w:rPr>
                <w:rFonts w:cstheme="minorHAnsi"/>
                <w:b/>
                <w:sz w:val="20"/>
                <w:szCs w:val="20"/>
              </w:rPr>
            </w:pPr>
          </w:p>
        </w:tc>
        <w:tc>
          <w:tcPr>
            <w:tcW w:w="270" w:type="dxa"/>
          </w:tcPr>
          <w:p w14:paraId="7A449DB8" w14:textId="77777777" w:rsidR="00572073" w:rsidRPr="00B2744D" w:rsidRDefault="00572073" w:rsidP="00613697">
            <w:pPr>
              <w:spacing w:line="240" w:lineRule="auto"/>
              <w:jc w:val="center"/>
              <w:rPr>
                <w:rFonts w:cstheme="minorHAnsi"/>
                <w:b/>
                <w:sz w:val="20"/>
                <w:szCs w:val="20"/>
              </w:rPr>
            </w:pPr>
          </w:p>
        </w:tc>
        <w:tc>
          <w:tcPr>
            <w:tcW w:w="270" w:type="dxa"/>
          </w:tcPr>
          <w:p w14:paraId="35639454" w14:textId="77777777" w:rsidR="00572073" w:rsidRPr="00B2744D" w:rsidRDefault="00572073" w:rsidP="00613697">
            <w:pPr>
              <w:spacing w:line="240" w:lineRule="auto"/>
              <w:jc w:val="center"/>
              <w:rPr>
                <w:rFonts w:cstheme="minorHAnsi"/>
                <w:b/>
                <w:sz w:val="20"/>
                <w:szCs w:val="20"/>
              </w:rPr>
            </w:pPr>
          </w:p>
        </w:tc>
        <w:tc>
          <w:tcPr>
            <w:tcW w:w="270" w:type="dxa"/>
          </w:tcPr>
          <w:p w14:paraId="483E375A" w14:textId="77777777" w:rsidR="00572073" w:rsidRPr="00B2744D" w:rsidRDefault="00572073" w:rsidP="00613697">
            <w:pPr>
              <w:spacing w:line="240" w:lineRule="auto"/>
              <w:jc w:val="center"/>
              <w:rPr>
                <w:rFonts w:cstheme="minorHAnsi"/>
                <w:b/>
                <w:sz w:val="20"/>
                <w:szCs w:val="20"/>
              </w:rPr>
            </w:pPr>
          </w:p>
        </w:tc>
        <w:tc>
          <w:tcPr>
            <w:tcW w:w="270" w:type="dxa"/>
          </w:tcPr>
          <w:p w14:paraId="15DE538F" w14:textId="77777777" w:rsidR="00572073" w:rsidRPr="00B2744D" w:rsidRDefault="00572073" w:rsidP="00613697">
            <w:pPr>
              <w:spacing w:line="240" w:lineRule="auto"/>
              <w:jc w:val="center"/>
              <w:rPr>
                <w:rFonts w:cstheme="minorHAnsi"/>
                <w:b/>
                <w:sz w:val="20"/>
                <w:szCs w:val="20"/>
              </w:rPr>
            </w:pPr>
          </w:p>
        </w:tc>
        <w:tc>
          <w:tcPr>
            <w:tcW w:w="270" w:type="dxa"/>
          </w:tcPr>
          <w:p w14:paraId="0D3862F4" w14:textId="77777777" w:rsidR="00572073" w:rsidRPr="00B2744D" w:rsidRDefault="00572073" w:rsidP="00613697">
            <w:pPr>
              <w:spacing w:line="240" w:lineRule="auto"/>
              <w:jc w:val="center"/>
              <w:rPr>
                <w:rFonts w:cstheme="minorHAnsi"/>
                <w:b/>
                <w:sz w:val="20"/>
                <w:szCs w:val="20"/>
              </w:rPr>
            </w:pPr>
          </w:p>
        </w:tc>
        <w:tc>
          <w:tcPr>
            <w:tcW w:w="270" w:type="dxa"/>
          </w:tcPr>
          <w:p w14:paraId="4738E17D" w14:textId="77777777" w:rsidR="00572073" w:rsidRPr="00B2744D" w:rsidRDefault="00572073" w:rsidP="00613697">
            <w:pPr>
              <w:spacing w:line="240" w:lineRule="auto"/>
              <w:jc w:val="center"/>
              <w:rPr>
                <w:rFonts w:cstheme="minorHAnsi"/>
                <w:b/>
                <w:sz w:val="20"/>
                <w:szCs w:val="20"/>
              </w:rPr>
            </w:pPr>
          </w:p>
        </w:tc>
        <w:tc>
          <w:tcPr>
            <w:tcW w:w="270" w:type="dxa"/>
          </w:tcPr>
          <w:p w14:paraId="6C2F50C0" w14:textId="77777777" w:rsidR="00572073" w:rsidRPr="00B2744D" w:rsidRDefault="00572073" w:rsidP="00613697">
            <w:pPr>
              <w:spacing w:line="240" w:lineRule="auto"/>
              <w:jc w:val="center"/>
              <w:rPr>
                <w:rFonts w:cstheme="minorHAnsi"/>
                <w:b/>
                <w:sz w:val="20"/>
                <w:szCs w:val="20"/>
              </w:rPr>
            </w:pPr>
          </w:p>
        </w:tc>
        <w:tc>
          <w:tcPr>
            <w:tcW w:w="270" w:type="dxa"/>
          </w:tcPr>
          <w:p w14:paraId="6E39B582" w14:textId="77777777" w:rsidR="00572073" w:rsidRPr="00B2744D" w:rsidRDefault="00572073" w:rsidP="00613697">
            <w:pPr>
              <w:spacing w:line="240" w:lineRule="auto"/>
              <w:jc w:val="center"/>
              <w:rPr>
                <w:rFonts w:cstheme="minorHAnsi"/>
                <w:b/>
                <w:sz w:val="20"/>
                <w:szCs w:val="20"/>
              </w:rPr>
            </w:pPr>
          </w:p>
        </w:tc>
        <w:tc>
          <w:tcPr>
            <w:tcW w:w="270" w:type="dxa"/>
          </w:tcPr>
          <w:p w14:paraId="36F51B76" w14:textId="77777777" w:rsidR="00572073" w:rsidRPr="00B2744D" w:rsidRDefault="00572073" w:rsidP="00613697">
            <w:pPr>
              <w:spacing w:line="240" w:lineRule="auto"/>
              <w:jc w:val="center"/>
              <w:rPr>
                <w:rFonts w:cstheme="minorHAnsi"/>
                <w:b/>
                <w:sz w:val="20"/>
                <w:szCs w:val="20"/>
              </w:rPr>
            </w:pPr>
          </w:p>
        </w:tc>
        <w:tc>
          <w:tcPr>
            <w:tcW w:w="270" w:type="dxa"/>
          </w:tcPr>
          <w:p w14:paraId="742B529C" w14:textId="77777777" w:rsidR="00572073" w:rsidRPr="00B2744D" w:rsidRDefault="00572073" w:rsidP="00613697">
            <w:pPr>
              <w:spacing w:line="240" w:lineRule="auto"/>
              <w:jc w:val="center"/>
              <w:rPr>
                <w:rFonts w:cstheme="minorHAnsi"/>
                <w:b/>
                <w:sz w:val="20"/>
                <w:szCs w:val="20"/>
              </w:rPr>
            </w:pPr>
          </w:p>
        </w:tc>
        <w:tc>
          <w:tcPr>
            <w:tcW w:w="270" w:type="dxa"/>
          </w:tcPr>
          <w:p w14:paraId="3D0D1538" w14:textId="77777777" w:rsidR="00572073" w:rsidRPr="00B2744D" w:rsidRDefault="00572073" w:rsidP="00613697">
            <w:pPr>
              <w:spacing w:line="240" w:lineRule="auto"/>
              <w:jc w:val="center"/>
              <w:rPr>
                <w:rFonts w:cstheme="minorHAnsi"/>
                <w:b/>
                <w:sz w:val="20"/>
                <w:szCs w:val="20"/>
              </w:rPr>
            </w:pPr>
          </w:p>
        </w:tc>
        <w:tc>
          <w:tcPr>
            <w:tcW w:w="270" w:type="dxa"/>
          </w:tcPr>
          <w:p w14:paraId="39F3EA93" w14:textId="77777777" w:rsidR="00572073" w:rsidRPr="00B2744D" w:rsidRDefault="00572073" w:rsidP="00613697">
            <w:pPr>
              <w:spacing w:line="240" w:lineRule="auto"/>
              <w:jc w:val="center"/>
              <w:rPr>
                <w:rFonts w:cstheme="minorHAnsi"/>
                <w:b/>
                <w:sz w:val="20"/>
                <w:szCs w:val="20"/>
              </w:rPr>
            </w:pPr>
          </w:p>
        </w:tc>
        <w:tc>
          <w:tcPr>
            <w:tcW w:w="270" w:type="dxa"/>
          </w:tcPr>
          <w:p w14:paraId="5D7ACC16" w14:textId="77777777" w:rsidR="00572073" w:rsidRPr="00B2744D" w:rsidRDefault="00572073" w:rsidP="00613697">
            <w:pPr>
              <w:spacing w:line="240" w:lineRule="auto"/>
              <w:jc w:val="center"/>
              <w:rPr>
                <w:rFonts w:cstheme="minorHAnsi"/>
                <w:b/>
                <w:sz w:val="20"/>
                <w:szCs w:val="20"/>
              </w:rPr>
            </w:pPr>
          </w:p>
        </w:tc>
        <w:tc>
          <w:tcPr>
            <w:tcW w:w="270" w:type="dxa"/>
          </w:tcPr>
          <w:p w14:paraId="4AF45B28" w14:textId="77777777" w:rsidR="00572073" w:rsidRPr="00B2744D" w:rsidRDefault="00572073" w:rsidP="00613697">
            <w:pPr>
              <w:spacing w:line="240" w:lineRule="auto"/>
              <w:jc w:val="center"/>
              <w:rPr>
                <w:rFonts w:cstheme="minorHAnsi"/>
                <w:b/>
                <w:sz w:val="20"/>
                <w:szCs w:val="20"/>
              </w:rPr>
            </w:pPr>
          </w:p>
        </w:tc>
        <w:tc>
          <w:tcPr>
            <w:tcW w:w="270" w:type="dxa"/>
          </w:tcPr>
          <w:p w14:paraId="1B59EE57" w14:textId="77777777" w:rsidR="00572073" w:rsidRPr="00B2744D" w:rsidRDefault="00572073" w:rsidP="00613697">
            <w:pPr>
              <w:spacing w:line="240" w:lineRule="auto"/>
              <w:jc w:val="center"/>
              <w:rPr>
                <w:rFonts w:cstheme="minorHAnsi"/>
                <w:b/>
                <w:sz w:val="20"/>
                <w:szCs w:val="20"/>
              </w:rPr>
            </w:pPr>
          </w:p>
        </w:tc>
        <w:tc>
          <w:tcPr>
            <w:tcW w:w="270" w:type="dxa"/>
          </w:tcPr>
          <w:p w14:paraId="64194D28" w14:textId="77777777" w:rsidR="00572073" w:rsidRPr="00B2744D" w:rsidRDefault="00572073" w:rsidP="00613697">
            <w:pPr>
              <w:spacing w:line="240" w:lineRule="auto"/>
              <w:jc w:val="center"/>
              <w:rPr>
                <w:rFonts w:cstheme="minorHAnsi"/>
                <w:b/>
                <w:sz w:val="20"/>
                <w:szCs w:val="20"/>
              </w:rPr>
            </w:pPr>
          </w:p>
        </w:tc>
        <w:tc>
          <w:tcPr>
            <w:tcW w:w="270" w:type="dxa"/>
          </w:tcPr>
          <w:p w14:paraId="39B1D14C" w14:textId="77777777" w:rsidR="00572073" w:rsidRPr="00B2744D" w:rsidRDefault="00572073" w:rsidP="00613697">
            <w:pPr>
              <w:spacing w:line="240" w:lineRule="auto"/>
              <w:jc w:val="center"/>
              <w:rPr>
                <w:rFonts w:cstheme="minorHAnsi"/>
                <w:b/>
                <w:sz w:val="20"/>
                <w:szCs w:val="20"/>
              </w:rPr>
            </w:pPr>
          </w:p>
        </w:tc>
        <w:tc>
          <w:tcPr>
            <w:tcW w:w="270" w:type="dxa"/>
          </w:tcPr>
          <w:p w14:paraId="75B71B4F" w14:textId="77777777" w:rsidR="00572073" w:rsidRPr="00B2744D" w:rsidRDefault="00572073" w:rsidP="00613697">
            <w:pPr>
              <w:spacing w:line="240" w:lineRule="auto"/>
              <w:jc w:val="center"/>
              <w:rPr>
                <w:rFonts w:cstheme="minorHAnsi"/>
                <w:b/>
                <w:sz w:val="20"/>
                <w:szCs w:val="20"/>
              </w:rPr>
            </w:pPr>
          </w:p>
        </w:tc>
        <w:tc>
          <w:tcPr>
            <w:tcW w:w="270" w:type="dxa"/>
          </w:tcPr>
          <w:p w14:paraId="0C9FA994" w14:textId="77777777" w:rsidR="00572073" w:rsidRPr="00B2744D" w:rsidRDefault="00572073" w:rsidP="00613697">
            <w:pPr>
              <w:spacing w:line="240" w:lineRule="auto"/>
              <w:jc w:val="center"/>
              <w:rPr>
                <w:rFonts w:cstheme="minorHAnsi"/>
                <w:b/>
                <w:sz w:val="20"/>
                <w:szCs w:val="20"/>
              </w:rPr>
            </w:pPr>
          </w:p>
        </w:tc>
        <w:tc>
          <w:tcPr>
            <w:tcW w:w="270" w:type="dxa"/>
          </w:tcPr>
          <w:p w14:paraId="64393A40" w14:textId="77777777" w:rsidR="00572073" w:rsidRPr="00B2744D" w:rsidRDefault="00572073" w:rsidP="00613697">
            <w:pPr>
              <w:spacing w:line="240" w:lineRule="auto"/>
              <w:jc w:val="center"/>
              <w:rPr>
                <w:rFonts w:cstheme="minorHAnsi"/>
                <w:b/>
                <w:sz w:val="20"/>
                <w:szCs w:val="20"/>
              </w:rPr>
            </w:pPr>
          </w:p>
        </w:tc>
        <w:tc>
          <w:tcPr>
            <w:tcW w:w="270" w:type="dxa"/>
          </w:tcPr>
          <w:p w14:paraId="027C9EE4" w14:textId="77777777" w:rsidR="00572073" w:rsidRPr="00B2744D" w:rsidRDefault="00572073" w:rsidP="00613697">
            <w:pPr>
              <w:spacing w:line="240" w:lineRule="auto"/>
              <w:jc w:val="center"/>
              <w:rPr>
                <w:rFonts w:cstheme="minorHAnsi"/>
                <w:b/>
                <w:sz w:val="20"/>
                <w:szCs w:val="20"/>
              </w:rPr>
            </w:pPr>
          </w:p>
        </w:tc>
        <w:tc>
          <w:tcPr>
            <w:tcW w:w="270" w:type="dxa"/>
          </w:tcPr>
          <w:p w14:paraId="01E84B0D" w14:textId="77777777" w:rsidR="00572073" w:rsidRPr="00B2744D" w:rsidRDefault="00572073" w:rsidP="00613697">
            <w:pPr>
              <w:spacing w:line="240" w:lineRule="auto"/>
              <w:jc w:val="center"/>
              <w:rPr>
                <w:rFonts w:cstheme="minorHAnsi"/>
                <w:b/>
                <w:sz w:val="20"/>
                <w:szCs w:val="20"/>
              </w:rPr>
            </w:pPr>
          </w:p>
        </w:tc>
        <w:tc>
          <w:tcPr>
            <w:tcW w:w="270" w:type="dxa"/>
          </w:tcPr>
          <w:p w14:paraId="4793EA5F" w14:textId="77777777" w:rsidR="00572073" w:rsidRPr="00B2744D" w:rsidRDefault="00572073" w:rsidP="00613697">
            <w:pPr>
              <w:spacing w:line="240" w:lineRule="auto"/>
              <w:jc w:val="center"/>
              <w:rPr>
                <w:rFonts w:cstheme="minorHAnsi"/>
                <w:b/>
                <w:sz w:val="20"/>
                <w:szCs w:val="20"/>
              </w:rPr>
            </w:pPr>
          </w:p>
        </w:tc>
        <w:tc>
          <w:tcPr>
            <w:tcW w:w="270" w:type="dxa"/>
          </w:tcPr>
          <w:p w14:paraId="10931547" w14:textId="77777777" w:rsidR="00572073" w:rsidRPr="00B2744D" w:rsidRDefault="00572073" w:rsidP="00613697">
            <w:pPr>
              <w:spacing w:line="240" w:lineRule="auto"/>
              <w:jc w:val="center"/>
              <w:rPr>
                <w:rFonts w:cstheme="minorHAnsi"/>
                <w:b/>
                <w:sz w:val="20"/>
                <w:szCs w:val="20"/>
              </w:rPr>
            </w:pPr>
          </w:p>
        </w:tc>
        <w:tc>
          <w:tcPr>
            <w:tcW w:w="270" w:type="dxa"/>
          </w:tcPr>
          <w:p w14:paraId="75A3FDA9" w14:textId="77777777" w:rsidR="00572073" w:rsidRPr="00B2744D" w:rsidRDefault="00572073" w:rsidP="00613697">
            <w:pPr>
              <w:spacing w:line="240" w:lineRule="auto"/>
              <w:jc w:val="center"/>
              <w:rPr>
                <w:rFonts w:cstheme="minorHAnsi"/>
                <w:b/>
                <w:sz w:val="20"/>
                <w:szCs w:val="20"/>
              </w:rPr>
            </w:pPr>
          </w:p>
        </w:tc>
        <w:tc>
          <w:tcPr>
            <w:tcW w:w="270" w:type="dxa"/>
          </w:tcPr>
          <w:p w14:paraId="2F47376E" w14:textId="77777777" w:rsidR="00572073" w:rsidRPr="00B2744D" w:rsidRDefault="00572073" w:rsidP="00613697">
            <w:pPr>
              <w:spacing w:line="240" w:lineRule="auto"/>
              <w:jc w:val="center"/>
              <w:rPr>
                <w:rFonts w:cstheme="minorHAnsi"/>
                <w:b/>
                <w:sz w:val="20"/>
                <w:szCs w:val="20"/>
              </w:rPr>
            </w:pPr>
          </w:p>
        </w:tc>
        <w:tc>
          <w:tcPr>
            <w:tcW w:w="270" w:type="dxa"/>
          </w:tcPr>
          <w:p w14:paraId="5A263453" w14:textId="77777777" w:rsidR="00572073" w:rsidRPr="00B2744D" w:rsidRDefault="00572073" w:rsidP="00613697">
            <w:pPr>
              <w:spacing w:line="240" w:lineRule="auto"/>
              <w:jc w:val="center"/>
              <w:rPr>
                <w:rFonts w:cstheme="minorHAnsi"/>
                <w:b/>
                <w:sz w:val="20"/>
                <w:szCs w:val="20"/>
              </w:rPr>
            </w:pPr>
          </w:p>
        </w:tc>
        <w:tc>
          <w:tcPr>
            <w:tcW w:w="270" w:type="dxa"/>
          </w:tcPr>
          <w:p w14:paraId="06B24B4B" w14:textId="77777777" w:rsidR="00572073" w:rsidRPr="00B2744D" w:rsidRDefault="00572073" w:rsidP="00613697">
            <w:pPr>
              <w:spacing w:line="240" w:lineRule="auto"/>
              <w:jc w:val="center"/>
              <w:rPr>
                <w:rFonts w:cstheme="minorHAnsi"/>
                <w:b/>
                <w:sz w:val="20"/>
                <w:szCs w:val="20"/>
              </w:rPr>
            </w:pPr>
          </w:p>
        </w:tc>
        <w:tc>
          <w:tcPr>
            <w:tcW w:w="270" w:type="dxa"/>
          </w:tcPr>
          <w:p w14:paraId="00FF2862" w14:textId="77777777" w:rsidR="00572073" w:rsidRPr="00B2744D" w:rsidRDefault="00572073" w:rsidP="00613697">
            <w:pPr>
              <w:spacing w:line="240" w:lineRule="auto"/>
              <w:jc w:val="center"/>
              <w:rPr>
                <w:rFonts w:cstheme="minorHAnsi"/>
                <w:b/>
                <w:sz w:val="20"/>
                <w:szCs w:val="20"/>
              </w:rPr>
            </w:pPr>
          </w:p>
        </w:tc>
        <w:tc>
          <w:tcPr>
            <w:tcW w:w="270" w:type="dxa"/>
          </w:tcPr>
          <w:p w14:paraId="57BCEA8D" w14:textId="77777777" w:rsidR="00572073" w:rsidRPr="00B2744D" w:rsidRDefault="00572073" w:rsidP="00613697">
            <w:pPr>
              <w:spacing w:line="240" w:lineRule="auto"/>
              <w:jc w:val="center"/>
              <w:rPr>
                <w:rFonts w:cstheme="minorHAnsi"/>
                <w:b/>
                <w:sz w:val="20"/>
                <w:szCs w:val="20"/>
              </w:rPr>
            </w:pPr>
          </w:p>
        </w:tc>
        <w:tc>
          <w:tcPr>
            <w:tcW w:w="270" w:type="dxa"/>
          </w:tcPr>
          <w:p w14:paraId="057F10D9" w14:textId="77777777" w:rsidR="00572073" w:rsidRPr="00B2744D" w:rsidRDefault="00572073" w:rsidP="00613697">
            <w:pPr>
              <w:spacing w:line="240" w:lineRule="auto"/>
              <w:jc w:val="center"/>
              <w:rPr>
                <w:rFonts w:cstheme="minorHAnsi"/>
                <w:b/>
                <w:sz w:val="20"/>
                <w:szCs w:val="20"/>
              </w:rPr>
            </w:pPr>
          </w:p>
        </w:tc>
        <w:tc>
          <w:tcPr>
            <w:tcW w:w="270" w:type="dxa"/>
          </w:tcPr>
          <w:p w14:paraId="76B609CE" w14:textId="77777777" w:rsidR="00572073" w:rsidRPr="00B2744D" w:rsidRDefault="00572073" w:rsidP="00613697">
            <w:pPr>
              <w:spacing w:line="240" w:lineRule="auto"/>
              <w:jc w:val="center"/>
              <w:rPr>
                <w:rFonts w:cstheme="minorHAnsi"/>
                <w:b/>
                <w:sz w:val="20"/>
                <w:szCs w:val="20"/>
              </w:rPr>
            </w:pPr>
          </w:p>
        </w:tc>
        <w:tc>
          <w:tcPr>
            <w:tcW w:w="270" w:type="dxa"/>
          </w:tcPr>
          <w:p w14:paraId="40A30DC9" w14:textId="77777777" w:rsidR="00572073" w:rsidRPr="00B2744D" w:rsidRDefault="00572073" w:rsidP="00613697">
            <w:pPr>
              <w:spacing w:line="240" w:lineRule="auto"/>
              <w:jc w:val="center"/>
              <w:rPr>
                <w:rFonts w:cstheme="minorHAnsi"/>
                <w:b/>
                <w:sz w:val="20"/>
                <w:szCs w:val="20"/>
              </w:rPr>
            </w:pPr>
          </w:p>
        </w:tc>
        <w:tc>
          <w:tcPr>
            <w:tcW w:w="270" w:type="dxa"/>
          </w:tcPr>
          <w:p w14:paraId="4A54ABDD" w14:textId="77777777" w:rsidR="00572073" w:rsidRPr="00B2744D" w:rsidRDefault="00572073" w:rsidP="00613697">
            <w:pPr>
              <w:spacing w:line="240" w:lineRule="auto"/>
              <w:jc w:val="center"/>
              <w:rPr>
                <w:rFonts w:cstheme="minorHAnsi"/>
                <w:b/>
                <w:sz w:val="20"/>
                <w:szCs w:val="20"/>
              </w:rPr>
            </w:pPr>
          </w:p>
        </w:tc>
        <w:tc>
          <w:tcPr>
            <w:tcW w:w="270" w:type="dxa"/>
          </w:tcPr>
          <w:p w14:paraId="2D5220F1" w14:textId="77777777" w:rsidR="00572073" w:rsidRPr="00B2744D" w:rsidRDefault="00572073" w:rsidP="00613697">
            <w:pPr>
              <w:spacing w:line="240" w:lineRule="auto"/>
              <w:jc w:val="center"/>
              <w:rPr>
                <w:rFonts w:cstheme="minorHAnsi"/>
                <w:b/>
                <w:sz w:val="20"/>
                <w:szCs w:val="20"/>
              </w:rPr>
            </w:pPr>
          </w:p>
        </w:tc>
        <w:tc>
          <w:tcPr>
            <w:tcW w:w="270" w:type="dxa"/>
          </w:tcPr>
          <w:p w14:paraId="42C6875B" w14:textId="77777777" w:rsidR="00572073" w:rsidRPr="00B2744D" w:rsidRDefault="00572073" w:rsidP="00613697">
            <w:pPr>
              <w:spacing w:line="240" w:lineRule="auto"/>
              <w:jc w:val="center"/>
              <w:rPr>
                <w:rFonts w:cstheme="minorHAnsi"/>
                <w:b/>
                <w:sz w:val="20"/>
                <w:szCs w:val="20"/>
              </w:rPr>
            </w:pPr>
          </w:p>
        </w:tc>
        <w:tc>
          <w:tcPr>
            <w:tcW w:w="270" w:type="dxa"/>
          </w:tcPr>
          <w:p w14:paraId="554384AD" w14:textId="77777777" w:rsidR="00572073" w:rsidRPr="00B2744D" w:rsidRDefault="00572073" w:rsidP="00613697">
            <w:pPr>
              <w:spacing w:line="240" w:lineRule="auto"/>
              <w:jc w:val="center"/>
              <w:rPr>
                <w:rFonts w:cstheme="minorHAnsi"/>
                <w:b/>
                <w:sz w:val="20"/>
                <w:szCs w:val="20"/>
              </w:rPr>
            </w:pPr>
          </w:p>
        </w:tc>
        <w:tc>
          <w:tcPr>
            <w:tcW w:w="270" w:type="dxa"/>
          </w:tcPr>
          <w:p w14:paraId="1A45B9CA" w14:textId="77777777" w:rsidR="00572073" w:rsidRPr="00B2744D" w:rsidRDefault="00572073" w:rsidP="00613697">
            <w:pPr>
              <w:spacing w:line="240" w:lineRule="auto"/>
              <w:jc w:val="center"/>
              <w:rPr>
                <w:rFonts w:cstheme="minorHAnsi"/>
                <w:b/>
                <w:sz w:val="20"/>
                <w:szCs w:val="20"/>
              </w:rPr>
            </w:pPr>
          </w:p>
        </w:tc>
        <w:tc>
          <w:tcPr>
            <w:tcW w:w="270" w:type="dxa"/>
          </w:tcPr>
          <w:p w14:paraId="7FF54528" w14:textId="77777777" w:rsidR="00572073" w:rsidRPr="00B2744D" w:rsidRDefault="00572073" w:rsidP="00613697">
            <w:pPr>
              <w:spacing w:line="240" w:lineRule="auto"/>
              <w:jc w:val="center"/>
              <w:rPr>
                <w:rFonts w:cstheme="minorHAnsi"/>
                <w:b/>
                <w:sz w:val="20"/>
                <w:szCs w:val="20"/>
              </w:rPr>
            </w:pPr>
          </w:p>
        </w:tc>
        <w:tc>
          <w:tcPr>
            <w:tcW w:w="270" w:type="dxa"/>
          </w:tcPr>
          <w:p w14:paraId="7F6B1A5F" w14:textId="77777777" w:rsidR="00572073" w:rsidRPr="00B2744D" w:rsidRDefault="00572073" w:rsidP="00613697">
            <w:pPr>
              <w:spacing w:line="240" w:lineRule="auto"/>
              <w:jc w:val="center"/>
              <w:rPr>
                <w:rFonts w:cstheme="minorHAnsi"/>
                <w:b/>
                <w:sz w:val="20"/>
                <w:szCs w:val="20"/>
              </w:rPr>
            </w:pPr>
          </w:p>
        </w:tc>
        <w:tc>
          <w:tcPr>
            <w:tcW w:w="270" w:type="dxa"/>
          </w:tcPr>
          <w:p w14:paraId="4ADF9EAE" w14:textId="77777777" w:rsidR="00572073" w:rsidRPr="00B2744D" w:rsidRDefault="00572073" w:rsidP="00613697">
            <w:pPr>
              <w:spacing w:line="240" w:lineRule="auto"/>
              <w:jc w:val="center"/>
              <w:rPr>
                <w:rFonts w:cstheme="minorHAnsi"/>
                <w:b/>
                <w:sz w:val="20"/>
                <w:szCs w:val="20"/>
              </w:rPr>
            </w:pPr>
          </w:p>
        </w:tc>
        <w:tc>
          <w:tcPr>
            <w:tcW w:w="270" w:type="dxa"/>
          </w:tcPr>
          <w:p w14:paraId="7FD74FE6" w14:textId="77777777" w:rsidR="00572073" w:rsidRPr="00B2744D" w:rsidRDefault="00572073" w:rsidP="00613697">
            <w:pPr>
              <w:spacing w:line="240" w:lineRule="auto"/>
              <w:jc w:val="center"/>
              <w:rPr>
                <w:rFonts w:cstheme="minorHAnsi"/>
                <w:b/>
                <w:sz w:val="20"/>
                <w:szCs w:val="20"/>
              </w:rPr>
            </w:pPr>
          </w:p>
        </w:tc>
        <w:tc>
          <w:tcPr>
            <w:tcW w:w="270" w:type="dxa"/>
          </w:tcPr>
          <w:p w14:paraId="022130D5" w14:textId="77777777" w:rsidR="00572073" w:rsidRPr="00B2744D" w:rsidRDefault="00572073" w:rsidP="00613697">
            <w:pPr>
              <w:spacing w:line="240" w:lineRule="auto"/>
              <w:jc w:val="center"/>
              <w:rPr>
                <w:rFonts w:cstheme="minorHAnsi"/>
                <w:b/>
                <w:sz w:val="20"/>
                <w:szCs w:val="20"/>
              </w:rPr>
            </w:pPr>
          </w:p>
        </w:tc>
        <w:tc>
          <w:tcPr>
            <w:tcW w:w="270" w:type="dxa"/>
          </w:tcPr>
          <w:p w14:paraId="1375DA58" w14:textId="77777777" w:rsidR="00572073" w:rsidRPr="00B2744D" w:rsidRDefault="00572073" w:rsidP="00613697">
            <w:pPr>
              <w:spacing w:line="240" w:lineRule="auto"/>
              <w:jc w:val="center"/>
              <w:rPr>
                <w:rFonts w:cstheme="minorHAnsi"/>
                <w:b/>
                <w:sz w:val="20"/>
                <w:szCs w:val="20"/>
              </w:rPr>
            </w:pPr>
          </w:p>
        </w:tc>
        <w:tc>
          <w:tcPr>
            <w:tcW w:w="270" w:type="dxa"/>
          </w:tcPr>
          <w:p w14:paraId="2B4618D1" w14:textId="77777777" w:rsidR="00572073" w:rsidRPr="00B2744D" w:rsidRDefault="00572073" w:rsidP="00613697">
            <w:pPr>
              <w:spacing w:line="240" w:lineRule="auto"/>
              <w:jc w:val="center"/>
              <w:rPr>
                <w:rFonts w:cstheme="minorHAnsi"/>
                <w:b/>
                <w:sz w:val="20"/>
                <w:szCs w:val="20"/>
              </w:rPr>
            </w:pPr>
          </w:p>
        </w:tc>
        <w:tc>
          <w:tcPr>
            <w:tcW w:w="270" w:type="dxa"/>
          </w:tcPr>
          <w:p w14:paraId="3B32E244" w14:textId="77777777" w:rsidR="00572073" w:rsidRPr="00B2744D" w:rsidRDefault="00572073" w:rsidP="00613697">
            <w:pPr>
              <w:spacing w:line="240" w:lineRule="auto"/>
              <w:jc w:val="center"/>
              <w:rPr>
                <w:rFonts w:cstheme="minorHAnsi"/>
                <w:b/>
                <w:sz w:val="20"/>
                <w:szCs w:val="20"/>
              </w:rPr>
            </w:pPr>
          </w:p>
        </w:tc>
        <w:tc>
          <w:tcPr>
            <w:tcW w:w="270" w:type="dxa"/>
          </w:tcPr>
          <w:p w14:paraId="2A1F2A77" w14:textId="77777777" w:rsidR="00572073" w:rsidRPr="00B2744D" w:rsidRDefault="00572073" w:rsidP="00613697">
            <w:pPr>
              <w:spacing w:line="240" w:lineRule="auto"/>
              <w:jc w:val="center"/>
              <w:rPr>
                <w:rFonts w:cstheme="minorHAnsi"/>
                <w:b/>
                <w:sz w:val="20"/>
                <w:szCs w:val="20"/>
              </w:rPr>
            </w:pPr>
          </w:p>
        </w:tc>
        <w:tc>
          <w:tcPr>
            <w:tcW w:w="270" w:type="dxa"/>
          </w:tcPr>
          <w:p w14:paraId="08ACCFF4" w14:textId="77777777" w:rsidR="00572073" w:rsidRPr="00B2744D" w:rsidRDefault="00572073" w:rsidP="00613697">
            <w:pPr>
              <w:spacing w:line="240" w:lineRule="auto"/>
              <w:jc w:val="center"/>
              <w:rPr>
                <w:rFonts w:cstheme="minorHAnsi"/>
                <w:b/>
                <w:sz w:val="20"/>
                <w:szCs w:val="20"/>
              </w:rPr>
            </w:pPr>
          </w:p>
        </w:tc>
        <w:tc>
          <w:tcPr>
            <w:tcW w:w="270" w:type="dxa"/>
          </w:tcPr>
          <w:p w14:paraId="68B28A5F" w14:textId="77777777" w:rsidR="00572073" w:rsidRPr="00B2744D" w:rsidRDefault="00572073" w:rsidP="00613697">
            <w:pPr>
              <w:spacing w:line="240" w:lineRule="auto"/>
              <w:jc w:val="center"/>
              <w:rPr>
                <w:rFonts w:cstheme="minorHAnsi"/>
                <w:b/>
                <w:sz w:val="20"/>
                <w:szCs w:val="20"/>
              </w:rPr>
            </w:pPr>
          </w:p>
        </w:tc>
        <w:tc>
          <w:tcPr>
            <w:tcW w:w="270" w:type="dxa"/>
          </w:tcPr>
          <w:p w14:paraId="24734A56" w14:textId="77777777" w:rsidR="00572073" w:rsidRPr="00B2744D" w:rsidRDefault="00572073" w:rsidP="00613697">
            <w:pPr>
              <w:spacing w:line="240" w:lineRule="auto"/>
              <w:jc w:val="center"/>
              <w:rPr>
                <w:rFonts w:cstheme="minorHAnsi"/>
                <w:b/>
                <w:sz w:val="20"/>
                <w:szCs w:val="20"/>
              </w:rPr>
            </w:pPr>
          </w:p>
        </w:tc>
        <w:tc>
          <w:tcPr>
            <w:tcW w:w="270" w:type="dxa"/>
          </w:tcPr>
          <w:p w14:paraId="75F78753" w14:textId="77777777" w:rsidR="00572073" w:rsidRPr="00B2744D" w:rsidRDefault="00572073" w:rsidP="00613697">
            <w:pPr>
              <w:spacing w:line="240" w:lineRule="auto"/>
              <w:jc w:val="center"/>
              <w:rPr>
                <w:rFonts w:cstheme="minorHAnsi"/>
                <w:b/>
                <w:sz w:val="20"/>
                <w:szCs w:val="20"/>
              </w:rPr>
            </w:pPr>
          </w:p>
        </w:tc>
        <w:tc>
          <w:tcPr>
            <w:tcW w:w="270" w:type="dxa"/>
          </w:tcPr>
          <w:p w14:paraId="340F834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22CD6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758676FE" w14:textId="77777777" w:rsidTr="004C76CC">
        <w:trPr>
          <w:trHeight w:val="454"/>
        </w:trPr>
        <w:tc>
          <w:tcPr>
            <w:tcW w:w="973" w:type="dxa"/>
          </w:tcPr>
          <w:p w14:paraId="2EBA5BC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5.504C</w:t>
            </w:r>
          </w:p>
        </w:tc>
        <w:tc>
          <w:tcPr>
            <w:tcW w:w="287" w:type="dxa"/>
          </w:tcPr>
          <w:p w14:paraId="49ED803E" w14:textId="77777777" w:rsidR="00572073" w:rsidRPr="00B2744D" w:rsidRDefault="00572073" w:rsidP="00613697">
            <w:pPr>
              <w:spacing w:line="240" w:lineRule="auto"/>
              <w:jc w:val="center"/>
              <w:rPr>
                <w:rFonts w:cstheme="minorHAnsi"/>
                <w:b/>
                <w:sz w:val="20"/>
                <w:szCs w:val="20"/>
              </w:rPr>
            </w:pPr>
          </w:p>
        </w:tc>
        <w:tc>
          <w:tcPr>
            <w:tcW w:w="287" w:type="dxa"/>
          </w:tcPr>
          <w:p w14:paraId="3E5F1E4F" w14:textId="4C56D09A" w:rsidR="00572073" w:rsidRPr="00B2744D" w:rsidRDefault="00572073" w:rsidP="00613697">
            <w:pPr>
              <w:spacing w:line="240" w:lineRule="auto"/>
              <w:jc w:val="center"/>
              <w:rPr>
                <w:rFonts w:cstheme="minorHAnsi"/>
                <w:b/>
                <w:sz w:val="20"/>
                <w:szCs w:val="20"/>
              </w:rPr>
            </w:pPr>
          </w:p>
        </w:tc>
        <w:tc>
          <w:tcPr>
            <w:tcW w:w="270" w:type="dxa"/>
          </w:tcPr>
          <w:p w14:paraId="621A87B3" w14:textId="77777777" w:rsidR="00572073" w:rsidRPr="00B2744D" w:rsidRDefault="00572073" w:rsidP="00613697">
            <w:pPr>
              <w:spacing w:line="240" w:lineRule="auto"/>
              <w:jc w:val="center"/>
              <w:rPr>
                <w:rFonts w:cstheme="minorHAnsi"/>
                <w:b/>
                <w:sz w:val="20"/>
                <w:szCs w:val="20"/>
              </w:rPr>
            </w:pPr>
          </w:p>
        </w:tc>
        <w:tc>
          <w:tcPr>
            <w:tcW w:w="270" w:type="dxa"/>
          </w:tcPr>
          <w:p w14:paraId="2ED4D76A" w14:textId="77777777" w:rsidR="00572073" w:rsidRPr="00B2744D" w:rsidRDefault="00572073" w:rsidP="00613697">
            <w:pPr>
              <w:spacing w:line="240" w:lineRule="auto"/>
              <w:jc w:val="center"/>
              <w:rPr>
                <w:rFonts w:cstheme="minorHAnsi"/>
                <w:b/>
                <w:sz w:val="20"/>
                <w:szCs w:val="20"/>
              </w:rPr>
            </w:pPr>
          </w:p>
        </w:tc>
        <w:tc>
          <w:tcPr>
            <w:tcW w:w="270" w:type="dxa"/>
          </w:tcPr>
          <w:p w14:paraId="3658BA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505F427" w14:textId="77777777" w:rsidR="00572073" w:rsidRPr="00B2744D" w:rsidRDefault="00572073" w:rsidP="00613697">
            <w:pPr>
              <w:spacing w:line="240" w:lineRule="auto"/>
              <w:jc w:val="center"/>
              <w:rPr>
                <w:rFonts w:cstheme="minorHAnsi"/>
                <w:b/>
                <w:sz w:val="20"/>
                <w:szCs w:val="20"/>
              </w:rPr>
            </w:pPr>
          </w:p>
        </w:tc>
        <w:tc>
          <w:tcPr>
            <w:tcW w:w="270" w:type="dxa"/>
          </w:tcPr>
          <w:p w14:paraId="5074284D" w14:textId="77777777" w:rsidR="00572073" w:rsidRPr="00B2744D" w:rsidRDefault="00572073" w:rsidP="00613697">
            <w:pPr>
              <w:spacing w:line="240" w:lineRule="auto"/>
              <w:jc w:val="center"/>
              <w:rPr>
                <w:rFonts w:cstheme="minorHAnsi"/>
                <w:b/>
                <w:sz w:val="20"/>
                <w:szCs w:val="20"/>
              </w:rPr>
            </w:pPr>
          </w:p>
        </w:tc>
        <w:tc>
          <w:tcPr>
            <w:tcW w:w="270" w:type="dxa"/>
          </w:tcPr>
          <w:p w14:paraId="133AEB4A" w14:textId="77777777" w:rsidR="00572073" w:rsidRPr="00B2744D" w:rsidRDefault="00572073" w:rsidP="00613697">
            <w:pPr>
              <w:spacing w:line="240" w:lineRule="auto"/>
              <w:jc w:val="center"/>
              <w:rPr>
                <w:rFonts w:cstheme="minorHAnsi"/>
                <w:b/>
                <w:sz w:val="20"/>
                <w:szCs w:val="20"/>
              </w:rPr>
            </w:pPr>
          </w:p>
        </w:tc>
        <w:tc>
          <w:tcPr>
            <w:tcW w:w="270" w:type="dxa"/>
          </w:tcPr>
          <w:p w14:paraId="56613D23" w14:textId="77777777" w:rsidR="00572073" w:rsidRPr="00B2744D" w:rsidRDefault="00572073" w:rsidP="00613697">
            <w:pPr>
              <w:spacing w:line="240" w:lineRule="auto"/>
              <w:jc w:val="center"/>
              <w:rPr>
                <w:rFonts w:cstheme="minorHAnsi"/>
                <w:b/>
                <w:sz w:val="20"/>
                <w:szCs w:val="20"/>
              </w:rPr>
            </w:pPr>
          </w:p>
        </w:tc>
        <w:tc>
          <w:tcPr>
            <w:tcW w:w="270" w:type="dxa"/>
          </w:tcPr>
          <w:p w14:paraId="6B735DF3" w14:textId="77777777" w:rsidR="00572073" w:rsidRPr="00B2744D" w:rsidRDefault="00572073" w:rsidP="00613697">
            <w:pPr>
              <w:spacing w:line="240" w:lineRule="auto"/>
              <w:jc w:val="center"/>
              <w:rPr>
                <w:rFonts w:cstheme="minorHAnsi"/>
                <w:b/>
                <w:sz w:val="20"/>
                <w:szCs w:val="20"/>
              </w:rPr>
            </w:pPr>
          </w:p>
        </w:tc>
        <w:tc>
          <w:tcPr>
            <w:tcW w:w="270" w:type="dxa"/>
          </w:tcPr>
          <w:p w14:paraId="43E8253E" w14:textId="77777777" w:rsidR="00572073" w:rsidRPr="00B2744D" w:rsidRDefault="00572073" w:rsidP="00613697">
            <w:pPr>
              <w:spacing w:line="240" w:lineRule="auto"/>
              <w:jc w:val="center"/>
              <w:rPr>
                <w:rFonts w:cstheme="minorHAnsi"/>
                <w:b/>
                <w:sz w:val="20"/>
                <w:szCs w:val="20"/>
              </w:rPr>
            </w:pPr>
          </w:p>
        </w:tc>
        <w:tc>
          <w:tcPr>
            <w:tcW w:w="270" w:type="dxa"/>
          </w:tcPr>
          <w:p w14:paraId="3BE9A001" w14:textId="77777777" w:rsidR="00572073" w:rsidRPr="00B2744D" w:rsidRDefault="00572073" w:rsidP="00613697">
            <w:pPr>
              <w:spacing w:line="240" w:lineRule="auto"/>
              <w:jc w:val="center"/>
              <w:rPr>
                <w:rFonts w:cstheme="minorHAnsi"/>
                <w:b/>
                <w:sz w:val="20"/>
                <w:szCs w:val="20"/>
              </w:rPr>
            </w:pPr>
          </w:p>
        </w:tc>
        <w:tc>
          <w:tcPr>
            <w:tcW w:w="270" w:type="dxa"/>
          </w:tcPr>
          <w:p w14:paraId="0CAC10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FF2385E" w14:textId="77777777" w:rsidR="00572073" w:rsidRPr="00B2744D" w:rsidRDefault="00572073" w:rsidP="00613697">
            <w:pPr>
              <w:spacing w:line="240" w:lineRule="auto"/>
              <w:jc w:val="center"/>
              <w:rPr>
                <w:rFonts w:cstheme="minorHAnsi"/>
                <w:b/>
                <w:sz w:val="20"/>
                <w:szCs w:val="20"/>
              </w:rPr>
            </w:pPr>
          </w:p>
        </w:tc>
        <w:tc>
          <w:tcPr>
            <w:tcW w:w="270" w:type="dxa"/>
          </w:tcPr>
          <w:p w14:paraId="4A694B36" w14:textId="77777777" w:rsidR="00572073" w:rsidRPr="00B2744D" w:rsidRDefault="00572073" w:rsidP="00613697">
            <w:pPr>
              <w:spacing w:line="240" w:lineRule="auto"/>
              <w:jc w:val="center"/>
              <w:rPr>
                <w:rFonts w:cstheme="minorHAnsi"/>
                <w:b/>
                <w:sz w:val="20"/>
                <w:szCs w:val="20"/>
              </w:rPr>
            </w:pPr>
          </w:p>
        </w:tc>
        <w:tc>
          <w:tcPr>
            <w:tcW w:w="270" w:type="dxa"/>
          </w:tcPr>
          <w:p w14:paraId="447721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3AA4D2" w14:textId="77777777" w:rsidR="00572073" w:rsidRPr="00B2744D" w:rsidRDefault="00572073" w:rsidP="00613697">
            <w:pPr>
              <w:spacing w:line="240" w:lineRule="auto"/>
              <w:jc w:val="center"/>
              <w:rPr>
                <w:rFonts w:cstheme="minorHAnsi"/>
                <w:b/>
                <w:sz w:val="20"/>
                <w:szCs w:val="20"/>
              </w:rPr>
            </w:pPr>
          </w:p>
        </w:tc>
        <w:tc>
          <w:tcPr>
            <w:tcW w:w="270" w:type="dxa"/>
          </w:tcPr>
          <w:p w14:paraId="49D1C443" w14:textId="77777777" w:rsidR="00572073" w:rsidRPr="00B2744D" w:rsidRDefault="00572073" w:rsidP="00613697">
            <w:pPr>
              <w:spacing w:line="240" w:lineRule="auto"/>
              <w:jc w:val="center"/>
              <w:rPr>
                <w:rFonts w:cstheme="minorHAnsi"/>
                <w:b/>
                <w:sz w:val="20"/>
                <w:szCs w:val="20"/>
              </w:rPr>
            </w:pPr>
          </w:p>
        </w:tc>
        <w:tc>
          <w:tcPr>
            <w:tcW w:w="270" w:type="dxa"/>
          </w:tcPr>
          <w:p w14:paraId="0F630C1E" w14:textId="77777777" w:rsidR="00572073" w:rsidRPr="00B2744D" w:rsidRDefault="00572073" w:rsidP="00613697">
            <w:pPr>
              <w:spacing w:line="240" w:lineRule="auto"/>
              <w:jc w:val="center"/>
              <w:rPr>
                <w:rFonts w:cstheme="minorHAnsi"/>
                <w:b/>
                <w:sz w:val="20"/>
                <w:szCs w:val="20"/>
              </w:rPr>
            </w:pPr>
          </w:p>
        </w:tc>
        <w:tc>
          <w:tcPr>
            <w:tcW w:w="270" w:type="dxa"/>
          </w:tcPr>
          <w:p w14:paraId="65D4A334" w14:textId="77777777" w:rsidR="00572073" w:rsidRPr="00B2744D" w:rsidRDefault="00572073" w:rsidP="00613697">
            <w:pPr>
              <w:spacing w:line="240" w:lineRule="auto"/>
              <w:jc w:val="center"/>
              <w:rPr>
                <w:rFonts w:cstheme="minorHAnsi"/>
                <w:b/>
                <w:sz w:val="20"/>
                <w:szCs w:val="20"/>
              </w:rPr>
            </w:pPr>
          </w:p>
        </w:tc>
        <w:tc>
          <w:tcPr>
            <w:tcW w:w="270" w:type="dxa"/>
          </w:tcPr>
          <w:p w14:paraId="2985E699" w14:textId="77777777" w:rsidR="00572073" w:rsidRPr="00B2744D" w:rsidRDefault="00572073" w:rsidP="00613697">
            <w:pPr>
              <w:spacing w:line="240" w:lineRule="auto"/>
              <w:jc w:val="center"/>
              <w:rPr>
                <w:rFonts w:cstheme="minorHAnsi"/>
                <w:b/>
                <w:sz w:val="20"/>
                <w:szCs w:val="20"/>
              </w:rPr>
            </w:pPr>
          </w:p>
        </w:tc>
        <w:tc>
          <w:tcPr>
            <w:tcW w:w="270" w:type="dxa"/>
          </w:tcPr>
          <w:p w14:paraId="10EC33DB" w14:textId="77777777" w:rsidR="00572073" w:rsidRPr="00B2744D" w:rsidRDefault="00572073" w:rsidP="00613697">
            <w:pPr>
              <w:spacing w:line="240" w:lineRule="auto"/>
              <w:jc w:val="center"/>
              <w:rPr>
                <w:rFonts w:cstheme="minorHAnsi"/>
                <w:b/>
                <w:sz w:val="20"/>
                <w:szCs w:val="20"/>
              </w:rPr>
            </w:pPr>
          </w:p>
        </w:tc>
        <w:tc>
          <w:tcPr>
            <w:tcW w:w="270" w:type="dxa"/>
          </w:tcPr>
          <w:p w14:paraId="508E1BD8" w14:textId="77777777" w:rsidR="00572073" w:rsidRPr="00B2744D" w:rsidRDefault="00572073" w:rsidP="00613697">
            <w:pPr>
              <w:spacing w:line="240" w:lineRule="auto"/>
              <w:jc w:val="center"/>
              <w:rPr>
                <w:rFonts w:cstheme="minorHAnsi"/>
                <w:b/>
                <w:sz w:val="20"/>
                <w:szCs w:val="20"/>
              </w:rPr>
            </w:pPr>
          </w:p>
        </w:tc>
        <w:tc>
          <w:tcPr>
            <w:tcW w:w="270" w:type="dxa"/>
          </w:tcPr>
          <w:p w14:paraId="76CF0B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FFEEBDE" w14:textId="77777777" w:rsidR="00572073" w:rsidRPr="00B2744D" w:rsidRDefault="00572073" w:rsidP="00613697">
            <w:pPr>
              <w:spacing w:line="240" w:lineRule="auto"/>
              <w:jc w:val="center"/>
              <w:rPr>
                <w:rFonts w:cstheme="minorHAnsi"/>
                <w:b/>
                <w:sz w:val="20"/>
                <w:szCs w:val="20"/>
              </w:rPr>
            </w:pPr>
          </w:p>
        </w:tc>
        <w:tc>
          <w:tcPr>
            <w:tcW w:w="270" w:type="dxa"/>
          </w:tcPr>
          <w:p w14:paraId="71AB9A8F" w14:textId="77777777" w:rsidR="00572073" w:rsidRPr="00B2744D" w:rsidRDefault="00572073" w:rsidP="00613697">
            <w:pPr>
              <w:spacing w:line="240" w:lineRule="auto"/>
              <w:jc w:val="center"/>
              <w:rPr>
                <w:rFonts w:cstheme="minorHAnsi"/>
                <w:b/>
                <w:sz w:val="20"/>
                <w:szCs w:val="20"/>
              </w:rPr>
            </w:pPr>
          </w:p>
        </w:tc>
        <w:tc>
          <w:tcPr>
            <w:tcW w:w="270" w:type="dxa"/>
          </w:tcPr>
          <w:p w14:paraId="5F5543FA" w14:textId="77777777" w:rsidR="00572073" w:rsidRPr="00B2744D" w:rsidRDefault="00572073" w:rsidP="00613697">
            <w:pPr>
              <w:spacing w:line="240" w:lineRule="auto"/>
              <w:jc w:val="center"/>
              <w:rPr>
                <w:rFonts w:cstheme="minorHAnsi"/>
                <w:b/>
                <w:sz w:val="20"/>
                <w:szCs w:val="20"/>
              </w:rPr>
            </w:pPr>
          </w:p>
        </w:tc>
        <w:tc>
          <w:tcPr>
            <w:tcW w:w="270" w:type="dxa"/>
          </w:tcPr>
          <w:p w14:paraId="651DBA8A" w14:textId="77777777" w:rsidR="00572073" w:rsidRPr="00B2744D" w:rsidRDefault="00572073" w:rsidP="00613697">
            <w:pPr>
              <w:spacing w:line="240" w:lineRule="auto"/>
              <w:jc w:val="center"/>
              <w:rPr>
                <w:rFonts w:cstheme="minorHAnsi"/>
                <w:b/>
                <w:sz w:val="20"/>
                <w:szCs w:val="20"/>
              </w:rPr>
            </w:pPr>
          </w:p>
        </w:tc>
        <w:tc>
          <w:tcPr>
            <w:tcW w:w="270" w:type="dxa"/>
          </w:tcPr>
          <w:p w14:paraId="408A2F7A" w14:textId="77777777" w:rsidR="00572073" w:rsidRPr="00B2744D" w:rsidRDefault="00572073" w:rsidP="00613697">
            <w:pPr>
              <w:spacing w:line="240" w:lineRule="auto"/>
              <w:jc w:val="center"/>
              <w:rPr>
                <w:rFonts w:cstheme="minorHAnsi"/>
                <w:b/>
                <w:sz w:val="20"/>
                <w:szCs w:val="20"/>
              </w:rPr>
            </w:pPr>
          </w:p>
        </w:tc>
        <w:tc>
          <w:tcPr>
            <w:tcW w:w="270" w:type="dxa"/>
          </w:tcPr>
          <w:p w14:paraId="104C3204" w14:textId="77777777" w:rsidR="00572073" w:rsidRPr="00B2744D" w:rsidRDefault="00572073" w:rsidP="00613697">
            <w:pPr>
              <w:spacing w:line="240" w:lineRule="auto"/>
              <w:jc w:val="center"/>
              <w:rPr>
                <w:rFonts w:cstheme="minorHAnsi"/>
                <w:b/>
                <w:sz w:val="20"/>
                <w:szCs w:val="20"/>
              </w:rPr>
            </w:pPr>
          </w:p>
        </w:tc>
        <w:tc>
          <w:tcPr>
            <w:tcW w:w="270" w:type="dxa"/>
          </w:tcPr>
          <w:p w14:paraId="56277CFF" w14:textId="77777777" w:rsidR="00572073" w:rsidRPr="00B2744D" w:rsidRDefault="00572073" w:rsidP="00613697">
            <w:pPr>
              <w:spacing w:line="240" w:lineRule="auto"/>
              <w:jc w:val="center"/>
              <w:rPr>
                <w:rFonts w:cstheme="minorHAnsi"/>
                <w:b/>
                <w:sz w:val="20"/>
                <w:szCs w:val="20"/>
              </w:rPr>
            </w:pPr>
          </w:p>
        </w:tc>
        <w:tc>
          <w:tcPr>
            <w:tcW w:w="270" w:type="dxa"/>
          </w:tcPr>
          <w:p w14:paraId="43F32FA8" w14:textId="77777777" w:rsidR="00572073" w:rsidRPr="00B2744D" w:rsidRDefault="00572073" w:rsidP="00613697">
            <w:pPr>
              <w:spacing w:line="240" w:lineRule="auto"/>
              <w:jc w:val="center"/>
              <w:rPr>
                <w:rFonts w:cstheme="minorHAnsi"/>
                <w:b/>
                <w:sz w:val="20"/>
                <w:szCs w:val="20"/>
              </w:rPr>
            </w:pPr>
          </w:p>
        </w:tc>
        <w:tc>
          <w:tcPr>
            <w:tcW w:w="270" w:type="dxa"/>
          </w:tcPr>
          <w:p w14:paraId="637824E2" w14:textId="77777777" w:rsidR="00572073" w:rsidRPr="00B2744D" w:rsidRDefault="00572073" w:rsidP="00613697">
            <w:pPr>
              <w:spacing w:line="240" w:lineRule="auto"/>
              <w:jc w:val="center"/>
              <w:rPr>
                <w:rFonts w:cstheme="minorHAnsi"/>
                <w:b/>
                <w:sz w:val="20"/>
                <w:szCs w:val="20"/>
              </w:rPr>
            </w:pPr>
          </w:p>
        </w:tc>
        <w:tc>
          <w:tcPr>
            <w:tcW w:w="270" w:type="dxa"/>
          </w:tcPr>
          <w:p w14:paraId="132BDEAD" w14:textId="77777777" w:rsidR="00572073" w:rsidRPr="00B2744D" w:rsidRDefault="00572073" w:rsidP="00613697">
            <w:pPr>
              <w:spacing w:line="240" w:lineRule="auto"/>
              <w:jc w:val="center"/>
              <w:rPr>
                <w:rFonts w:cstheme="minorHAnsi"/>
                <w:b/>
                <w:sz w:val="20"/>
                <w:szCs w:val="20"/>
              </w:rPr>
            </w:pPr>
          </w:p>
        </w:tc>
        <w:tc>
          <w:tcPr>
            <w:tcW w:w="270" w:type="dxa"/>
          </w:tcPr>
          <w:p w14:paraId="150A4DE5" w14:textId="77777777" w:rsidR="00572073" w:rsidRPr="00B2744D" w:rsidRDefault="00572073" w:rsidP="00613697">
            <w:pPr>
              <w:spacing w:line="240" w:lineRule="auto"/>
              <w:jc w:val="center"/>
              <w:rPr>
                <w:rFonts w:cstheme="minorHAnsi"/>
                <w:b/>
                <w:sz w:val="20"/>
                <w:szCs w:val="20"/>
              </w:rPr>
            </w:pPr>
          </w:p>
        </w:tc>
        <w:tc>
          <w:tcPr>
            <w:tcW w:w="270" w:type="dxa"/>
          </w:tcPr>
          <w:p w14:paraId="475B02C3" w14:textId="77777777" w:rsidR="00572073" w:rsidRPr="00B2744D" w:rsidRDefault="00572073" w:rsidP="00613697">
            <w:pPr>
              <w:spacing w:line="240" w:lineRule="auto"/>
              <w:jc w:val="center"/>
              <w:rPr>
                <w:rFonts w:cstheme="minorHAnsi"/>
                <w:b/>
                <w:sz w:val="20"/>
                <w:szCs w:val="20"/>
              </w:rPr>
            </w:pPr>
          </w:p>
        </w:tc>
        <w:tc>
          <w:tcPr>
            <w:tcW w:w="270" w:type="dxa"/>
          </w:tcPr>
          <w:p w14:paraId="0985D201" w14:textId="77777777" w:rsidR="00572073" w:rsidRPr="00B2744D" w:rsidRDefault="00572073" w:rsidP="00613697">
            <w:pPr>
              <w:spacing w:line="240" w:lineRule="auto"/>
              <w:jc w:val="center"/>
              <w:rPr>
                <w:rFonts w:cstheme="minorHAnsi"/>
                <w:b/>
                <w:sz w:val="20"/>
                <w:szCs w:val="20"/>
              </w:rPr>
            </w:pPr>
          </w:p>
        </w:tc>
        <w:tc>
          <w:tcPr>
            <w:tcW w:w="270" w:type="dxa"/>
          </w:tcPr>
          <w:p w14:paraId="6DD617B3" w14:textId="77777777" w:rsidR="00572073" w:rsidRPr="00B2744D" w:rsidRDefault="00572073" w:rsidP="00613697">
            <w:pPr>
              <w:spacing w:line="240" w:lineRule="auto"/>
              <w:jc w:val="center"/>
              <w:rPr>
                <w:rFonts w:cstheme="minorHAnsi"/>
                <w:b/>
                <w:sz w:val="20"/>
                <w:szCs w:val="20"/>
              </w:rPr>
            </w:pPr>
          </w:p>
        </w:tc>
        <w:tc>
          <w:tcPr>
            <w:tcW w:w="270" w:type="dxa"/>
          </w:tcPr>
          <w:p w14:paraId="495815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3466965" w14:textId="77777777" w:rsidR="00572073" w:rsidRPr="00B2744D" w:rsidRDefault="00572073" w:rsidP="00613697">
            <w:pPr>
              <w:spacing w:line="240" w:lineRule="auto"/>
              <w:jc w:val="center"/>
              <w:rPr>
                <w:rFonts w:cstheme="minorHAnsi"/>
                <w:b/>
                <w:sz w:val="20"/>
                <w:szCs w:val="20"/>
              </w:rPr>
            </w:pPr>
          </w:p>
        </w:tc>
        <w:tc>
          <w:tcPr>
            <w:tcW w:w="270" w:type="dxa"/>
          </w:tcPr>
          <w:p w14:paraId="4F4625F3" w14:textId="77777777" w:rsidR="00572073" w:rsidRPr="00B2744D" w:rsidRDefault="00572073" w:rsidP="00613697">
            <w:pPr>
              <w:spacing w:line="240" w:lineRule="auto"/>
              <w:jc w:val="center"/>
              <w:rPr>
                <w:rFonts w:cstheme="minorHAnsi"/>
                <w:b/>
                <w:sz w:val="20"/>
                <w:szCs w:val="20"/>
              </w:rPr>
            </w:pPr>
          </w:p>
        </w:tc>
        <w:tc>
          <w:tcPr>
            <w:tcW w:w="270" w:type="dxa"/>
          </w:tcPr>
          <w:p w14:paraId="512AC872" w14:textId="77777777" w:rsidR="00572073" w:rsidRPr="00B2744D" w:rsidRDefault="00572073" w:rsidP="00613697">
            <w:pPr>
              <w:spacing w:line="240" w:lineRule="auto"/>
              <w:jc w:val="center"/>
              <w:rPr>
                <w:rFonts w:cstheme="minorHAnsi"/>
                <w:b/>
                <w:sz w:val="20"/>
                <w:szCs w:val="20"/>
              </w:rPr>
            </w:pPr>
          </w:p>
        </w:tc>
        <w:tc>
          <w:tcPr>
            <w:tcW w:w="270" w:type="dxa"/>
          </w:tcPr>
          <w:p w14:paraId="7158B034" w14:textId="77777777" w:rsidR="00572073" w:rsidRPr="00B2744D" w:rsidRDefault="00572073" w:rsidP="00613697">
            <w:pPr>
              <w:spacing w:line="240" w:lineRule="auto"/>
              <w:jc w:val="center"/>
              <w:rPr>
                <w:rFonts w:cstheme="minorHAnsi"/>
                <w:b/>
                <w:sz w:val="20"/>
                <w:szCs w:val="20"/>
              </w:rPr>
            </w:pPr>
          </w:p>
        </w:tc>
        <w:tc>
          <w:tcPr>
            <w:tcW w:w="270" w:type="dxa"/>
          </w:tcPr>
          <w:p w14:paraId="726C9F38" w14:textId="77777777" w:rsidR="00572073" w:rsidRPr="00B2744D" w:rsidRDefault="00572073" w:rsidP="00613697">
            <w:pPr>
              <w:spacing w:line="240" w:lineRule="auto"/>
              <w:jc w:val="center"/>
              <w:rPr>
                <w:rFonts w:cstheme="minorHAnsi"/>
                <w:b/>
                <w:sz w:val="20"/>
                <w:szCs w:val="20"/>
              </w:rPr>
            </w:pPr>
          </w:p>
        </w:tc>
        <w:tc>
          <w:tcPr>
            <w:tcW w:w="270" w:type="dxa"/>
          </w:tcPr>
          <w:p w14:paraId="4C250993" w14:textId="77777777" w:rsidR="00572073" w:rsidRPr="00B2744D" w:rsidRDefault="00572073" w:rsidP="00613697">
            <w:pPr>
              <w:spacing w:line="240" w:lineRule="auto"/>
              <w:jc w:val="center"/>
              <w:rPr>
                <w:rFonts w:cstheme="minorHAnsi"/>
                <w:b/>
                <w:sz w:val="20"/>
                <w:szCs w:val="20"/>
              </w:rPr>
            </w:pPr>
          </w:p>
        </w:tc>
        <w:tc>
          <w:tcPr>
            <w:tcW w:w="270" w:type="dxa"/>
          </w:tcPr>
          <w:p w14:paraId="7CA46166" w14:textId="77777777" w:rsidR="00572073" w:rsidRPr="00B2744D" w:rsidRDefault="00572073" w:rsidP="00613697">
            <w:pPr>
              <w:spacing w:line="240" w:lineRule="auto"/>
              <w:jc w:val="center"/>
              <w:rPr>
                <w:rFonts w:cstheme="minorHAnsi"/>
                <w:b/>
                <w:sz w:val="20"/>
                <w:szCs w:val="20"/>
              </w:rPr>
            </w:pPr>
          </w:p>
        </w:tc>
        <w:tc>
          <w:tcPr>
            <w:tcW w:w="270" w:type="dxa"/>
          </w:tcPr>
          <w:p w14:paraId="49397A1E" w14:textId="77777777" w:rsidR="00572073" w:rsidRPr="00B2744D" w:rsidRDefault="00572073" w:rsidP="00613697">
            <w:pPr>
              <w:spacing w:line="240" w:lineRule="auto"/>
              <w:jc w:val="center"/>
              <w:rPr>
                <w:rFonts w:cstheme="minorHAnsi"/>
                <w:b/>
                <w:sz w:val="20"/>
                <w:szCs w:val="20"/>
              </w:rPr>
            </w:pPr>
          </w:p>
        </w:tc>
        <w:tc>
          <w:tcPr>
            <w:tcW w:w="270" w:type="dxa"/>
          </w:tcPr>
          <w:p w14:paraId="3D0EB8AD" w14:textId="77777777" w:rsidR="00572073" w:rsidRPr="00B2744D" w:rsidRDefault="00572073" w:rsidP="00613697">
            <w:pPr>
              <w:spacing w:line="240" w:lineRule="auto"/>
              <w:jc w:val="center"/>
              <w:rPr>
                <w:rFonts w:cstheme="minorHAnsi"/>
                <w:b/>
                <w:sz w:val="20"/>
                <w:szCs w:val="20"/>
              </w:rPr>
            </w:pPr>
          </w:p>
        </w:tc>
        <w:tc>
          <w:tcPr>
            <w:tcW w:w="270" w:type="dxa"/>
          </w:tcPr>
          <w:p w14:paraId="78CF8E46" w14:textId="77777777" w:rsidR="00572073" w:rsidRPr="00B2744D" w:rsidRDefault="00572073" w:rsidP="00613697">
            <w:pPr>
              <w:spacing w:line="240" w:lineRule="auto"/>
              <w:jc w:val="center"/>
              <w:rPr>
                <w:rFonts w:cstheme="minorHAnsi"/>
                <w:b/>
                <w:sz w:val="20"/>
                <w:szCs w:val="20"/>
              </w:rPr>
            </w:pPr>
          </w:p>
        </w:tc>
        <w:tc>
          <w:tcPr>
            <w:tcW w:w="270" w:type="dxa"/>
          </w:tcPr>
          <w:p w14:paraId="4D9213EE" w14:textId="77777777" w:rsidR="00572073" w:rsidRPr="00B2744D" w:rsidRDefault="00572073" w:rsidP="00613697">
            <w:pPr>
              <w:spacing w:line="240" w:lineRule="auto"/>
              <w:jc w:val="center"/>
              <w:rPr>
                <w:rFonts w:cstheme="minorHAnsi"/>
                <w:b/>
                <w:sz w:val="20"/>
                <w:szCs w:val="20"/>
              </w:rPr>
            </w:pPr>
          </w:p>
        </w:tc>
        <w:tc>
          <w:tcPr>
            <w:tcW w:w="270" w:type="dxa"/>
          </w:tcPr>
          <w:p w14:paraId="78137F1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FF1881" w14:textId="77777777" w:rsidR="00572073" w:rsidRPr="00B2744D" w:rsidRDefault="00572073" w:rsidP="00613697">
            <w:pPr>
              <w:spacing w:line="240" w:lineRule="auto"/>
              <w:jc w:val="center"/>
              <w:rPr>
                <w:rFonts w:cstheme="minorHAnsi"/>
                <w:b/>
                <w:sz w:val="20"/>
                <w:szCs w:val="20"/>
              </w:rPr>
            </w:pPr>
          </w:p>
        </w:tc>
        <w:tc>
          <w:tcPr>
            <w:tcW w:w="270" w:type="dxa"/>
          </w:tcPr>
          <w:p w14:paraId="3B5BD89E" w14:textId="77777777" w:rsidR="00572073" w:rsidRPr="00B2744D" w:rsidRDefault="00572073" w:rsidP="00613697">
            <w:pPr>
              <w:spacing w:line="240" w:lineRule="auto"/>
              <w:jc w:val="center"/>
              <w:rPr>
                <w:rFonts w:cstheme="minorHAnsi"/>
                <w:b/>
                <w:sz w:val="20"/>
                <w:szCs w:val="20"/>
              </w:rPr>
            </w:pPr>
          </w:p>
        </w:tc>
        <w:tc>
          <w:tcPr>
            <w:tcW w:w="270" w:type="dxa"/>
          </w:tcPr>
          <w:p w14:paraId="4D91F16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2E5D0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825BF4" w:rsidRPr="00B2744D" w14:paraId="454F6C38" w14:textId="77777777" w:rsidTr="004C76CC">
        <w:trPr>
          <w:trHeight w:val="454"/>
        </w:trPr>
        <w:tc>
          <w:tcPr>
            <w:tcW w:w="973" w:type="dxa"/>
            <w:shd w:val="clear" w:color="auto" w:fill="F2F2F2"/>
          </w:tcPr>
          <w:p w14:paraId="428FEA48"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5.505</w:t>
            </w:r>
          </w:p>
        </w:tc>
        <w:tc>
          <w:tcPr>
            <w:tcW w:w="287" w:type="dxa"/>
            <w:shd w:val="clear" w:color="auto" w:fill="F2F2F2"/>
          </w:tcPr>
          <w:p w14:paraId="1E211957"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261B9750" w14:textId="01FA5266"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B8892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6F12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2649D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0EB88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E2AC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002F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3761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971B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0764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AA62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3918F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2AF6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3FF0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0F1DB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972B9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5270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C1A7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A42EC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79D9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9537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758A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49CB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61B81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4DE1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E2AF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7580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CF84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2A09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B0CD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BD73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21702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7D464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0DE7F7" w14:textId="456C99E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288B8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1C36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5F4C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162B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7EC2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08EE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A69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F321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65FF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0DC6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C517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01050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FDDD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1EE1A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5C4B7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CD6E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18C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6F5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092A3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CA51CD1" w14:textId="7E9BDB3D"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r>
      <w:tr w:rsidR="00825BF4" w:rsidRPr="00B2744D" w14:paraId="67EBC512" w14:textId="77777777" w:rsidTr="004C76CC">
        <w:trPr>
          <w:trHeight w:val="454"/>
        </w:trPr>
        <w:tc>
          <w:tcPr>
            <w:tcW w:w="973" w:type="dxa"/>
            <w:shd w:val="clear" w:color="auto" w:fill="F2F2F2" w:themeFill="background1" w:themeFillShade="F2"/>
          </w:tcPr>
          <w:p w14:paraId="12F7889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5.508</w:t>
            </w:r>
          </w:p>
        </w:tc>
        <w:tc>
          <w:tcPr>
            <w:tcW w:w="287" w:type="dxa"/>
            <w:shd w:val="clear" w:color="auto" w:fill="F2F2F2" w:themeFill="background1" w:themeFillShade="F2"/>
          </w:tcPr>
          <w:p w14:paraId="051FB356"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D3F15EA" w14:textId="22F0E1CD"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3899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707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897E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D6C4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4224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7CAF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5F37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D2D2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DD30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A4E0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44FD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AC5C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6460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E09A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A4C6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592F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810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AB0B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E130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0BC6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D579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A194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C753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D135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0C05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3EAB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3D72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D53CD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0803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8C88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4A32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7101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641C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ABB2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E0E4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B3EA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3F85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FD13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D613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A766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205D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B8A7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0A27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F524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92D2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A716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130B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ABA7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532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BD2E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9DB1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A0D5D7"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93882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5585BFD7" w14:textId="77777777" w:rsidTr="004C76CC">
        <w:trPr>
          <w:trHeight w:val="454"/>
        </w:trPr>
        <w:tc>
          <w:tcPr>
            <w:tcW w:w="973" w:type="dxa"/>
          </w:tcPr>
          <w:p w14:paraId="5AF4427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5.508A</w:t>
            </w:r>
          </w:p>
        </w:tc>
        <w:tc>
          <w:tcPr>
            <w:tcW w:w="287" w:type="dxa"/>
          </w:tcPr>
          <w:p w14:paraId="3C0153A7" w14:textId="77777777" w:rsidR="00572073" w:rsidRPr="00B2744D" w:rsidRDefault="00572073" w:rsidP="00613697">
            <w:pPr>
              <w:spacing w:line="240" w:lineRule="auto"/>
              <w:jc w:val="center"/>
              <w:rPr>
                <w:rFonts w:cstheme="minorHAnsi"/>
                <w:b/>
                <w:sz w:val="20"/>
                <w:szCs w:val="20"/>
              </w:rPr>
            </w:pPr>
          </w:p>
        </w:tc>
        <w:tc>
          <w:tcPr>
            <w:tcW w:w="287" w:type="dxa"/>
          </w:tcPr>
          <w:p w14:paraId="67A6C3E4" w14:textId="147D9142" w:rsidR="00572073" w:rsidRPr="00B2744D" w:rsidRDefault="00572073" w:rsidP="00613697">
            <w:pPr>
              <w:spacing w:line="240" w:lineRule="auto"/>
              <w:jc w:val="center"/>
              <w:rPr>
                <w:rFonts w:cstheme="minorHAnsi"/>
                <w:b/>
                <w:sz w:val="20"/>
                <w:szCs w:val="20"/>
              </w:rPr>
            </w:pPr>
          </w:p>
        </w:tc>
        <w:tc>
          <w:tcPr>
            <w:tcW w:w="270" w:type="dxa"/>
          </w:tcPr>
          <w:p w14:paraId="03B5FAEB" w14:textId="77777777" w:rsidR="00572073" w:rsidRPr="00B2744D" w:rsidRDefault="00572073" w:rsidP="00613697">
            <w:pPr>
              <w:spacing w:line="240" w:lineRule="auto"/>
              <w:jc w:val="center"/>
              <w:rPr>
                <w:rFonts w:cstheme="minorHAnsi"/>
                <w:b/>
                <w:sz w:val="20"/>
                <w:szCs w:val="20"/>
              </w:rPr>
            </w:pPr>
          </w:p>
        </w:tc>
        <w:tc>
          <w:tcPr>
            <w:tcW w:w="270" w:type="dxa"/>
          </w:tcPr>
          <w:p w14:paraId="7767AADC" w14:textId="77777777" w:rsidR="00572073" w:rsidRPr="00B2744D" w:rsidRDefault="00572073" w:rsidP="00613697">
            <w:pPr>
              <w:spacing w:line="240" w:lineRule="auto"/>
              <w:jc w:val="center"/>
              <w:rPr>
                <w:rFonts w:cstheme="minorHAnsi"/>
                <w:b/>
                <w:sz w:val="20"/>
                <w:szCs w:val="20"/>
              </w:rPr>
            </w:pPr>
          </w:p>
        </w:tc>
        <w:tc>
          <w:tcPr>
            <w:tcW w:w="270" w:type="dxa"/>
          </w:tcPr>
          <w:p w14:paraId="5F12C1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D97C2A4" w14:textId="77777777" w:rsidR="00572073" w:rsidRPr="00B2744D" w:rsidRDefault="00572073" w:rsidP="00613697">
            <w:pPr>
              <w:spacing w:line="240" w:lineRule="auto"/>
              <w:jc w:val="center"/>
              <w:rPr>
                <w:rFonts w:cstheme="minorHAnsi"/>
                <w:b/>
                <w:sz w:val="20"/>
                <w:szCs w:val="20"/>
              </w:rPr>
            </w:pPr>
          </w:p>
        </w:tc>
        <w:tc>
          <w:tcPr>
            <w:tcW w:w="270" w:type="dxa"/>
          </w:tcPr>
          <w:p w14:paraId="721302EA" w14:textId="77777777" w:rsidR="00572073" w:rsidRPr="00B2744D" w:rsidRDefault="00572073" w:rsidP="00613697">
            <w:pPr>
              <w:spacing w:line="240" w:lineRule="auto"/>
              <w:jc w:val="center"/>
              <w:rPr>
                <w:rFonts w:cstheme="minorHAnsi"/>
                <w:b/>
                <w:sz w:val="20"/>
                <w:szCs w:val="20"/>
              </w:rPr>
            </w:pPr>
          </w:p>
        </w:tc>
        <w:tc>
          <w:tcPr>
            <w:tcW w:w="270" w:type="dxa"/>
          </w:tcPr>
          <w:p w14:paraId="5E63B63B" w14:textId="77777777" w:rsidR="00572073" w:rsidRPr="00B2744D" w:rsidRDefault="00572073" w:rsidP="00613697">
            <w:pPr>
              <w:spacing w:line="240" w:lineRule="auto"/>
              <w:jc w:val="center"/>
              <w:rPr>
                <w:rFonts w:cstheme="minorHAnsi"/>
                <w:b/>
                <w:sz w:val="20"/>
                <w:szCs w:val="20"/>
              </w:rPr>
            </w:pPr>
          </w:p>
        </w:tc>
        <w:tc>
          <w:tcPr>
            <w:tcW w:w="270" w:type="dxa"/>
          </w:tcPr>
          <w:p w14:paraId="3252CC94" w14:textId="77777777" w:rsidR="00572073" w:rsidRPr="00B2744D" w:rsidRDefault="00572073" w:rsidP="00613697">
            <w:pPr>
              <w:spacing w:line="240" w:lineRule="auto"/>
              <w:jc w:val="center"/>
              <w:rPr>
                <w:rFonts w:cstheme="minorHAnsi"/>
                <w:b/>
                <w:sz w:val="20"/>
                <w:szCs w:val="20"/>
              </w:rPr>
            </w:pPr>
          </w:p>
        </w:tc>
        <w:tc>
          <w:tcPr>
            <w:tcW w:w="270" w:type="dxa"/>
          </w:tcPr>
          <w:p w14:paraId="2D7F06C2" w14:textId="77777777" w:rsidR="00572073" w:rsidRPr="00B2744D" w:rsidRDefault="00572073" w:rsidP="00613697">
            <w:pPr>
              <w:spacing w:line="240" w:lineRule="auto"/>
              <w:jc w:val="center"/>
              <w:rPr>
                <w:rFonts w:cstheme="minorHAnsi"/>
                <w:b/>
                <w:sz w:val="20"/>
                <w:szCs w:val="20"/>
              </w:rPr>
            </w:pPr>
          </w:p>
        </w:tc>
        <w:tc>
          <w:tcPr>
            <w:tcW w:w="270" w:type="dxa"/>
          </w:tcPr>
          <w:p w14:paraId="7D3314C4" w14:textId="77777777" w:rsidR="00572073" w:rsidRPr="00B2744D" w:rsidRDefault="00572073" w:rsidP="00613697">
            <w:pPr>
              <w:spacing w:line="240" w:lineRule="auto"/>
              <w:jc w:val="center"/>
              <w:rPr>
                <w:rFonts w:cstheme="minorHAnsi"/>
                <w:b/>
                <w:sz w:val="20"/>
                <w:szCs w:val="20"/>
              </w:rPr>
            </w:pPr>
          </w:p>
        </w:tc>
        <w:tc>
          <w:tcPr>
            <w:tcW w:w="270" w:type="dxa"/>
          </w:tcPr>
          <w:p w14:paraId="2BB0B0AB" w14:textId="77777777" w:rsidR="00572073" w:rsidRPr="00B2744D" w:rsidRDefault="00572073" w:rsidP="00613697">
            <w:pPr>
              <w:spacing w:line="240" w:lineRule="auto"/>
              <w:jc w:val="center"/>
              <w:rPr>
                <w:rFonts w:cstheme="minorHAnsi"/>
                <w:b/>
                <w:sz w:val="20"/>
                <w:szCs w:val="20"/>
              </w:rPr>
            </w:pPr>
          </w:p>
        </w:tc>
        <w:tc>
          <w:tcPr>
            <w:tcW w:w="270" w:type="dxa"/>
          </w:tcPr>
          <w:p w14:paraId="347667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D6FD82E" w14:textId="77777777" w:rsidR="00572073" w:rsidRPr="00B2744D" w:rsidRDefault="00572073" w:rsidP="00613697">
            <w:pPr>
              <w:spacing w:line="240" w:lineRule="auto"/>
              <w:jc w:val="center"/>
              <w:rPr>
                <w:rFonts w:cstheme="minorHAnsi"/>
                <w:b/>
                <w:sz w:val="20"/>
                <w:szCs w:val="20"/>
              </w:rPr>
            </w:pPr>
          </w:p>
        </w:tc>
        <w:tc>
          <w:tcPr>
            <w:tcW w:w="270" w:type="dxa"/>
          </w:tcPr>
          <w:p w14:paraId="06C52086" w14:textId="77777777" w:rsidR="00572073" w:rsidRPr="00B2744D" w:rsidRDefault="00572073" w:rsidP="00613697">
            <w:pPr>
              <w:spacing w:line="240" w:lineRule="auto"/>
              <w:jc w:val="center"/>
              <w:rPr>
                <w:rFonts w:cstheme="minorHAnsi"/>
                <w:b/>
                <w:sz w:val="20"/>
                <w:szCs w:val="20"/>
              </w:rPr>
            </w:pPr>
          </w:p>
        </w:tc>
        <w:tc>
          <w:tcPr>
            <w:tcW w:w="270" w:type="dxa"/>
          </w:tcPr>
          <w:p w14:paraId="537D76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47DEBB" w14:textId="77777777" w:rsidR="00572073" w:rsidRPr="00B2744D" w:rsidRDefault="00572073" w:rsidP="00613697">
            <w:pPr>
              <w:spacing w:line="240" w:lineRule="auto"/>
              <w:jc w:val="center"/>
              <w:rPr>
                <w:rFonts w:cstheme="minorHAnsi"/>
                <w:b/>
                <w:sz w:val="20"/>
                <w:szCs w:val="20"/>
              </w:rPr>
            </w:pPr>
          </w:p>
        </w:tc>
        <w:tc>
          <w:tcPr>
            <w:tcW w:w="270" w:type="dxa"/>
          </w:tcPr>
          <w:p w14:paraId="533858BD" w14:textId="77777777" w:rsidR="00572073" w:rsidRPr="00B2744D" w:rsidRDefault="00572073" w:rsidP="00613697">
            <w:pPr>
              <w:spacing w:line="240" w:lineRule="auto"/>
              <w:jc w:val="center"/>
              <w:rPr>
                <w:rFonts w:cstheme="minorHAnsi"/>
                <w:b/>
                <w:sz w:val="20"/>
                <w:szCs w:val="20"/>
              </w:rPr>
            </w:pPr>
          </w:p>
        </w:tc>
        <w:tc>
          <w:tcPr>
            <w:tcW w:w="270" w:type="dxa"/>
          </w:tcPr>
          <w:p w14:paraId="33B13C54" w14:textId="77777777" w:rsidR="00572073" w:rsidRPr="00B2744D" w:rsidRDefault="00572073" w:rsidP="00613697">
            <w:pPr>
              <w:spacing w:line="240" w:lineRule="auto"/>
              <w:jc w:val="center"/>
              <w:rPr>
                <w:rFonts w:cstheme="minorHAnsi"/>
                <w:b/>
                <w:sz w:val="20"/>
                <w:szCs w:val="20"/>
              </w:rPr>
            </w:pPr>
          </w:p>
        </w:tc>
        <w:tc>
          <w:tcPr>
            <w:tcW w:w="270" w:type="dxa"/>
          </w:tcPr>
          <w:p w14:paraId="31642B0C" w14:textId="77777777" w:rsidR="00572073" w:rsidRPr="00B2744D" w:rsidRDefault="00572073" w:rsidP="00613697">
            <w:pPr>
              <w:spacing w:line="240" w:lineRule="auto"/>
              <w:jc w:val="center"/>
              <w:rPr>
                <w:rFonts w:cstheme="minorHAnsi"/>
                <w:b/>
                <w:sz w:val="20"/>
                <w:szCs w:val="20"/>
              </w:rPr>
            </w:pPr>
          </w:p>
        </w:tc>
        <w:tc>
          <w:tcPr>
            <w:tcW w:w="270" w:type="dxa"/>
          </w:tcPr>
          <w:p w14:paraId="6AD43E9A" w14:textId="77777777" w:rsidR="00572073" w:rsidRPr="00B2744D" w:rsidRDefault="00572073" w:rsidP="00613697">
            <w:pPr>
              <w:spacing w:line="240" w:lineRule="auto"/>
              <w:jc w:val="center"/>
              <w:rPr>
                <w:rFonts w:cstheme="minorHAnsi"/>
                <w:b/>
                <w:sz w:val="20"/>
                <w:szCs w:val="20"/>
              </w:rPr>
            </w:pPr>
          </w:p>
        </w:tc>
        <w:tc>
          <w:tcPr>
            <w:tcW w:w="270" w:type="dxa"/>
          </w:tcPr>
          <w:p w14:paraId="6B729294" w14:textId="77777777" w:rsidR="00572073" w:rsidRPr="00B2744D" w:rsidRDefault="00572073" w:rsidP="00613697">
            <w:pPr>
              <w:spacing w:line="240" w:lineRule="auto"/>
              <w:jc w:val="center"/>
              <w:rPr>
                <w:rFonts w:cstheme="minorHAnsi"/>
                <w:b/>
                <w:sz w:val="20"/>
                <w:szCs w:val="20"/>
              </w:rPr>
            </w:pPr>
          </w:p>
        </w:tc>
        <w:tc>
          <w:tcPr>
            <w:tcW w:w="270" w:type="dxa"/>
          </w:tcPr>
          <w:p w14:paraId="256E22B1" w14:textId="77777777" w:rsidR="00572073" w:rsidRPr="00B2744D" w:rsidRDefault="00572073" w:rsidP="00613697">
            <w:pPr>
              <w:spacing w:line="240" w:lineRule="auto"/>
              <w:jc w:val="center"/>
              <w:rPr>
                <w:rFonts w:cstheme="minorHAnsi"/>
                <w:b/>
                <w:sz w:val="20"/>
                <w:szCs w:val="20"/>
              </w:rPr>
            </w:pPr>
          </w:p>
        </w:tc>
        <w:tc>
          <w:tcPr>
            <w:tcW w:w="270" w:type="dxa"/>
          </w:tcPr>
          <w:p w14:paraId="0D359B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9DFD83" w14:textId="77777777" w:rsidR="00572073" w:rsidRPr="00B2744D" w:rsidRDefault="00572073" w:rsidP="00613697">
            <w:pPr>
              <w:spacing w:line="240" w:lineRule="auto"/>
              <w:jc w:val="center"/>
              <w:rPr>
                <w:rFonts w:cstheme="minorHAnsi"/>
                <w:b/>
                <w:sz w:val="20"/>
                <w:szCs w:val="20"/>
              </w:rPr>
            </w:pPr>
          </w:p>
        </w:tc>
        <w:tc>
          <w:tcPr>
            <w:tcW w:w="270" w:type="dxa"/>
          </w:tcPr>
          <w:p w14:paraId="341383C0" w14:textId="77777777" w:rsidR="00572073" w:rsidRPr="00B2744D" w:rsidRDefault="00572073" w:rsidP="00613697">
            <w:pPr>
              <w:spacing w:line="240" w:lineRule="auto"/>
              <w:jc w:val="center"/>
              <w:rPr>
                <w:rFonts w:cstheme="minorHAnsi"/>
                <w:b/>
                <w:sz w:val="20"/>
                <w:szCs w:val="20"/>
              </w:rPr>
            </w:pPr>
          </w:p>
        </w:tc>
        <w:tc>
          <w:tcPr>
            <w:tcW w:w="270" w:type="dxa"/>
          </w:tcPr>
          <w:p w14:paraId="6BB22B92" w14:textId="77777777" w:rsidR="00572073" w:rsidRPr="00B2744D" w:rsidRDefault="00572073" w:rsidP="00613697">
            <w:pPr>
              <w:spacing w:line="240" w:lineRule="auto"/>
              <w:jc w:val="center"/>
              <w:rPr>
                <w:rFonts w:cstheme="minorHAnsi"/>
                <w:b/>
                <w:sz w:val="20"/>
                <w:szCs w:val="20"/>
              </w:rPr>
            </w:pPr>
          </w:p>
        </w:tc>
        <w:tc>
          <w:tcPr>
            <w:tcW w:w="270" w:type="dxa"/>
          </w:tcPr>
          <w:p w14:paraId="2D3E838A" w14:textId="77777777" w:rsidR="00572073" w:rsidRPr="00B2744D" w:rsidRDefault="00572073" w:rsidP="00613697">
            <w:pPr>
              <w:spacing w:line="240" w:lineRule="auto"/>
              <w:jc w:val="center"/>
              <w:rPr>
                <w:rFonts w:cstheme="minorHAnsi"/>
                <w:b/>
                <w:sz w:val="20"/>
                <w:szCs w:val="20"/>
              </w:rPr>
            </w:pPr>
          </w:p>
        </w:tc>
        <w:tc>
          <w:tcPr>
            <w:tcW w:w="270" w:type="dxa"/>
          </w:tcPr>
          <w:p w14:paraId="52491694" w14:textId="77777777" w:rsidR="00572073" w:rsidRPr="00B2744D" w:rsidRDefault="00572073" w:rsidP="00613697">
            <w:pPr>
              <w:spacing w:line="240" w:lineRule="auto"/>
              <w:jc w:val="center"/>
              <w:rPr>
                <w:rFonts w:cstheme="minorHAnsi"/>
                <w:b/>
                <w:sz w:val="20"/>
                <w:szCs w:val="20"/>
              </w:rPr>
            </w:pPr>
          </w:p>
        </w:tc>
        <w:tc>
          <w:tcPr>
            <w:tcW w:w="270" w:type="dxa"/>
          </w:tcPr>
          <w:p w14:paraId="58F4169D" w14:textId="77777777" w:rsidR="00572073" w:rsidRPr="00B2744D" w:rsidRDefault="00572073" w:rsidP="00613697">
            <w:pPr>
              <w:spacing w:line="240" w:lineRule="auto"/>
              <w:jc w:val="center"/>
              <w:rPr>
                <w:rFonts w:cstheme="minorHAnsi"/>
                <w:b/>
                <w:sz w:val="20"/>
                <w:szCs w:val="20"/>
              </w:rPr>
            </w:pPr>
          </w:p>
        </w:tc>
        <w:tc>
          <w:tcPr>
            <w:tcW w:w="270" w:type="dxa"/>
          </w:tcPr>
          <w:p w14:paraId="27145FA0" w14:textId="77777777" w:rsidR="00572073" w:rsidRPr="00B2744D" w:rsidRDefault="00572073" w:rsidP="00613697">
            <w:pPr>
              <w:spacing w:line="240" w:lineRule="auto"/>
              <w:jc w:val="center"/>
              <w:rPr>
                <w:rFonts w:cstheme="minorHAnsi"/>
                <w:b/>
                <w:sz w:val="20"/>
                <w:szCs w:val="20"/>
              </w:rPr>
            </w:pPr>
          </w:p>
        </w:tc>
        <w:tc>
          <w:tcPr>
            <w:tcW w:w="270" w:type="dxa"/>
          </w:tcPr>
          <w:p w14:paraId="53A547C1" w14:textId="77777777" w:rsidR="00572073" w:rsidRPr="00B2744D" w:rsidRDefault="00572073" w:rsidP="00613697">
            <w:pPr>
              <w:spacing w:line="240" w:lineRule="auto"/>
              <w:jc w:val="center"/>
              <w:rPr>
                <w:rFonts w:cstheme="minorHAnsi"/>
                <w:b/>
                <w:sz w:val="20"/>
                <w:szCs w:val="20"/>
              </w:rPr>
            </w:pPr>
          </w:p>
        </w:tc>
        <w:tc>
          <w:tcPr>
            <w:tcW w:w="270" w:type="dxa"/>
          </w:tcPr>
          <w:p w14:paraId="06BE8DA9" w14:textId="77777777" w:rsidR="00572073" w:rsidRPr="00B2744D" w:rsidRDefault="00572073" w:rsidP="00613697">
            <w:pPr>
              <w:spacing w:line="240" w:lineRule="auto"/>
              <w:jc w:val="center"/>
              <w:rPr>
                <w:rFonts w:cstheme="minorHAnsi"/>
                <w:b/>
                <w:sz w:val="20"/>
                <w:szCs w:val="20"/>
              </w:rPr>
            </w:pPr>
          </w:p>
        </w:tc>
        <w:tc>
          <w:tcPr>
            <w:tcW w:w="270" w:type="dxa"/>
          </w:tcPr>
          <w:p w14:paraId="574D3800" w14:textId="77777777" w:rsidR="00572073" w:rsidRPr="00B2744D" w:rsidRDefault="00572073" w:rsidP="00613697">
            <w:pPr>
              <w:spacing w:line="240" w:lineRule="auto"/>
              <w:jc w:val="center"/>
              <w:rPr>
                <w:rFonts w:cstheme="minorHAnsi"/>
                <w:b/>
                <w:sz w:val="20"/>
                <w:szCs w:val="20"/>
              </w:rPr>
            </w:pPr>
          </w:p>
        </w:tc>
        <w:tc>
          <w:tcPr>
            <w:tcW w:w="270" w:type="dxa"/>
          </w:tcPr>
          <w:p w14:paraId="486A4D43" w14:textId="77777777" w:rsidR="00572073" w:rsidRPr="00B2744D" w:rsidRDefault="00572073" w:rsidP="00613697">
            <w:pPr>
              <w:spacing w:line="240" w:lineRule="auto"/>
              <w:jc w:val="center"/>
              <w:rPr>
                <w:rFonts w:cstheme="minorHAnsi"/>
                <w:b/>
                <w:sz w:val="20"/>
                <w:szCs w:val="20"/>
              </w:rPr>
            </w:pPr>
          </w:p>
        </w:tc>
        <w:tc>
          <w:tcPr>
            <w:tcW w:w="270" w:type="dxa"/>
          </w:tcPr>
          <w:p w14:paraId="3122E772" w14:textId="77777777" w:rsidR="00572073" w:rsidRPr="00B2744D" w:rsidRDefault="00572073" w:rsidP="00613697">
            <w:pPr>
              <w:spacing w:line="240" w:lineRule="auto"/>
              <w:jc w:val="center"/>
              <w:rPr>
                <w:rFonts w:cstheme="minorHAnsi"/>
                <w:b/>
                <w:sz w:val="20"/>
                <w:szCs w:val="20"/>
              </w:rPr>
            </w:pPr>
          </w:p>
        </w:tc>
        <w:tc>
          <w:tcPr>
            <w:tcW w:w="270" w:type="dxa"/>
          </w:tcPr>
          <w:p w14:paraId="2315CDAB" w14:textId="77777777" w:rsidR="00572073" w:rsidRPr="00B2744D" w:rsidRDefault="00572073" w:rsidP="00613697">
            <w:pPr>
              <w:spacing w:line="240" w:lineRule="auto"/>
              <w:jc w:val="center"/>
              <w:rPr>
                <w:rFonts w:cstheme="minorHAnsi"/>
                <w:b/>
                <w:sz w:val="20"/>
                <w:szCs w:val="20"/>
              </w:rPr>
            </w:pPr>
          </w:p>
        </w:tc>
        <w:tc>
          <w:tcPr>
            <w:tcW w:w="270" w:type="dxa"/>
          </w:tcPr>
          <w:p w14:paraId="167FD704" w14:textId="77777777" w:rsidR="00572073" w:rsidRPr="00B2744D" w:rsidRDefault="00572073" w:rsidP="00613697">
            <w:pPr>
              <w:spacing w:line="240" w:lineRule="auto"/>
              <w:jc w:val="center"/>
              <w:rPr>
                <w:rFonts w:cstheme="minorHAnsi"/>
                <w:b/>
                <w:sz w:val="20"/>
                <w:szCs w:val="20"/>
              </w:rPr>
            </w:pPr>
          </w:p>
        </w:tc>
        <w:tc>
          <w:tcPr>
            <w:tcW w:w="270" w:type="dxa"/>
          </w:tcPr>
          <w:p w14:paraId="416869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D9BA4CE" w14:textId="77777777" w:rsidR="00572073" w:rsidRPr="00B2744D" w:rsidRDefault="00572073" w:rsidP="00613697">
            <w:pPr>
              <w:spacing w:line="240" w:lineRule="auto"/>
              <w:jc w:val="center"/>
              <w:rPr>
                <w:rFonts w:cstheme="minorHAnsi"/>
                <w:b/>
                <w:sz w:val="20"/>
                <w:szCs w:val="20"/>
              </w:rPr>
            </w:pPr>
          </w:p>
        </w:tc>
        <w:tc>
          <w:tcPr>
            <w:tcW w:w="270" w:type="dxa"/>
          </w:tcPr>
          <w:p w14:paraId="370E4EC6" w14:textId="77777777" w:rsidR="00572073" w:rsidRPr="00B2744D" w:rsidRDefault="00572073" w:rsidP="00613697">
            <w:pPr>
              <w:spacing w:line="240" w:lineRule="auto"/>
              <w:jc w:val="center"/>
              <w:rPr>
                <w:rFonts w:cstheme="minorHAnsi"/>
                <w:b/>
                <w:sz w:val="20"/>
                <w:szCs w:val="20"/>
              </w:rPr>
            </w:pPr>
          </w:p>
        </w:tc>
        <w:tc>
          <w:tcPr>
            <w:tcW w:w="270" w:type="dxa"/>
          </w:tcPr>
          <w:p w14:paraId="3AF0D6E6" w14:textId="77777777" w:rsidR="00572073" w:rsidRPr="00B2744D" w:rsidRDefault="00572073" w:rsidP="00613697">
            <w:pPr>
              <w:spacing w:line="240" w:lineRule="auto"/>
              <w:jc w:val="center"/>
              <w:rPr>
                <w:rFonts w:cstheme="minorHAnsi"/>
                <w:b/>
                <w:sz w:val="20"/>
                <w:szCs w:val="20"/>
              </w:rPr>
            </w:pPr>
          </w:p>
        </w:tc>
        <w:tc>
          <w:tcPr>
            <w:tcW w:w="270" w:type="dxa"/>
          </w:tcPr>
          <w:p w14:paraId="44710EA5" w14:textId="77777777" w:rsidR="00572073" w:rsidRPr="00B2744D" w:rsidRDefault="00572073" w:rsidP="00613697">
            <w:pPr>
              <w:spacing w:line="240" w:lineRule="auto"/>
              <w:jc w:val="center"/>
              <w:rPr>
                <w:rFonts w:cstheme="minorHAnsi"/>
                <w:b/>
                <w:sz w:val="20"/>
                <w:szCs w:val="20"/>
              </w:rPr>
            </w:pPr>
          </w:p>
        </w:tc>
        <w:tc>
          <w:tcPr>
            <w:tcW w:w="270" w:type="dxa"/>
          </w:tcPr>
          <w:p w14:paraId="404BA8A8" w14:textId="77777777" w:rsidR="00572073" w:rsidRPr="00B2744D" w:rsidRDefault="00572073" w:rsidP="00613697">
            <w:pPr>
              <w:spacing w:line="240" w:lineRule="auto"/>
              <w:jc w:val="center"/>
              <w:rPr>
                <w:rFonts w:cstheme="minorHAnsi"/>
                <w:b/>
                <w:sz w:val="20"/>
                <w:szCs w:val="20"/>
              </w:rPr>
            </w:pPr>
          </w:p>
        </w:tc>
        <w:tc>
          <w:tcPr>
            <w:tcW w:w="270" w:type="dxa"/>
          </w:tcPr>
          <w:p w14:paraId="31921145" w14:textId="77777777" w:rsidR="00572073" w:rsidRPr="00B2744D" w:rsidRDefault="00572073" w:rsidP="00613697">
            <w:pPr>
              <w:spacing w:line="240" w:lineRule="auto"/>
              <w:jc w:val="center"/>
              <w:rPr>
                <w:rFonts w:cstheme="minorHAnsi"/>
                <w:b/>
                <w:sz w:val="20"/>
                <w:szCs w:val="20"/>
              </w:rPr>
            </w:pPr>
          </w:p>
        </w:tc>
        <w:tc>
          <w:tcPr>
            <w:tcW w:w="270" w:type="dxa"/>
          </w:tcPr>
          <w:p w14:paraId="52AB1977" w14:textId="77777777" w:rsidR="00572073" w:rsidRPr="00B2744D" w:rsidRDefault="00572073" w:rsidP="00613697">
            <w:pPr>
              <w:spacing w:line="240" w:lineRule="auto"/>
              <w:jc w:val="center"/>
              <w:rPr>
                <w:rFonts w:cstheme="minorHAnsi"/>
                <w:b/>
                <w:sz w:val="20"/>
                <w:szCs w:val="20"/>
              </w:rPr>
            </w:pPr>
          </w:p>
        </w:tc>
        <w:tc>
          <w:tcPr>
            <w:tcW w:w="270" w:type="dxa"/>
          </w:tcPr>
          <w:p w14:paraId="08FCC473" w14:textId="77777777" w:rsidR="00572073" w:rsidRPr="00B2744D" w:rsidRDefault="00572073" w:rsidP="00613697">
            <w:pPr>
              <w:spacing w:line="240" w:lineRule="auto"/>
              <w:jc w:val="center"/>
              <w:rPr>
                <w:rFonts w:cstheme="minorHAnsi"/>
                <w:b/>
                <w:sz w:val="20"/>
                <w:szCs w:val="20"/>
              </w:rPr>
            </w:pPr>
          </w:p>
        </w:tc>
        <w:tc>
          <w:tcPr>
            <w:tcW w:w="270" w:type="dxa"/>
          </w:tcPr>
          <w:p w14:paraId="64091790" w14:textId="77777777" w:rsidR="00572073" w:rsidRPr="00B2744D" w:rsidRDefault="00572073" w:rsidP="00613697">
            <w:pPr>
              <w:spacing w:line="240" w:lineRule="auto"/>
              <w:jc w:val="center"/>
              <w:rPr>
                <w:rFonts w:cstheme="minorHAnsi"/>
                <w:b/>
                <w:sz w:val="20"/>
                <w:szCs w:val="20"/>
              </w:rPr>
            </w:pPr>
          </w:p>
        </w:tc>
        <w:tc>
          <w:tcPr>
            <w:tcW w:w="270" w:type="dxa"/>
          </w:tcPr>
          <w:p w14:paraId="4BD9DA76" w14:textId="77777777" w:rsidR="00572073" w:rsidRPr="00B2744D" w:rsidRDefault="00572073" w:rsidP="00613697">
            <w:pPr>
              <w:spacing w:line="240" w:lineRule="auto"/>
              <w:jc w:val="center"/>
              <w:rPr>
                <w:rFonts w:cstheme="minorHAnsi"/>
                <w:b/>
                <w:sz w:val="20"/>
                <w:szCs w:val="20"/>
              </w:rPr>
            </w:pPr>
          </w:p>
        </w:tc>
        <w:tc>
          <w:tcPr>
            <w:tcW w:w="270" w:type="dxa"/>
          </w:tcPr>
          <w:p w14:paraId="7F9EB0F6" w14:textId="77777777" w:rsidR="00572073" w:rsidRPr="00B2744D" w:rsidRDefault="00572073" w:rsidP="00613697">
            <w:pPr>
              <w:spacing w:line="240" w:lineRule="auto"/>
              <w:jc w:val="center"/>
              <w:rPr>
                <w:rFonts w:cstheme="minorHAnsi"/>
                <w:b/>
                <w:sz w:val="20"/>
                <w:szCs w:val="20"/>
              </w:rPr>
            </w:pPr>
          </w:p>
        </w:tc>
        <w:tc>
          <w:tcPr>
            <w:tcW w:w="270" w:type="dxa"/>
          </w:tcPr>
          <w:p w14:paraId="05F7D4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960034" w14:textId="77777777" w:rsidR="00572073" w:rsidRPr="00B2744D" w:rsidRDefault="00572073" w:rsidP="00613697">
            <w:pPr>
              <w:spacing w:line="240" w:lineRule="auto"/>
              <w:jc w:val="center"/>
              <w:rPr>
                <w:rFonts w:cstheme="minorHAnsi"/>
                <w:b/>
                <w:sz w:val="20"/>
                <w:szCs w:val="20"/>
              </w:rPr>
            </w:pPr>
          </w:p>
        </w:tc>
        <w:tc>
          <w:tcPr>
            <w:tcW w:w="270" w:type="dxa"/>
          </w:tcPr>
          <w:p w14:paraId="08928EC8" w14:textId="77777777" w:rsidR="00572073" w:rsidRPr="00B2744D" w:rsidRDefault="00572073" w:rsidP="00613697">
            <w:pPr>
              <w:spacing w:line="240" w:lineRule="auto"/>
              <w:jc w:val="center"/>
              <w:rPr>
                <w:rFonts w:cstheme="minorHAnsi"/>
                <w:b/>
                <w:sz w:val="20"/>
                <w:szCs w:val="20"/>
              </w:rPr>
            </w:pPr>
          </w:p>
        </w:tc>
        <w:tc>
          <w:tcPr>
            <w:tcW w:w="270" w:type="dxa"/>
          </w:tcPr>
          <w:p w14:paraId="797C317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C83C0B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825BF4" w:rsidRPr="00B2744D" w14:paraId="7340B6C3" w14:textId="77777777" w:rsidTr="004C76CC">
        <w:trPr>
          <w:trHeight w:val="454"/>
        </w:trPr>
        <w:tc>
          <w:tcPr>
            <w:tcW w:w="973" w:type="dxa"/>
            <w:shd w:val="clear" w:color="auto" w:fill="F2F2F2"/>
          </w:tcPr>
          <w:p w14:paraId="071D894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5.509A</w:t>
            </w:r>
          </w:p>
        </w:tc>
        <w:tc>
          <w:tcPr>
            <w:tcW w:w="287" w:type="dxa"/>
            <w:shd w:val="clear" w:color="auto" w:fill="F2F2F2"/>
          </w:tcPr>
          <w:p w14:paraId="1899B8C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327368B" w14:textId="45AEAFD5"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6421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5C7B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F223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3FC4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697D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0981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B6C3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8393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AC530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EC7C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69C9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57274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F717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577E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39881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A11D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0301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4A17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723D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4C006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C600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1B15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2191C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5D92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CDDF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F5F6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F468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6007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18B0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36D9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4C02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F95C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53695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AFE2E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4F13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A64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0371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34F4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9291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DA59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B2FC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9B6E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E6F6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5CF5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42F3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B65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C792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56D7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9DCE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5F7F6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BBB5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1F93C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674A0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572073" w:rsidRPr="00B2744D" w14:paraId="49A9C3F4" w14:textId="77777777" w:rsidTr="004C76CC">
        <w:trPr>
          <w:trHeight w:val="454"/>
        </w:trPr>
        <w:tc>
          <w:tcPr>
            <w:tcW w:w="973" w:type="dxa"/>
          </w:tcPr>
          <w:p w14:paraId="14B039D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5.511</w:t>
            </w:r>
          </w:p>
        </w:tc>
        <w:tc>
          <w:tcPr>
            <w:tcW w:w="287" w:type="dxa"/>
          </w:tcPr>
          <w:p w14:paraId="38385DA3" w14:textId="77777777" w:rsidR="00572073" w:rsidRPr="00B2744D" w:rsidRDefault="00572073" w:rsidP="00613697">
            <w:pPr>
              <w:spacing w:line="240" w:lineRule="auto"/>
              <w:jc w:val="center"/>
              <w:rPr>
                <w:rFonts w:cstheme="minorHAnsi"/>
                <w:b/>
                <w:sz w:val="20"/>
                <w:szCs w:val="20"/>
              </w:rPr>
            </w:pPr>
          </w:p>
        </w:tc>
        <w:tc>
          <w:tcPr>
            <w:tcW w:w="287" w:type="dxa"/>
          </w:tcPr>
          <w:p w14:paraId="47A7052E" w14:textId="5BEBC54B" w:rsidR="00572073" w:rsidRPr="00B2744D" w:rsidRDefault="00572073" w:rsidP="00613697">
            <w:pPr>
              <w:spacing w:line="240" w:lineRule="auto"/>
              <w:jc w:val="center"/>
              <w:rPr>
                <w:rFonts w:cstheme="minorHAnsi"/>
                <w:b/>
                <w:sz w:val="20"/>
                <w:szCs w:val="20"/>
              </w:rPr>
            </w:pPr>
          </w:p>
        </w:tc>
        <w:tc>
          <w:tcPr>
            <w:tcW w:w="270" w:type="dxa"/>
          </w:tcPr>
          <w:p w14:paraId="6D7E9205" w14:textId="77777777" w:rsidR="00572073" w:rsidRPr="00B2744D" w:rsidRDefault="00572073" w:rsidP="00613697">
            <w:pPr>
              <w:spacing w:line="240" w:lineRule="auto"/>
              <w:jc w:val="center"/>
              <w:rPr>
                <w:rFonts w:cstheme="minorHAnsi"/>
                <w:b/>
                <w:sz w:val="20"/>
                <w:szCs w:val="20"/>
              </w:rPr>
            </w:pPr>
          </w:p>
        </w:tc>
        <w:tc>
          <w:tcPr>
            <w:tcW w:w="270" w:type="dxa"/>
          </w:tcPr>
          <w:p w14:paraId="2BB4C1A1" w14:textId="77777777" w:rsidR="00572073" w:rsidRPr="00B2744D" w:rsidRDefault="00572073" w:rsidP="00613697">
            <w:pPr>
              <w:spacing w:line="240" w:lineRule="auto"/>
              <w:jc w:val="center"/>
              <w:rPr>
                <w:rFonts w:cstheme="minorHAnsi"/>
                <w:b/>
                <w:sz w:val="20"/>
                <w:szCs w:val="20"/>
              </w:rPr>
            </w:pPr>
          </w:p>
        </w:tc>
        <w:tc>
          <w:tcPr>
            <w:tcW w:w="270" w:type="dxa"/>
          </w:tcPr>
          <w:p w14:paraId="5075020C" w14:textId="77777777" w:rsidR="00572073" w:rsidRPr="00B2744D" w:rsidRDefault="00572073" w:rsidP="00613697">
            <w:pPr>
              <w:spacing w:line="240" w:lineRule="auto"/>
              <w:jc w:val="center"/>
              <w:rPr>
                <w:rFonts w:cstheme="minorHAnsi"/>
                <w:b/>
                <w:sz w:val="20"/>
                <w:szCs w:val="20"/>
              </w:rPr>
            </w:pPr>
          </w:p>
        </w:tc>
        <w:tc>
          <w:tcPr>
            <w:tcW w:w="270" w:type="dxa"/>
          </w:tcPr>
          <w:p w14:paraId="33DC67EB" w14:textId="77777777" w:rsidR="00572073" w:rsidRPr="00B2744D" w:rsidRDefault="00572073" w:rsidP="00613697">
            <w:pPr>
              <w:spacing w:line="240" w:lineRule="auto"/>
              <w:jc w:val="center"/>
              <w:rPr>
                <w:rFonts w:cstheme="minorHAnsi"/>
                <w:b/>
                <w:sz w:val="20"/>
                <w:szCs w:val="20"/>
              </w:rPr>
            </w:pPr>
          </w:p>
        </w:tc>
        <w:tc>
          <w:tcPr>
            <w:tcW w:w="270" w:type="dxa"/>
          </w:tcPr>
          <w:p w14:paraId="298B68E1" w14:textId="77777777" w:rsidR="00572073" w:rsidRPr="00B2744D" w:rsidRDefault="00572073" w:rsidP="00613697">
            <w:pPr>
              <w:spacing w:line="240" w:lineRule="auto"/>
              <w:jc w:val="center"/>
              <w:rPr>
                <w:rFonts w:cstheme="minorHAnsi"/>
                <w:b/>
                <w:sz w:val="20"/>
                <w:szCs w:val="20"/>
              </w:rPr>
            </w:pPr>
          </w:p>
        </w:tc>
        <w:tc>
          <w:tcPr>
            <w:tcW w:w="270" w:type="dxa"/>
          </w:tcPr>
          <w:p w14:paraId="644356A7" w14:textId="77777777" w:rsidR="00572073" w:rsidRPr="00B2744D" w:rsidRDefault="00572073" w:rsidP="00613697">
            <w:pPr>
              <w:spacing w:line="240" w:lineRule="auto"/>
              <w:jc w:val="center"/>
              <w:rPr>
                <w:rFonts w:cstheme="minorHAnsi"/>
                <w:b/>
                <w:sz w:val="20"/>
                <w:szCs w:val="20"/>
              </w:rPr>
            </w:pPr>
          </w:p>
        </w:tc>
        <w:tc>
          <w:tcPr>
            <w:tcW w:w="270" w:type="dxa"/>
          </w:tcPr>
          <w:p w14:paraId="0660397C" w14:textId="77777777" w:rsidR="00572073" w:rsidRPr="00B2744D" w:rsidRDefault="00572073" w:rsidP="00613697">
            <w:pPr>
              <w:spacing w:line="240" w:lineRule="auto"/>
              <w:jc w:val="center"/>
              <w:rPr>
                <w:rFonts w:cstheme="minorHAnsi"/>
                <w:b/>
                <w:sz w:val="20"/>
                <w:szCs w:val="20"/>
              </w:rPr>
            </w:pPr>
          </w:p>
        </w:tc>
        <w:tc>
          <w:tcPr>
            <w:tcW w:w="270" w:type="dxa"/>
          </w:tcPr>
          <w:p w14:paraId="348A04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DD56396" w14:textId="77777777" w:rsidR="00572073" w:rsidRPr="00B2744D" w:rsidRDefault="00572073" w:rsidP="00613697">
            <w:pPr>
              <w:spacing w:line="240" w:lineRule="auto"/>
              <w:jc w:val="center"/>
              <w:rPr>
                <w:rFonts w:cstheme="minorHAnsi"/>
                <w:b/>
                <w:sz w:val="20"/>
                <w:szCs w:val="20"/>
              </w:rPr>
            </w:pPr>
          </w:p>
        </w:tc>
        <w:tc>
          <w:tcPr>
            <w:tcW w:w="270" w:type="dxa"/>
          </w:tcPr>
          <w:p w14:paraId="6E5A2D22" w14:textId="77777777" w:rsidR="00572073" w:rsidRPr="00B2744D" w:rsidRDefault="00572073" w:rsidP="00613697">
            <w:pPr>
              <w:spacing w:line="240" w:lineRule="auto"/>
              <w:jc w:val="center"/>
              <w:rPr>
                <w:rFonts w:cstheme="minorHAnsi"/>
                <w:b/>
                <w:sz w:val="20"/>
                <w:szCs w:val="20"/>
              </w:rPr>
            </w:pPr>
          </w:p>
        </w:tc>
        <w:tc>
          <w:tcPr>
            <w:tcW w:w="270" w:type="dxa"/>
          </w:tcPr>
          <w:p w14:paraId="148261AC" w14:textId="77777777" w:rsidR="00572073" w:rsidRPr="00B2744D" w:rsidRDefault="00572073" w:rsidP="00613697">
            <w:pPr>
              <w:spacing w:line="240" w:lineRule="auto"/>
              <w:jc w:val="center"/>
              <w:rPr>
                <w:rFonts w:cstheme="minorHAnsi"/>
                <w:b/>
                <w:sz w:val="20"/>
                <w:szCs w:val="20"/>
              </w:rPr>
            </w:pPr>
          </w:p>
        </w:tc>
        <w:tc>
          <w:tcPr>
            <w:tcW w:w="270" w:type="dxa"/>
          </w:tcPr>
          <w:p w14:paraId="68E9C1BF" w14:textId="77777777" w:rsidR="00572073" w:rsidRPr="00B2744D" w:rsidRDefault="00572073" w:rsidP="00613697">
            <w:pPr>
              <w:spacing w:line="240" w:lineRule="auto"/>
              <w:jc w:val="center"/>
              <w:rPr>
                <w:rFonts w:cstheme="minorHAnsi"/>
                <w:b/>
                <w:sz w:val="20"/>
                <w:szCs w:val="20"/>
              </w:rPr>
            </w:pPr>
          </w:p>
        </w:tc>
        <w:tc>
          <w:tcPr>
            <w:tcW w:w="270" w:type="dxa"/>
          </w:tcPr>
          <w:p w14:paraId="6ABABA6A" w14:textId="77777777" w:rsidR="00572073" w:rsidRPr="00B2744D" w:rsidRDefault="00572073" w:rsidP="00613697">
            <w:pPr>
              <w:spacing w:line="240" w:lineRule="auto"/>
              <w:jc w:val="center"/>
              <w:rPr>
                <w:rFonts w:cstheme="minorHAnsi"/>
                <w:b/>
                <w:sz w:val="20"/>
                <w:szCs w:val="20"/>
              </w:rPr>
            </w:pPr>
          </w:p>
        </w:tc>
        <w:tc>
          <w:tcPr>
            <w:tcW w:w="270" w:type="dxa"/>
          </w:tcPr>
          <w:p w14:paraId="188E62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5D1B9B" w14:textId="77777777" w:rsidR="00572073" w:rsidRPr="00B2744D" w:rsidRDefault="00572073" w:rsidP="00613697">
            <w:pPr>
              <w:spacing w:line="240" w:lineRule="auto"/>
              <w:jc w:val="center"/>
              <w:rPr>
                <w:rFonts w:cstheme="minorHAnsi"/>
                <w:b/>
                <w:sz w:val="20"/>
                <w:szCs w:val="20"/>
              </w:rPr>
            </w:pPr>
          </w:p>
        </w:tc>
        <w:tc>
          <w:tcPr>
            <w:tcW w:w="270" w:type="dxa"/>
          </w:tcPr>
          <w:p w14:paraId="73F8CCAB" w14:textId="77777777" w:rsidR="00572073" w:rsidRPr="00B2744D" w:rsidRDefault="00572073" w:rsidP="00613697">
            <w:pPr>
              <w:spacing w:line="240" w:lineRule="auto"/>
              <w:jc w:val="center"/>
              <w:rPr>
                <w:rFonts w:cstheme="minorHAnsi"/>
                <w:b/>
                <w:sz w:val="20"/>
                <w:szCs w:val="20"/>
              </w:rPr>
            </w:pPr>
          </w:p>
        </w:tc>
        <w:tc>
          <w:tcPr>
            <w:tcW w:w="270" w:type="dxa"/>
          </w:tcPr>
          <w:p w14:paraId="2AD0A147" w14:textId="77777777" w:rsidR="00572073" w:rsidRPr="00B2744D" w:rsidRDefault="00572073" w:rsidP="00613697">
            <w:pPr>
              <w:spacing w:line="240" w:lineRule="auto"/>
              <w:jc w:val="center"/>
              <w:rPr>
                <w:rFonts w:cstheme="minorHAnsi"/>
                <w:b/>
                <w:sz w:val="20"/>
                <w:szCs w:val="20"/>
              </w:rPr>
            </w:pPr>
          </w:p>
        </w:tc>
        <w:tc>
          <w:tcPr>
            <w:tcW w:w="270" w:type="dxa"/>
          </w:tcPr>
          <w:p w14:paraId="20C7DCAA" w14:textId="77777777" w:rsidR="00572073" w:rsidRPr="00B2744D" w:rsidRDefault="00572073" w:rsidP="00613697">
            <w:pPr>
              <w:spacing w:line="240" w:lineRule="auto"/>
              <w:jc w:val="center"/>
              <w:rPr>
                <w:rFonts w:cstheme="minorHAnsi"/>
                <w:b/>
                <w:sz w:val="20"/>
                <w:szCs w:val="20"/>
              </w:rPr>
            </w:pPr>
          </w:p>
        </w:tc>
        <w:tc>
          <w:tcPr>
            <w:tcW w:w="270" w:type="dxa"/>
          </w:tcPr>
          <w:p w14:paraId="2E691E41" w14:textId="77777777" w:rsidR="00572073" w:rsidRPr="00B2744D" w:rsidRDefault="00572073" w:rsidP="00613697">
            <w:pPr>
              <w:spacing w:line="240" w:lineRule="auto"/>
              <w:jc w:val="center"/>
              <w:rPr>
                <w:rFonts w:cstheme="minorHAnsi"/>
                <w:b/>
                <w:sz w:val="20"/>
                <w:szCs w:val="20"/>
              </w:rPr>
            </w:pPr>
          </w:p>
        </w:tc>
        <w:tc>
          <w:tcPr>
            <w:tcW w:w="270" w:type="dxa"/>
          </w:tcPr>
          <w:p w14:paraId="11BA7BCF" w14:textId="77777777" w:rsidR="00572073" w:rsidRPr="00B2744D" w:rsidRDefault="00572073" w:rsidP="00613697">
            <w:pPr>
              <w:spacing w:line="240" w:lineRule="auto"/>
              <w:jc w:val="center"/>
              <w:rPr>
                <w:rFonts w:cstheme="minorHAnsi"/>
                <w:b/>
                <w:sz w:val="20"/>
                <w:szCs w:val="20"/>
              </w:rPr>
            </w:pPr>
          </w:p>
        </w:tc>
        <w:tc>
          <w:tcPr>
            <w:tcW w:w="270" w:type="dxa"/>
          </w:tcPr>
          <w:p w14:paraId="3A2C5FA9" w14:textId="77777777" w:rsidR="00572073" w:rsidRPr="00B2744D" w:rsidRDefault="00572073" w:rsidP="00613697">
            <w:pPr>
              <w:spacing w:line="240" w:lineRule="auto"/>
              <w:jc w:val="center"/>
              <w:rPr>
                <w:rFonts w:cstheme="minorHAnsi"/>
                <w:b/>
                <w:sz w:val="20"/>
                <w:szCs w:val="20"/>
              </w:rPr>
            </w:pPr>
          </w:p>
        </w:tc>
        <w:tc>
          <w:tcPr>
            <w:tcW w:w="270" w:type="dxa"/>
          </w:tcPr>
          <w:p w14:paraId="535E97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E16A67" w14:textId="77777777" w:rsidR="00572073" w:rsidRPr="00B2744D" w:rsidRDefault="00572073" w:rsidP="00613697">
            <w:pPr>
              <w:spacing w:line="240" w:lineRule="auto"/>
              <w:jc w:val="center"/>
              <w:rPr>
                <w:rFonts w:cstheme="minorHAnsi"/>
                <w:b/>
                <w:sz w:val="20"/>
                <w:szCs w:val="20"/>
              </w:rPr>
            </w:pPr>
          </w:p>
        </w:tc>
        <w:tc>
          <w:tcPr>
            <w:tcW w:w="270" w:type="dxa"/>
          </w:tcPr>
          <w:p w14:paraId="58BBE448" w14:textId="77777777" w:rsidR="00572073" w:rsidRPr="00B2744D" w:rsidRDefault="00572073" w:rsidP="00613697">
            <w:pPr>
              <w:spacing w:line="240" w:lineRule="auto"/>
              <w:jc w:val="center"/>
              <w:rPr>
                <w:rFonts w:cstheme="minorHAnsi"/>
                <w:b/>
                <w:sz w:val="20"/>
                <w:szCs w:val="20"/>
              </w:rPr>
            </w:pPr>
          </w:p>
        </w:tc>
        <w:tc>
          <w:tcPr>
            <w:tcW w:w="270" w:type="dxa"/>
          </w:tcPr>
          <w:p w14:paraId="3B318987" w14:textId="77777777" w:rsidR="00572073" w:rsidRPr="00B2744D" w:rsidRDefault="00572073" w:rsidP="00613697">
            <w:pPr>
              <w:spacing w:line="240" w:lineRule="auto"/>
              <w:jc w:val="center"/>
              <w:rPr>
                <w:rFonts w:cstheme="minorHAnsi"/>
                <w:b/>
                <w:sz w:val="20"/>
                <w:szCs w:val="20"/>
              </w:rPr>
            </w:pPr>
          </w:p>
        </w:tc>
        <w:tc>
          <w:tcPr>
            <w:tcW w:w="270" w:type="dxa"/>
          </w:tcPr>
          <w:p w14:paraId="7675E50B" w14:textId="77777777" w:rsidR="00572073" w:rsidRPr="00B2744D" w:rsidRDefault="00572073" w:rsidP="00613697">
            <w:pPr>
              <w:spacing w:line="240" w:lineRule="auto"/>
              <w:jc w:val="center"/>
              <w:rPr>
                <w:rFonts w:cstheme="minorHAnsi"/>
                <w:b/>
                <w:sz w:val="20"/>
                <w:szCs w:val="20"/>
              </w:rPr>
            </w:pPr>
          </w:p>
        </w:tc>
        <w:tc>
          <w:tcPr>
            <w:tcW w:w="270" w:type="dxa"/>
          </w:tcPr>
          <w:p w14:paraId="23E0D182" w14:textId="77777777" w:rsidR="00572073" w:rsidRPr="00B2744D" w:rsidRDefault="00572073" w:rsidP="00613697">
            <w:pPr>
              <w:spacing w:line="240" w:lineRule="auto"/>
              <w:jc w:val="center"/>
              <w:rPr>
                <w:rFonts w:cstheme="minorHAnsi"/>
                <w:b/>
                <w:sz w:val="20"/>
                <w:szCs w:val="20"/>
              </w:rPr>
            </w:pPr>
          </w:p>
        </w:tc>
        <w:tc>
          <w:tcPr>
            <w:tcW w:w="270" w:type="dxa"/>
          </w:tcPr>
          <w:p w14:paraId="02D21B1B" w14:textId="77777777" w:rsidR="00572073" w:rsidRPr="00B2744D" w:rsidRDefault="00572073" w:rsidP="00613697">
            <w:pPr>
              <w:spacing w:line="240" w:lineRule="auto"/>
              <w:jc w:val="center"/>
              <w:rPr>
                <w:rFonts w:cstheme="minorHAnsi"/>
                <w:b/>
                <w:sz w:val="20"/>
                <w:szCs w:val="20"/>
              </w:rPr>
            </w:pPr>
          </w:p>
        </w:tc>
        <w:tc>
          <w:tcPr>
            <w:tcW w:w="270" w:type="dxa"/>
          </w:tcPr>
          <w:p w14:paraId="51669B19" w14:textId="77777777" w:rsidR="00572073" w:rsidRPr="00B2744D" w:rsidRDefault="00572073" w:rsidP="00613697">
            <w:pPr>
              <w:spacing w:line="240" w:lineRule="auto"/>
              <w:jc w:val="center"/>
              <w:rPr>
                <w:rFonts w:cstheme="minorHAnsi"/>
                <w:b/>
                <w:sz w:val="20"/>
                <w:szCs w:val="20"/>
              </w:rPr>
            </w:pPr>
          </w:p>
        </w:tc>
        <w:tc>
          <w:tcPr>
            <w:tcW w:w="270" w:type="dxa"/>
          </w:tcPr>
          <w:p w14:paraId="6858E214" w14:textId="77777777" w:rsidR="00572073" w:rsidRPr="00B2744D" w:rsidRDefault="00572073" w:rsidP="00613697">
            <w:pPr>
              <w:spacing w:line="240" w:lineRule="auto"/>
              <w:jc w:val="center"/>
              <w:rPr>
                <w:rFonts w:cstheme="minorHAnsi"/>
                <w:b/>
                <w:sz w:val="20"/>
                <w:szCs w:val="20"/>
              </w:rPr>
            </w:pPr>
          </w:p>
        </w:tc>
        <w:tc>
          <w:tcPr>
            <w:tcW w:w="270" w:type="dxa"/>
          </w:tcPr>
          <w:p w14:paraId="34E5FB7F" w14:textId="77777777" w:rsidR="00572073" w:rsidRPr="00B2744D" w:rsidRDefault="00572073" w:rsidP="00613697">
            <w:pPr>
              <w:spacing w:line="240" w:lineRule="auto"/>
              <w:jc w:val="center"/>
              <w:rPr>
                <w:rFonts w:cstheme="minorHAnsi"/>
                <w:b/>
                <w:sz w:val="20"/>
                <w:szCs w:val="20"/>
              </w:rPr>
            </w:pPr>
          </w:p>
        </w:tc>
        <w:tc>
          <w:tcPr>
            <w:tcW w:w="270" w:type="dxa"/>
          </w:tcPr>
          <w:p w14:paraId="75EE15FE" w14:textId="77777777" w:rsidR="00572073" w:rsidRPr="00B2744D" w:rsidRDefault="00572073" w:rsidP="00613697">
            <w:pPr>
              <w:spacing w:line="240" w:lineRule="auto"/>
              <w:jc w:val="center"/>
              <w:rPr>
                <w:rFonts w:cstheme="minorHAnsi"/>
                <w:b/>
                <w:sz w:val="20"/>
                <w:szCs w:val="20"/>
              </w:rPr>
            </w:pPr>
          </w:p>
        </w:tc>
        <w:tc>
          <w:tcPr>
            <w:tcW w:w="270" w:type="dxa"/>
          </w:tcPr>
          <w:p w14:paraId="49CEAFD4" w14:textId="77777777" w:rsidR="00572073" w:rsidRPr="00B2744D" w:rsidRDefault="00572073" w:rsidP="00613697">
            <w:pPr>
              <w:spacing w:line="240" w:lineRule="auto"/>
              <w:jc w:val="center"/>
              <w:rPr>
                <w:rFonts w:cstheme="minorHAnsi"/>
                <w:b/>
                <w:sz w:val="20"/>
                <w:szCs w:val="20"/>
              </w:rPr>
            </w:pPr>
          </w:p>
        </w:tc>
        <w:tc>
          <w:tcPr>
            <w:tcW w:w="270" w:type="dxa"/>
          </w:tcPr>
          <w:p w14:paraId="193C29EA" w14:textId="77777777" w:rsidR="00572073" w:rsidRPr="00B2744D" w:rsidRDefault="00572073" w:rsidP="00613697">
            <w:pPr>
              <w:spacing w:line="240" w:lineRule="auto"/>
              <w:jc w:val="center"/>
              <w:rPr>
                <w:rFonts w:cstheme="minorHAnsi"/>
                <w:b/>
                <w:sz w:val="20"/>
                <w:szCs w:val="20"/>
              </w:rPr>
            </w:pPr>
          </w:p>
        </w:tc>
        <w:tc>
          <w:tcPr>
            <w:tcW w:w="270" w:type="dxa"/>
          </w:tcPr>
          <w:p w14:paraId="3420BDF1" w14:textId="77777777" w:rsidR="00572073" w:rsidRPr="00B2744D" w:rsidRDefault="00572073" w:rsidP="00613697">
            <w:pPr>
              <w:spacing w:line="240" w:lineRule="auto"/>
              <w:jc w:val="center"/>
              <w:rPr>
                <w:rFonts w:cstheme="minorHAnsi"/>
                <w:b/>
                <w:sz w:val="20"/>
                <w:szCs w:val="20"/>
              </w:rPr>
            </w:pPr>
          </w:p>
        </w:tc>
        <w:tc>
          <w:tcPr>
            <w:tcW w:w="270" w:type="dxa"/>
          </w:tcPr>
          <w:p w14:paraId="67238869" w14:textId="77777777" w:rsidR="00572073" w:rsidRPr="00B2744D" w:rsidRDefault="00572073" w:rsidP="00613697">
            <w:pPr>
              <w:spacing w:line="240" w:lineRule="auto"/>
              <w:jc w:val="center"/>
              <w:rPr>
                <w:rFonts w:cstheme="minorHAnsi"/>
                <w:b/>
                <w:sz w:val="20"/>
                <w:szCs w:val="20"/>
              </w:rPr>
            </w:pPr>
          </w:p>
        </w:tc>
        <w:tc>
          <w:tcPr>
            <w:tcW w:w="270" w:type="dxa"/>
          </w:tcPr>
          <w:p w14:paraId="59351762" w14:textId="77777777" w:rsidR="00572073" w:rsidRPr="00B2744D" w:rsidRDefault="00572073" w:rsidP="00613697">
            <w:pPr>
              <w:spacing w:line="240" w:lineRule="auto"/>
              <w:jc w:val="center"/>
              <w:rPr>
                <w:rFonts w:cstheme="minorHAnsi"/>
                <w:b/>
                <w:sz w:val="20"/>
                <w:szCs w:val="20"/>
              </w:rPr>
            </w:pPr>
          </w:p>
        </w:tc>
        <w:tc>
          <w:tcPr>
            <w:tcW w:w="270" w:type="dxa"/>
          </w:tcPr>
          <w:p w14:paraId="64CEF260" w14:textId="77777777" w:rsidR="00572073" w:rsidRPr="00B2744D" w:rsidRDefault="00572073" w:rsidP="00613697">
            <w:pPr>
              <w:spacing w:line="240" w:lineRule="auto"/>
              <w:jc w:val="center"/>
              <w:rPr>
                <w:rFonts w:cstheme="minorHAnsi"/>
                <w:b/>
                <w:sz w:val="20"/>
                <w:szCs w:val="20"/>
              </w:rPr>
            </w:pPr>
          </w:p>
        </w:tc>
        <w:tc>
          <w:tcPr>
            <w:tcW w:w="270" w:type="dxa"/>
          </w:tcPr>
          <w:p w14:paraId="72353CAA" w14:textId="77777777" w:rsidR="00572073" w:rsidRPr="00B2744D" w:rsidRDefault="00572073" w:rsidP="00613697">
            <w:pPr>
              <w:spacing w:line="240" w:lineRule="auto"/>
              <w:jc w:val="center"/>
              <w:rPr>
                <w:rFonts w:cstheme="minorHAnsi"/>
                <w:b/>
                <w:sz w:val="20"/>
                <w:szCs w:val="20"/>
              </w:rPr>
            </w:pPr>
          </w:p>
        </w:tc>
        <w:tc>
          <w:tcPr>
            <w:tcW w:w="270" w:type="dxa"/>
          </w:tcPr>
          <w:p w14:paraId="7F654642" w14:textId="77777777" w:rsidR="00572073" w:rsidRPr="00B2744D" w:rsidRDefault="00572073" w:rsidP="00613697">
            <w:pPr>
              <w:spacing w:line="240" w:lineRule="auto"/>
              <w:jc w:val="center"/>
              <w:rPr>
                <w:rFonts w:cstheme="minorHAnsi"/>
                <w:b/>
                <w:sz w:val="20"/>
                <w:szCs w:val="20"/>
              </w:rPr>
            </w:pPr>
          </w:p>
        </w:tc>
        <w:tc>
          <w:tcPr>
            <w:tcW w:w="270" w:type="dxa"/>
          </w:tcPr>
          <w:p w14:paraId="6B453F98" w14:textId="77777777" w:rsidR="00572073" w:rsidRPr="00B2744D" w:rsidRDefault="00572073" w:rsidP="00613697">
            <w:pPr>
              <w:spacing w:line="240" w:lineRule="auto"/>
              <w:jc w:val="center"/>
              <w:rPr>
                <w:rFonts w:cstheme="minorHAnsi"/>
                <w:b/>
                <w:sz w:val="20"/>
                <w:szCs w:val="20"/>
              </w:rPr>
            </w:pPr>
          </w:p>
        </w:tc>
        <w:tc>
          <w:tcPr>
            <w:tcW w:w="270" w:type="dxa"/>
          </w:tcPr>
          <w:p w14:paraId="5AA5A087" w14:textId="77777777" w:rsidR="00572073" w:rsidRPr="00B2744D" w:rsidRDefault="00572073" w:rsidP="00613697">
            <w:pPr>
              <w:spacing w:line="240" w:lineRule="auto"/>
              <w:jc w:val="center"/>
              <w:rPr>
                <w:rFonts w:cstheme="minorHAnsi"/>
                <w:b/>
                <w:sz w:val="20"/>
                <w:szCs w:val="20"/>
              </w:rPr>
            </w:pPr>
          </w:p>
        </w:tc>
        <w:tc>
          <w:tcPr>
            <w:tcW w:w="270" w:type="dxa"/>
          </w:tcPr>
          <w:p w14:paraId="1F0C54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A7EFED6" w14:textId="77777777" w:rsidR="00572073" w:rsidRPr="00B2744D" w:rsidRDefault="00572073" w:rsidP="00613697">
            <w:pPr>
              <w:spacing w:line="240" w:lineRule="auto"/>
              <w:jc w:val="center"/>
              <w:rPr>
                <w:rFonts w:cstheme="minorHAnsi"/>
                <w:b/>
                <w:sz w:val="20"/>
                <w:szCs w:val="20"/>
              </w:rPr>
            </w:pPr>
          </w:p>
        </w:tc>
        <w:tc>
          <w:tcPr>
            <w:tcW w:w="270" w:type="dxa"/>
          </w:tcPr>
          <w:p w14:paraId="0503285E" w14:textId="77777777" w:rsidR="00572073" w:rsidRPr="00B2744D" w:rsidRDefault="00572073" w:rsidP="00613697">
            <w:pPr>
              <w:spacing w:line="240" w:lineRule="auto"/>
              <w:jc w:val="center"/>
              <w:rPr>
                <w:rFonts w:cstheme="minorHAnsi"/>
                <w:b/>
                <w:sz w:val="20"/>
                <w:szCs w:val="20"/>
              </w:rPr>
            </w:pPr>
          </w:p>
        </w:tc>
        <w:tc>
          <w:tcPr>
            <w:tcW w:w="270" w:type="dxa"/>
          </w:tcPr>
          <w:p w14:paraId="653062B5" w14:textId="77777777" w:rsidR="00572073" w:rsidRPr="00B2744D" w:rsidRDefault="00572073" w:rsidP="00613697">
            <w:pPr>
              <w:spacing w:line="240" w:lineRule="auto"/>
              <w:jc w:val="center"/>
              <w:rPr>
                <w:rFonts w:cstheme="minorHAnsi"/>
                <w:b/>
                <w:sz w:val="20"/>
                <w:szCs w:val="20"/>
              </w:rPr>
            </w:pPr>
          </w:p>
        </w:tc>
        <w:tc>
          <w:tcPr>
            <w:tcW w:w="270" w:type="dxa"/>
          </w:tcPr>
          <w:p w14:paraId="0C479B50" w14:textId="77777777" w:rsidR="00572073" w:rsidRPr="00B2744D" w:rsidRDefault="00572073" w:rsidP="00613697">
            <w:pPr>
              <w:spacing w:line="240" w:lineRule="auto"/>
              <w:jc w:val="center"/>
              <w:rPr>
                <w:rFonts w:cstheme="minorHAnsi"/>
                <w:b/>
                <w:sz w:val="20"/>
                <w:szCs w:val="20"/>
              </w:rPr>
            </w:pPr>
          </w:p>
        </w:tc>
        <w:tc>
          <w:tcPr>
            <w:tcW w:w="270" w:type="dxa"/>
          </w:tcPr>
          <w:p w14:paraId="321E1292" w14:textId="77777777" w:rsidR="00572073" w:rsidRPr="00B2744D" w:rsidRDefault="00572073" w:rsidP="00613697">
            <w:pPr>
              <w:spacing w:line="240" w:lineRule="auto"/>
              <w:jc w:val="center"/>
              <w:rPr>
                <w:rFonts w:cstheme="minorHAnsi"/>
                <w:b/>
                <w:sz w:val="20"/>
                <w:szCs w:val="20"/>
              </w:rPr>
            </w:pPr>
          </w:p>
        </w:tc>
        <w:tc>
          <w:tcPr>
            <w:tcW w:w="270" w:type="dxa"/>
          </w:tcPr>
          <w:p w14:paraId="46BB41F5" w14:textId="77777777" w:rsidR="00572073" w:rsidRPr="00B2744D" w:rsidRDefault="00572073" w:rsidP="00613697">
            <w:pPr>
              <w:spacing w:line="240" w:lineRule="auto"/>
              <w:jc w:val="center"/>
              <w:rPr>
                <w:rFonts w:cstheme="minorHAnsi"/>
                <w:b/>
                <w:sz w:val="20"/>
                <w:szCs w:val="20"/>
              </w:rPr>
            </w:pPr>
          </w:p>
        </w:tc>
        <w:tc>
          <w:tcPr>
            <w:tcW w:w="270" w:type="dxa"/>
          </w:tcPr>
          <w:p w14:paraId="18DE2275" w14:textId="77777777" w:rsidR="00572073" w:rsidRPr="00B2744D" w:rsidRDefault="00572073" w:rsidP="00613697">
            <w:pPr>
              <w:spacing w:line="240" w:lineRule="auto"/>
              <w:jc w:val="center"/>
              <w:rPr>
                <w:rFonts w:cstheme="minorHAnsi"/>
                <w:b/>
                <w:sz w:val="20"/>
                <w:szCs w:val="20"/>
              </w:rPr>
            </w:pPr>
          </w:p>
        </w:tc>
        <w:tc>
          <w:tcPr>
            <w:tcW w:w="270" w:type="dxa"/>
          </w:tcPr>
          <w:p w14:paraId="1CDC9CCD" w14:textId="77777777" w:rsidR="00572073" w:rsidRPr="00B2744D" w:rsidRDefault="00572073" w:rsidP="00613697">
            <w:pPr>
              <w:spacing w:line="240" w:lineRule="auto"/>
              <w:jc w:val="center"/>
              <w:rPr>
                <w:rFonts w:cstheme="minorHAnsi"/>
                <w:b/>
                <w:sz w:val="20"/>
                <w:szCs w:val="20"/>
              </w:rPr>
            </w:pPr>
          </w:p>
        </w:tc>
        <w:tc>
          <w:tcPr>
            <w:tcW w:w="270" w:type="dxa"/>
          </w:tcPr>
          <w:p w14:paraId="5678241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A0D41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w:t>
            </w:r>
          </w:p>
        </w:tc>
      </w:tr>
      <w:tr w:rsidR="00825BF4" w:rsidRPr="00B2744D" w14:paraId="1A78A416" w14:textId="77777777" w:rsidTr="004C76CC">
        <w:trPr>
          <w:trHeight w:val="454"/>
        </w:trPr>
        <w:tc>
          <w:tcPr>
            <w:tcW w:w="973" w:type="dxa"/>
            <w:shd w:val="clear" w:color="auto" w:fill="F2F2F2" w:themeFill="background1" w:themeFillShade="F2"/>
          </w:tcPr>
          <w:p w14:paraId="10CF4C3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5.512</w:t>
            </w:r>
          </w:p>
        </w:tc>
        <w:tc>
          <w:tcPr>
            <w:tcW w:w="287" w:type="dxa"/>
            <w:shd w:val="clear" w:color="auto" w:fill="F2F2F2" w:themeFill="background1" w:themeFillShade="F2"/>
          </w:tcPr>
          <w:p w14:paraId="23C2FE1F"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BAAEADC" w14:textId="3FA6503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700EB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6368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998E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0B47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C2B3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671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4A17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856D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ECA09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CA37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3C7B1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E431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438A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29CC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B86FE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E5CD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F19E0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B637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6ED5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0E90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DA4B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9FCB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3C45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4217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E9858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7F3F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A6D7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4A7CC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5F54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33E8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A72D2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21574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2DBE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1F5D8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7747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F18C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6B40C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4734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A72B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314E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A0FB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EAC3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6813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0BAE2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C926B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84262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D30D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CB813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CD89D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2BCC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428F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8D39E8"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CF33D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r>
      <w:tr w:rsidR="00825BF4" w:rsidRPr="00B2744D" w14:paraId="3D9EA6F0" w14:textId="77777777" w:rsidTr="004C76CC">
        <w:trPr>
          <w:trHeight w:val="454"/>
        </w:trPr>
        <w:tc>
          <w:tcPr>
            <w:tcW w:w="973" w:type="dxa"/>
            <w:shd w:val="clear" w:color="auto" w:fill="F2F2F2" w:themeFill="background1" w:themeFillShade="F2"/>
          </w:tcPr>
          <w:p w14:paraId="213BAD8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5.514</w:t>
            </w:r>
          </w:p>
        </w:tc>
        <w:tc>
          <w:tcPr>
            <w:tcW w:w="287" w:type="dxa"/>
            <w:shd w:val="clear" w:color="auto" w:fill="F2F2F2" w:themeFill="background1" w:themeFillShade="F2"/>
          </w:tcPr>
          <w:p w14:paraId="13A3569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97D8744" w14:textId="6A0BB5B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FBAE0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31E3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F1C0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628E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0324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A45F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F032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DE72F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0ECF8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F5A6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11AA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C74A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7AE0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FF23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FF41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856A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659B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004E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DAA1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718A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E8BC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98B0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BF78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7CC1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0B96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9279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47E0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66BFE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0438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EA34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DA31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B38A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DD3A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1E72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5AD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BF39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0E48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B0253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5CFA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F0FF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74FF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73BA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CED4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EB148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D7E927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BC5FE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B6E1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08AE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2AC7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411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1526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653707"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6FCDC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572073" w:rsidRPr="00B2744D" w14:paraId="396158E1" w14:textId="77777777" w:rsidTr="004C76CC">
        <w:trPr>
          <w:trHeight w:val="454"/>
        </w:trPr>
        <w:tc>
          <w:tcPr>
            <w:tcW w:w="973" w:type="dxa"/>
          </w:tcPr>
          <w:p w14:paraId="0A77262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5.522C</w:t>
            </w:r>
          </w:p>
        </w:tc>
        <w:tc>
          <w:tcPr>
            <w:tcW w:w="287" w:type="dxa"/>
          </w:tcPr>
          <w:p w14:paraId="783F4E65" w14:textId="77777777" w:rsidR="00572073" w:rsidRPr="00B2744D" w:rsidRDefault="00572073" w:rsidP="00613697">
            <w:pPr>
              <w:spacing w:line="240" w:lineRule="auto"/>
              <w:jc w:val="center"/>
              <w:rPr>
                <w:rFonts w:cstheme="minorHAnsi"/>
                <w:b/>
                <w:sz w:val="20"/>
                <w:szCs w:val="20"/>
              </w:rPr>
            </w:pPr>
          </w:p>
        </w:tc>
        <w:tc>
          <w:tcPr>
            <w:tcW w:w="287" w:type="dxa"/>
          </w:tcPr>
          <w:p w14:paraId="17FF34EE" w14:textId="3FF71BD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49E5FFC" w14:textId="77777777" w:rsidR="00572073" w:rsidRPr="00B2744D" w:rsidRDefault="00572073" w:rsidP="00613697">
            <w:pPr>
              <w:spacing w:line="240" w:lineRule="auto"/>
              <w:jc w:val="center"/>
              <w:rPr>
                <w:rFonts w:cstheme="minorHAnsi"/>
                <w:b/>
                <w:sz w:val="20"/>
                <w:szCs w:val="20"/>
              </w:rPr>
            </w:pPr>
          </w:p>
        </w:tc>
        <w:tc>
          <w:tcPr>
            <w:tcW w:w="270" w:type="dxa"/>
          </w:tcPr>
          <w:p w14:paraId="3AD51200" w14:textId="77777777" w:rsidR="00572073" w:rsidRPr="00B2744D" w:rsidRDefault="00572073" w:rsidP="00613697">
            <w:pPr>
              <w:spacing w:line="240" w:lineRule="auto"/>
              <w:jc w:val="center"/>
              <w:rPr>
                <w:rFonts w:cstheme="minorHAnsi"/>
                <w:b/>
                <w:sz w:val="20"/>
                <w:szCs w:val="20"/>
              </w:rPr>
            </w:pPr>
          </w:p>
        </w:tc>
        <w:tc>
          <w:tcPr>
            <w:tcW w:w="270" w:type="dxa"/>
          </w:tcPr>
          <w:p w14:paraId="1B206078" w14:textId="77777777" w:rsidR="00572073" w:rsidRPr="00B2744D" w:rsidRDefault="00572073" w:rsidP="00613697">
            <w:pPr>
              <w:spacing w:line="240" w:lineRule="auto"/>
              <w:jc w:val="center"/>
              <w:rPr>
                <w:rFonts w:cstheme="minorHAnsi"/>
                <w:b/>
                <w:sz w:val="20"/>
                <w:szCs w:val="20"/>
              </w:rPr>
            </w:pPr>
          </w:p>
        </w:tc>
        <w:tc>
          <w:tcPr>
            <w:tcW w:w="270" w:type="dxa"/>
          </w:tcPr>
          <w:p w14:paraId="4421A699" w14:textId="77777777" w:rsidR="00572073" w:rsidRPr="00B2744D" w:rsidRDefault="00572073" w:rsidP="00613697">
            <w:pPr>
              <w:spacing w:line="240" w:lineRule="auto"/>
              <w:jc w:val="center"/>
              <w:rPr>
                <w:rFonts w:cstheme="minorHAnsi"/>
                <w:b/>
                <w:sz w:val="20"/>
                <w:szCs w:val="20"/>
              </w:rPr>
            </w:pPr>
          </w:p>
        </w:tc>
        <w:tc>
          <w:tcPr>
            <w:tcW w:w="270" w:type="dxa"/>
          </w:tcPr>
          <w:p w14:paraId="5A010E9A" w14:textId="77777777" w:rsidR="00572073" w:rsidRPr="00B2744D" w:rsidRDefault="00572073" w:rsidP="00613697">
            <w:pPr>
              <w:spacing w:line="240" w:lineRule="auto"/>
              <w:jc w:val="center"/>
              <w:rPr>
                <w:rFonts w:cstheme="minorHAnsi"/>
                <w:b/>
                <w:sz w:val="20"/>
                <w:szCs w:val="20"/>
              </w:rPr>
            </w:pPr>
          </w:p>
        </w:tc>
        <w:tc>
          <w:tcPr>
            <w:tcW w:w="270" w:type="dxa"/>
          </w:tcPr>
          <w:p w14:paraId="759A0DAC" w14:textId="77777777" w:rsidR="00572073" w:rsidRPr="00B2744D" w:rsidRDefault="00572073" w:rsidP="00613697">
            <w:pPr>
              <w:spacing w:line="240" w:lineRule="auto"/>
              <w:jc w:val="center"/>
              <w:rPr>
                <w:rFonts w:cstheme="minorHAnsi"/>
                <w:b/>
                <w:sz w:val="20"/>
                <w:szCs w:val="20"/>
              </w:rPr>
            </w:pPr>
          </w:p>
        </w:tc>
        <w:tc>
          <w:tcPr>
            <w:tcW w:w="270" w:type="dxa"/>
          </w:tcPr>
          <w:p w14:paraId="320B769F" w14:textId="77777777" w:rsidR="00572073" w:rsidRPr="00B2744D" w:rsidRDefault="00572073" w:rsidP="00613697">
            <w:pPr>
              <w:spacing w:line="240" w:lineRule="auto"/>
              <w:jc w:val="center"/>
              <w:rPr>
                <w:rFonts w:cstheme="minorHAnsi"/>
                <w:b/>
                <w:sz w:val="20"/>
                <w:szCs w:val="20"/>
              </w:rPr>
            </w:pPr>
          </w:p>
        </w:tc>
        <w:tc>
          <w:tcPr>
            <w:tcW w:w="270" w:type="dxa"/>
          </w:tcPr>
          <w:p w14:paraId="7CD28467" w14:textId="77777777" w:rsidR="00572073" w:rsidRPr="00B2744D" w:rsidRDefault="00572073" w:rsidP="00613697">
            <w:pPr>
              <w:spacing w:line="240" w:lineRule="auto"/>
              <w:jc w:val="center"/>
              <w:rPr>
                <w:rFonts w:cstheme="minorHAnsi"/>
                <w:b/>
                <w:sz w:val="20"/>
                <w:szCs w:val="20"/>
              </w:rPr>
            </w:pPr>
          </w:p>
        </w:tc>
        <w:tc>
          <w:tcPr>
            <w:tcW w:w="270" w:type="dxa"/>
          </w:tcPr>
          <w:p w14:paraId="332E7109" w14:textId="77777777" w:rsidR="00572073" w:rsidRPr="00B2744D" w:rsidRDefault="00572073" w:rsidP="00613697">
            <w:pPr>
              <w:spacing w:line="240" w:lineRule="auto"/>
              <w:jc w:val="center"/>
              <w:rPr>
                <w:rFonts w:cstheme="minorHAnsi"/>
                <w:b/>
                <w:sz w:val="20"/>
                <w:szCs w:val="20"/>
              </w:rPr>
            </w:pPr>
          </w:p>
        </w:tc>
        <w:tc>
          <w:tcPr>
            <w:tcW w:w="270" w:type="dxa"/>
          </w:tcPr>
          <w:p w14:paraId="17B32570" w14:textId="77777777" w:rsidR="00572073" w:rsidRPr="00B2744D" w:rsidRDefault="00572073" w:rsidP="00613697">
            <w:pPr>
              <w:spacing w:line="240" w:lineRule="auto"/>
              <w:jc w:val="center"/>
              <w:rPr>
                <w:rFonts w:cstheme="minorHAnsi"/>
                <w:b/>
                <w:sz w:val="20"/>
                <w:szCs w:val="20"/>
              </w:rPr>
            </w:pPr>
          </w:p>
        </w:tc>
        <w:tc>
          <w:tcPr>
            <w:tcW w:w="270" w:type="dxa"/>
          </w:tcPr>
          <w:p w14:paraId="4EAFF1E2" w14:textId="77777777" w:rsidR="00572073" w:rsidRPr="00B2744D" w:rsidRDefault="00572073" w:rsidP="00613697">
            <w:pPr>
              <w:spacing w:line="240" w:lineRule="auto"/>
              <w:jc w:val="center"/>
              <w:rPr>
                <w:rFonts w:cstheme="minorHAnsi"/>
                <w:b/>
                <w:sz w:val="20"/>
                <w:szCs w:val="20"/>
              </w:rPr>
            </w:pPr>
          </w:p>
        </w:tc>
        <w:tc>
          <w:tcPr>
            <w:tcW w:w="270" w:type="dxa"/>
          </w:tcPr>
          <w:p w14:paraId="4EDF4DC8" w14:textId="77777777" w:rsidR="00572073" w:rsidRPr="00B2744D" w:rsidRDefault="00572073" w:rsidP="00613697">
            <w:pPr>
              <w:spacing w:line="240" w:lineRule="auto"/>
              <w:jc w:val="center"/>
              <w:rPr>
                <w:rFonts w:cstheme="minorHAnsi"/>
                <w:b/>
                <w:sz w:val="20"/>
                <w:szCs w:val="20"/>
              </w:rPr>
            </w:pPr>
          </w:p>
        </w:tc>
        <w:tc>
          <w:tcPr>
            <w:tcW w:w="270" w:type="dxa"/>
          </w:tcPr>
          <w:p w14:paraId="67B7D3F6" w14:textId="77777777" w:rsidR="00572073" w:rsidRPr="00B2744D" w:rsidRDefault="00572073" w:rsidP="00613697">
            <w:pPr>
              <w:spacing w:line="240" w:lineRule="auto"/>
              <w:jc w:val="center"/>
              <w:rPr>
                <w:rFonts w:cstheme="minorHAnsi"/>
                <w:b/>
                <w:sz w:val="20"/>
                <w:szCs w:val="20"/>
              </w:rPr>
            </w:pPr>
          </w:p>
        </w:tc>
        <w:tc>
          <w:tcPr>
            <w:tcW w:w="270" w:type="dxa"/>
          </w:tcPr>
          <w:p w14:paraId="124B6A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35D43B" w14:textId="77777777" w:rsidR="00572073" w:rsidRPr="00B2744D" w:rsidRDefault="00572073" w:rsidP="00613697">
            <w:pPr>
              <w:spacing w:line="240" w:lineRule="auto"/>
              <w:jc w:val="center"/>
              <w:rPr>
                <w:rFonts w:cstheme="minorHAnsi"/>
                <w:b/>
                <w:sz w:val="20"/>
                <w:szCs w:val="20"/>
              </w:rPr>
            </w:pPr>
          </w:p>
        </w:tc>
        <w:tc>
          <w:tcPr>
            <w:tcW w:w="270" w:type="dxa"/>
          </w:tcPr>
          <w:p w14:paraId="161BD3FF" w14:textId="77777777" w:rsidR="00572073" w:rsidRPr="00B2744D" w:rsidRDefault="00572073" w:rsidP="00613697">
            <w:pPr>
              <w:spacing w:line="240" w:lineRule="auto"/>
              <w:jc w:val="center"/>
              <w:rPr>
                <w:rFonts w:cstheme="minorHAnsi"/>
                <w:b/>
                <w:sz w:val="20"/>
                <w:szCs w:val="20"/>
              </w:rPr>
            </w:pPr>
          </w:p>
        </w:tc>
        <w:tc>
          <w:tcPr>
            <w:tcW w:w="270" w:type="dxa"/>
          </w:tcPr>
          <w:p w14:paraId="44A09B27" w14:textId="77777777" w:rsidR="00572073" w:rsidRPr="00B2744D" w:rsidRDefault="00572073" w:rsidP="00613697">
            <w:pPr>
              <w:spacing w:line="240" w:lineRule="auto"/>
              <w:jc w:val="center"/>
              <w:rPr>
                <w:rFonts w:cstheme="minorHAnsi"/>
                <w:b/>
                <w:sz w:val="20"/>
                <w:szCs w:val="20"/>
              </w:rPr>
            </w:pPr>
          </w:p>
        </w:tc>
        <w:tc>
          <w:tcPr>
            <w:tcW w:w="270" w:type="dxa"/>
          </w:tcPr>
          <w:p w14:paraId="606D05E0" w14:textId="77777777" w:rsidR="00572073" w:rsidRPr="00B2744D" w:rsidRDefault="00572073" w:rsidP="00613697">
            <w:pPr>
              <w:spacing w:line="240" w:lineRule="auto"/>
              <w:jc w:val="center"/>
              <w:rPr>
                <w:rFonts w:cstheme="minorHAnsi"/>
                <w:b/>
                <w:sz w:val="20"/>
                <w:szCs w:val="20"/>
              </w:rPr>
            </w:pPr>
          </w:p>
        </w:tc>
        <w:tc>
          <w:tcPr>
            <w:tcW w:w="270" w:type="dxa"/>
          </w:tcPr>
          <w:p w14:paraId="518752FE" w14:textId="77777777" w:rsidR="00572073" w:rsidRPr="00B2744D" w:rsidRDefault="00572073" w:rsidP="00613697">
            <w:pPr>
              <w:spacing w:line="240" w:lineRule="auto"/>
              <w:jc w:val="center"/>
              <w:rPr>
                <w:rFonts w:cstheme="minorHAnsi"/>
                <w:b/>
                <w:sz w:val="20"/>
                <w:szCs w:val="20"/>
              </w:rPr>
            </w:pPr>
          </w:p>
        </w:tc>
        <w:tc>
          <w:tcPr>
            <w:tcW w:w="270" w:type="dxa"/>
          </w:tcPr>
          <w:p w14:paraId="4F87B456" w14:textId="77777777" w:rsidR="00572073" w:rsidRPr="00B2744D" w:rsidRDefault="00572073" w:rsidP="00613697">
            <w:pPr>
              <w:spacing w:line="240" w:lineRule="auto"/>
              <w:jc w:val="center"/>
              <w:rPr>
                <w:rFonts w:cstheme="minorHAnsi"/>
                <w:b/>
                <w:sz w:val="20"/>
                <w:szCs w:val="20"/>
              </w:rPr>
            </w:pPr>
          </w:p>
        </w:tc>
        <w:tc>
          <w:tcPr>
            <w:tcW w:w="270" w:type="dxa"/>
          </w:tcPr>
          <w:p w14:paraId="241E2DD2" w14:textId="77777777" w:rsidR="00572073" w:rsidRPr="00B2744D" w:rsidRDefault="00572073" w:rsidP="00613697">
            <w:pPr>
              <w:spacing w:line="240" w:lineRule="auto"/>
              <w:jc w:val="center"/>
              <w:rPr>
                <w:rFonts w:cstheme="minorHAnsi"/>
                <w:b/>
                <w:sz w:val="20"/>
                <w:szCs w:val="20"/>
              </w:rPr>
            </w:pPr>
          </w:p>
        </w:tc>
        <w:tc>
          <w:tcPr>
            <w:tcW w:w="270" w:type="dxa"/>
          </w:tcPr>
          <w:p w14:paraId="34D09E51" w14:textId="77777777" w:rsidR="00572073" w:rsidRPr="00B2744D" w:rsidRDefault="00572073" w:rsidP="00613697">
            <w:pPr>
              <w:spacing w:line="240" w:lineRule="auto"/>
              <w:jc w:val="center"/>
              <w:rPr>
                <w:rFonts w:cstheme="minorHAnsi"/>
                <w:b/>
                <w:sz w:val="20"/>
                <w:szCs w:val="20"/>
              </w:rPr>
            </w:pPr>
          </w:p>
        </w:tc>
        <w:tc>
          <w:tcPr>
            <w:tcW w:w="270" w:type="dxa"/>
          </w:tcPr>
          <w:p w14:paraId="425658C6" w14:textId="77777777" w:rsidR="00572073" w:rsidRPr="00B2744D" w:rsidRDefault="00572073" w:rsidP="00613697">
            <w:pPr>
              <w:spacing w:line="240" w:lineRule="auto"/>
              <w:jc w:val="center"/>
              <w:rPr>
                <w:rFonts w:cstheme="minorHAnsi"/>
                <w:b/>
                <w:sz w:val="20"/>
                <w:szCs w:val="20"/>
              </w:rPr>
            </w:pPr>
          </w:p>
        </w:tc>
        <w:tc>
          <w:tcPr>
            <w:tcW w:w="270" w:type="dxa"/>
          </w:tcPr>
          <w:p w14:paraId="05988B7C" w14:textId="77777777" w:rsidR="00572073" w:rsidRPr="00B2744D" w:rsidRDefault="00572073" w:rsidP="00613697">
            <w:pPr>
              <w:spacing w:line="240" w:lineRule="auto"/>
              <w:jc w:val="center"/>
              <w:rPr>
                <w:rFonts w:cstheme="minorHAnsi"/>
                <w:b/>
                <w:sz w:val="20"/>
                <w:szCs w:val="20"/>
              </w:rPr>
            </w:pPr>
          </w:p>
        </w:tc>
        <w:tc>
          <w:tcPr>
            <w:tcW w:w="270" w:type="dxa"/>
          </w:tcPr>
          <w:p w14:paraId="482BC892" w14:textId="77777777" w:rsidR="00572073" w:rsidRPr="00B2744D" w:rsidRDefault="00572073" w:rsidP="00613697">
            <w:pPr>
              <w:spacing w:line="240" w:lineRule="auto"/>
              <w:jc w:val="center"/>
              <w:rPr>
                <w:rFonts w:cstheme="minorHAnsi"/>
                <w:b/>
                <w:sz w:val="20"/>
                <w:szCs w:val="20"/>
              </w:rPr>
            </w:pPr>
          </w:p>
        </w:tc>
        <w:tc>
          <w:tcPr>
            <w:tcW w:w="270" w:type="dxa"/>
          </w:tcPr>
          <w:p w14:paraId="52BA6F8A" w14:textId="77777777" w:rsidR="00572073" w:rsidRPr="00B2744D" w:rsidRDefault="00572073" w:rsidP="00613697">
            <w:pPr>
              <w:spacing w:line="240" w:lineRule="auto"/>
              <w:jc w:val="center"/>
              <w:rPr>
                <w:rFonts w:cstheme="minorHAnsi"/>
                <w:b/>
                <w:sz w:val="20"/>
                <w:szCs w:val="20"/>
              </w:rPr>
            </w:pPr>
          </w:p>
        </w:tc>
        <w:tc>
          <w:tcPr>
            <w:tcW w:w="270" w:type="dxa"/>
          </w:tcPr>
          <w:p w14:paraId="5555ED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87340E" w14:textId="77777777" w:rsidR="00572073" w:rsidRPr="00B2744D" w:rsidRDefault="00572073" w:rsidP="00613697">
            <w:pPr>
              <w:spacing w:line="240" w:lineRule="auto"/>
              <w:jc w:val="center"/>
              <w:rPr>
                <w:rFonts w:cstheme="minorHAnsi"/>
                <w:b/>
                <w:sz w:val="20"/>
                <w:szCs w:val="20"/>
              </w:rPr>
            </w:pPr>
          </w:p>
        </w:tc>
        <w:tc>
          <w:tcPr>
            <w:tcW w:w="270" w:type="dxa"/>
          </w:tcPr>
          <w:p w14:paraId="49E4E443" w14:textId="77777777" w:rsidR="00572073" w:rsidRPr="00B2744D" w:rsidRDefault="00572073" w:rsidP="00613697">
            <w:pPr>
              <w:spacing w:line="240" w:lineRule="auto"/>
              <w:jc w:val="center"/>
              <w:rPr>
                <w:rFonts w:cstheme="minorHAnsi"/>
                <w:b/>
                <w:sz w:val="20"/>
                <w:szCs w:val="20"/>
              </w:rPr>
            </w:pPr>
          </w:p>
        </w:tc>
        <w:tc>
          <w:tcPr>
            <w:tcW w:w="270" w:type="dxa"/>
          </w:tcPr>
          <w:p w14:paraId="6D15BCBF" w14:textId="77777777" w:rsidR="00572073" w:rsidRPr="00B2744D" w:rsidRDefault="00572073" w:rsidP="00613697">
            <w:pPr>
              <w:spacing w:line="240" w:lineRule="auto"/>
              <w:jc w:val="center"/>
              <w:rPr>
                <w:rFonts w:cstheme="minorHAnsi"/>
                <w:b/>
                <w:sz w:val="20"/>
                <w:szCs w:val="20"/>
              </w:rPr>
            </w:pPr>
          </w:p>
        </w:tc>
        <w:tc>
          <w:tcPr>
            <w:tcW w:w="270" w:type="dxa"/>
          </w:tcPr>
          <w:p w14:paraId="75F6E67E" w14:textId="77777777" w:rsidR="00572073" w:rsidRPr="00B2744D" w:rsidRDefault="00572073" w:rsidP="00613697">
            <w:pPr>
              <w:spacing w:line="240" w:lineRule="auto"/>
              <w:jc w:val="center"/>
              <w:rPr>
                <w:rFonts w:cstheme="minorHAnsi"/>
                <w:b/>
                <w:sz w:val="20"/>
                <w:szCs w:val="20"/>
              </w:rPr>
            </w:pPr>
          </w:p>
        </w:tc>
        <w:tc>
          <w:tcPr>
            <w:tcW w:w="270" w:type="dxa"/>
          </w:tcPr>
          <w:p w14:paraId="1BF55A66" w14:textId="77777777" w:rsidR="00572073" w:rsidRPr="00B2744D" w:rsidRDefault="00572073" w:rsidP="00613697">
            <w:pPr>
              <w:spacing w:line="240" w:lineRule="auto"/>
              <w:jc w:val="center"/>
              <w:rPr>
                <w:rFonts w:cstheme="minorHAnsi"/>
                <w:b/>
                <w:sz w:val="20"/>
                <w:szCs w:val="20"/>
              </w:rPr>
            </w:pPr>
          </w:p>
        </w:tc>
        <w:tc>
          <w:tcPr>
            <w:tcW w:w="270" w:type="dxa"/>
          </w:tcPr>
          <w:p w14:paraId="2E99C0D0" w14:textId="72BAA94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86C985" w14:textId="77777777" w:rsidR="00572073" w:rsidRPr="00B2744D" w:rsidRDefault="00572073" w:rsidP="00613697">
            <w:pPr>
              <w:spacing w:line="240" w:lineRule="auto"/>
              <w:jc w:val="center"/>
              <w:rPr>
                <w:rFonts w:cstheme="minorHAnsi"/>
                <w:b/>
                <w:sz w:val="20"/>
                <w:szCs w:val="20"/>
              </w:rPr>
            </w:pPr>
          </w:p>
        </w:tc>
        <w:tc>
          <w:tcPr>
            <w:tcW w:w="270" w:type="dxa"/>
          </w:tcPr>
          <w:p w14:paraId="5CEDEAFA" w14:textId="77777777" w:rsidR="00572073" w:rsidRPr="00B2744D" w:rsidRDefault="00572073" w:rsidP="00613697">
            <w:pPr>
              <w:spacing w:line="240" w:lineRule="auto"/>
              <w:jc w:val="center"/>
              <w:rPr>
                <w:rFonts w:cstheme="minorHAnsi"/>
                <w:b/>
                <w:sz w:val="20"/>
                <w:szCs w:val="20"/>
              </w:rPr>
            </w:pPr>
          </w:p>
        </w:tc>
        <w:tc>
          <w:tcPr>
            <w:tcW w:w="270" w:type="dxa"/>
          </w:tcPr>
          <w:p w14:paraId="2E5C55BC" w14:textId="77777777" w:rsidR="00572073" w:rsidRPr="00B2744D" w:rsidRDefault="00572073" w:rsidP="00613697">
            <w:pPr>
              <w:spacing w:line="240" w:lineRule="auto"/>
              <w:jc w:val="center"/>
              <w:rPr>
                <w:rFonts w:cstheme="minorHAnsi"/>
                <w:b/>
                <w:sz w:val="20"/>
                <w:szCs w:val="20"/>
              </w:rPr>
            </w:pPr>
          </w:p>
        </w:tc>
        <w:tc>
          <w:tcPr>
            <w:tcW w:w="270" w:type="dxa"/>
          </w:tcPr>
          <w:p w14:paraId="2751C9C4" w14:textId="77777777" w:rsidR="00572073" w:rsidRPr="00B2744D" w:rsidRDefault="00572073" w:rsidP="00613697">
            <w:pPr>
              <w:spacing w:line="240" w:lineRule="auto"/>
              <w:jc w:val="center"/>
              <w:rPr>
                <w:rFonts w:cstheme="minorHAnsi"/>
                <w:b/>
                <w:sz w:val="20"/>
                <w:szCs w:val="20"/>
              </w:rPr>
            </w:pPr>
          </w:p>
        </w:tc>
        <w:tc>
          <w:tcPr>
            <w:tcW w:w="270" w:type="dxa"/>
          </w:tcPr>
          <w:p w14:paraId="07B62E16" w14:textId="77777777" w:rsidR="00572073" w:rsidRPr="00B2744D" w:rsidRDefault="00572073" w:rsidP="00613697">
            <w:pPr>
              <w:spacing w:line="240" w:lineRule="auto"/>
              <w:jc w:val="center"/>
              <w:rPr>
                <w:rFonts w:cstheme="minorHAnsi"/>
                <w:b/>
                <w:sz w:val="20"/>
                <w:szCs w:val="20"/>
              </w:rPr>
            </w:pPr>
          </w:p>
        </w:tc>
        <w:tc>
          <w:tcPr>
            <w:tcW w:w="270" w:type="dxa"/>
          </w:tcPr>
          <w:p w14:paraId="7312B936" w14:textId="77777777" w:rsidR="00572073" w:rsidRPr="00B2744D" w:rsidRDefault="00572073" w:rsidP="00613697">
            <w:pPr>
              <w:spacing w:line="240" w:lineRule="auto"/>
              <w:jc w:val="center"/>
              <w:rPr>
                <w:rFonts w:cstheme="minorHAnsi"/>
                <w:b/>
                <w:sz w:val="20"/>
                <w:szCs w:val="20"/>
              </w:rPr>
            </w:pPr>
          </w:p>
        </w:tc>
        <w:tc>
          <w:tcPr>
            <w:tcW w:w="270" w:type="dxa"/>
          </w:tcPr>
          <w:p w14:paraId="305847CD" w14:textId="77777777" w:rsidR="00572073" w:rsidRPr="00B2744D" w:rsidRDefault="00572073" w:rsidP="00613697">
            <w:pPr>
              <w:spacing w:line="240" w:lineRule="auto"/>
              <w:jc w:val="center"/>
              <w:rPr>
                <w:rFonts w:cstheme="minorHAnsi"/>
                <w:b/>
                <w:sz w:val="20"/>
                <w:szCs w:val="20"/>
              </w:rPr>
            </w:pPr>
          </w:p>
        </w:tc>
        <w:tc>
          <w:tcPr>
            <w:tcW w:w="270" w:type="dxa"/>
          </w:tcPr>
          <w:p w14:paraId="45C74EA0" w14:textId="77777777" w:rsidR="00572073" w:rsidRPr="00B2744D" w:rsidRDefault="00572073" w:rsidP="00613697">
            <w:pPr>
              <w:spacing w:line="240" w:lineRule="auto"/>
              <w:jc w:val="center"/>
              <w:rPr>
                <w:rFonts w:cstheme="minorHAnsi"/>
                <w:b/>
                <w:sz w:val="20"/>
                <w:szCs w:val="20"/>
              </w:rPr>
            </w:pPr>
          </w:p>
        </w:tc>
        <w:tc>
          <w:tcPr>
            <w:tcW w:w="270" w:type="dxa"/>
          </w:tcPr>
          <w:p w14:paraId="0A203116" w14:textId="77777777" w:rsidR="00572073" w:rsidRPr="00B2744D" w:rsidRDefault="00572073" w:rsidP="00613697">
            <w:pPr>
              <w:spacing w:line="240" w:lineRule="auto"/>
              <w:jc w:val="center"/>
              <w:rPr>
                <w:rFonts w:cstheme="minorHAnsi"/>
                <w:b/>
                <w:sz w:val="20"/>
                <w:szCs w:val="20"/>
              </w:rPr>
            </w:pPr>
          </w:p>
        </w:tc>
        <w:tc>
          <w:tcPr>
            <w:tcW w:w="270" w:type="dxa"/>
          </w:tcPr>
          <w:p w14:paraId="1007CE1F" w14:textId="77777777" w:rsidR="00572073" w:rsidRPr="00B2744D" w:rsidRDefault="00572073" w:rsidP="00613697">
            <w:pPr>
              <w:spacing w:line="240" w:lineRule="auto"/>
              <w:jc w:val="center"/>
              <w:rPr>
                <w:rFonts w:cstheme="minorHAnsi"/>
                <w:b/>
                <w:sz w:val="20"/>
                <w:szCs w:val="20"/>
              </w:rPr>
            </w:pPr>
          </w:p>
        </w:tc>
        <w:tc>
          <w:tcPr>
            <w:tcW w:w="270" w:type="dxa"/>
          </w:tcPr>
          <w:p w14:paraId="0D7DC8B1" w14:textId="77777777" w:rsidR="00572073" w:rsidRPr="00B2744D" w:rsidRDefault="00572073" w:rsidP="00613697">
            <w:pPr>
              <w:spacing w:line="240" w:lineRule="auto"/>
              <w:jc w:val="center"/>
              <w:rPr>
                <w:rFonts w:cstheme="minorHAnsi"/>
                <w:b/>
                <w:sz w:val="20"/>
                <w:szCs w:val="20"/>
              </w:rPr>
            </w:pPr>
          </w:p>
        </w:tc>
        <w:tc>
          <w:tcPr>
            <w:tcW w:w="270" w:type="dxa"/>
          </w:tcPr>
          <w:p w14:paraId="2D88DE68" w14:textId="77777777" w:rsidR="00572073" w:rsidRPr="00B2744D" w:rsidRDefault="00572073" w:rsidP="00613697">
            <w:pPr>
              <w:spacing w:line="240" w:lineRule="auto"/>
              <w:jc w:val="center"/>
              <w:rPr>
                <w:rFonts w:cstheme="minorHAnsi"/>
                <w:b/>
                <w:sz w:val="20"/>
                <w:szCs w:val="20"/>
              </w:rPr>
            </w:pPr>
          </w:p>
        </w:tc>
        <w:tc>
          <w:tcPr>
            <w:tcW w:w="270" w:type="dxa"/>
          </w:tcPr>
          <w:p w14:paraId="76C906C8" w14:textId="77777777" w:rsidR="00572073" w:rsidRPr="00B2744D" w:rsidRDefault="00572073" w:rsidP="00613697">
            <w:pPr>
              <w:spacing w:line="240" w:lineRule="auto"/>
              <w:jc w:val="center"/>
              <w:rPr>
                <w:rFonts w:cstheme="minorHAnsi"/>
                <w:b/>
                <w:sz w:val="20"/>
                <w:szCs w:val="20"/>
              </w:rPr>
            </w:pPr>
          </w:p>
        </w:tc>
        <w:tc>
          <w:tcPr>
            <w:tcW w:w="270" w:type="dxa"/>
          </w:tcPr>
          <w:p w14:paraId="1916200B" w14:textId="77777777" w:rsidR="00572073" w:rsidRPr="00B2744D" w:rsidRDefault="00572073" w:rsidP="00613697">
            <w:pPr>
              <w:spacing w:line="240" w:lineRule="auto"/>
              <w:jc w:val="center"/>
              <w:rPr>
                <w:rFonts w:cstheme="minorHAnsi"/>
                <w:b/>
                <w:sz w:val="20"/>
                <w:szCs w:val="20"/>
              </w:rPr>
            </w:pPr>
          </w:p>
        </w:tc>
        <w:tc>
          <w:tcPr>
            <w:tcW w:w="270" w:type="dxa"/>
          </w:tcPr>
          <w:p w14:paraId="00D8035E" w14:textId="77777777" w:rsidR="00572073" w:rsidRPr="00B2744D" w:rsidRDefault="00572073" w:rsidP="00613697">
            <w:pPr>
              <w:spacing w:line="240" w:lineRule="auto"/>
              <w:jc w:val="center"/>
              <w:rPr>
                <w:rFonts w:cstheme="minorHAnsi"/>
                <w:b/>
                <w:sz w:val="20"/>
                <w:szCs w:val="20"/>
              </w:rPr>
            </w:pPr>
          </w:p>
        </w:tc>
        <w:tc>
          <w:tcPr>
            <w:tcW w:w="270" w:type="dxa"/>
          </w:tcPr>
          <w:p w14:paraId="7A05D7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D2B5B72" w14:textId="77777777" w:rsidR="00572073" w:rsidRPr="00B2744D" w:rsidRDefault="00572073" w:rsidP="00613697">
            <w:pPr>
              <w:spacing w:line="240" w:lineRule="auto"/>
              <w:jc w:val="center"/>
              <w:rPr>
                <w:rFonts w:cstheme="minorHAnsi"/>
                <w:b/>
                <w:sz w:val="20"/>
                <w:szCs w:val="20"/>
              </w:rPr>
            </w:pPr>
          </w:p>
        </w:tc>
        <w:tc>
          <w:tcPr>
            <w:tcW w:w="270" w:type="dxa"/>
          </w:tcPr>
          <w:p w14:paraId="13600958" w14:textId="77777777" w:rsidR="00572073" w:rsidRPr="00B2744D" w:rsidRDefault="00572073" w:rsidP="00613697">
            <w:pPr>
              <w:spacing w:line="240" w:lineRule="auto"/>
              <w:jc w:val="center"/>
              <w:rPr>
                <w:rFonts w:cstheme="minorHAnsi"/>
                <w:b/>
                <w:sz w:val="20"/>
                <w:szCs w:val="20"/>
              </w:rPr>
            </w:pPr>
          </w:p>
        </w:tc>
        <w:tc>
          <w:tcPr>
            <w:tcW w:w="270" w:type="dxa"/>
          </w:tcPr>
          <w:p w14:paraId="6653422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31D62BB" w14:textId="3C36A0DB"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825BF4" w:rsidRPr="00B2744D" w14:paraId="3BC90335" w14:textId="77777777" w:rsidTr="004C76CC">
        <w:trPr>
          <w:trHeight w:val="454"/>
        </w:trPr>
        <w:tc>
          <w:tcPr>
            <w:tcW w:w="973" w:type="dxa"/>
            <w:shd w:val="clear" w:color="auto" w:fill="F2F2F2" w:themeFill="background1" w:themeFillShade="F2"/>
          </w:tcPr>
          <w:p w14:paraId="669B8B6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5.524</w:t>
            </w:r>
          </w:p>
        </w:tc>
        <w:tc>
          <w:tcPr>
            <w:tcW w:w="287" w:type="dxa"/>
            <w:shd w:val="clear" w:color="auto" w:fill="F2F2F2" w:themeFill="background1" w:themeFillShade="F2"/>
          </w:tcPr>
          <w:p w14:paraId="793F40A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83EC155" w14:textId="79B2E271"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A8BC3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D61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413D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D7B2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EE0B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430F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C762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189D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06710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033A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FD739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BB2F8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E1A1B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A329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085E6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F1FD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87FF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563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1F443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58962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8645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293F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6E27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E838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CE74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5764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C30F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3D15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68C5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672B1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0ECE9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BCE31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4ADB5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CC9F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109D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6930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69B4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B2FBC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5451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BD61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4341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3DF6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1EF7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E9184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9246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9B034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D8E2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671DC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917F5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73E6C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E1DE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1A0F49"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16C918C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r>
      <w:tr w:rsidR="00825BF4" w:rsidRPr="00B2744D" w14:paraId="1C6E836E" w14:textId="77777777" w:rsidTr="004C76CC">
        <w:trPr>
          <w:trHeight w:val="454"/>
        </w:trPr>
        <w:tc>
          <w:tcPr>
            <w:tcW w:w="973" w:type="dxa"/>
            <w:shd w:val="clear" w:color="auto" w:fill="F2F2F2"/>
          </w:tcPr>
          <w:p w14:paraId="298CCB7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5.536B</w:t>
            </w:r>
          </w:p>
        </w:tc>
        <w:tc>
          <w:tcPr>
            <w:tcW w:w="287" w:type="dxa"/>
            <w:shd w:val="clear" w:color="auto" w:fill="F2F2F2"/>
          </w:tcPr>
          <w:p w14:paraId="18F52132"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9666B73" w14:textId="23420E6A"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934DE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51C8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927A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7FF7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45ED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C622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2A1E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E3C2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B5CE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CC5B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CEF3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68B1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6BD6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026B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4E50F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A12C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3ABA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1413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3C48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B52E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BD88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312C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8E2A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1363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3EC7F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EE5C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6AA26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E413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C9D8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90C2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88D8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EDA5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E426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B225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5C1A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61BF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03D3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CC11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D946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7A66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C565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CC8E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808F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AC9C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0664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24626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484B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7B60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383D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9035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F68F7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D8ED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552C38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572073" w:rsidRPr="00B2744D" w14:paraId="2230CF85" w14:textId="77777777" w:rsidTr="004C76CC">
        <w:trPr>
          <w:trHeight w:val="454"/>
        </w:trPr>
        <w:tc>
          <w:tcPr>
            <w:tcW w:w="973" w:type="dxa"/>
          </w:tcPr>
          <w:p w14:paraId="56B4E02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5.536C</w:t>
            </w:r>
          </w:p>
        </w:tc>
        <w:tc>
          <w:tcPr>
            <w:tcW w:w="287" w:type="dxa"/>
          </w:tcPr>
          <w:p w14:paraId="21D73847" w14:textId="77777777" w:rsidR="00572073" w:rsidRPr="00B2744D" w:rsidRDefault="00572073" w:rsidP="00613697">
            <w:pPr>
              <w:spacing w:line="240" w:lineRule="auto"/>
              <w:jc w:val="center"/>
              <w:rPr>
                <w:rFonts w:cstheme="minorHAnsi"/>
                <w:b/>
                <w:sz w:val="20"/>
                <w:szCs w:val="20"/>
              </w:rPr>
            </w:pPr>
          </w:p>
        </w:tc>
        <w:tc>
          <w:tcPr>
            <w:tcW w:w="287" w:type="dxa"/>
          </w:tcPr>
          <w:p w14:paraId="74077BFF" w14:textId="1936051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2CEB4F" w14:textId="77777777" w:rsidR="00572073" w:rsidRPr="00B2744D" w:rsidRDefault="00572073" w:rsidP="00613697">
            <w:pPr>
              <w:spacing w:line="240" w:lineRule="auto"/>
              <w:jc w:val="center"/>
              <w:rPr>
                <w:rFonts w:cstheme="minorHAnsi"/>
                <w:b/>
                <w:sz w:val="20"/>
                <w:szCs w:val="20"/>
              </w:rPr>
            </w:pPr>
          </w:p>
        </w:tc>
        <w:tc>
          <w:tcPr>
            <w:tcW w:w="270" w:type="dxa"/>
          </w:tcPr>
          <w:p w14:paraId="7C4C1155" w14:textId="77777777" w:rsidR="00572073" w:rsidRPr="00B2744D" w:rsidRDefault="00572073" w:rsidP="00613697">
            <w:pPr>
              <w:spacing w:line="240" w:lineRule="auto"/>
              <w:jc w:val="center"/>
              <w:rPr>
                <w:rFonts w:cstheme="minorHAnsi"/>
                <w:b/>
                <w:sz w:val="20"/>
                <w:szCs w:val="20"/>
              </w:rPr>
            </w:pPr>
          </w:p>
        </w:tc>
        <w:tc>
          <w:tcPr>
            <w:tcW w:w="270" w:type="dxa"/>
          </w:tcPr>
          <w:p w14:paraId="0D41EF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5958FC1" w14:textId="77777777" w:rsidR="00572073" w:rsidRPr="00B2744D" w:rsidRDefault="00572073" w:rsidP="00613697">
            <w:pPr>
              <w:spacing w:line="240" w:lineRule="auto"/>
              <w:jc w:val="center"/>
              <w:rPr>
                <w:rFonts w:cstheme="minorHAnsi"/>
                <w:b/>
                <w:sz w:val="20"/>
                <w:szCs w:val="20"/>
              </w:rPr>
            </w:pPr>
          </w:p>
        </w:tc>
        <w:tc>
          <w:tcPr>
            <w:tcW w:w="270" w:type="dxa"/>
          </w:tcPr>
          <w:p w14:paraId="45B89DE7" w14:textId="77777777" w:rsidR="00572073" w:rsidRPr="00B2744D" w:rsidRDefault="00572073" w:rsidP="00613697">
            <w:pPr>
              <w:spacing w:line="240" w:lineRule="auto"/>
              <w:jc w:val="center"/>
              <w:rPr>
                <w:rFonts w:cstheme="minorHAnsi"/>
                <w:b/>
                <w:sz w:val="20"/>
                <w:szCs w:val="20"/>
              </w:rPr>
            </w:pPr>
          </w:p>
        </w:tc>
        <w:tc>
          <w:tcPr>
            <w:tcW w:w="270" w:type="dxa"/>
          </w:tcPr>
          <w:p w14:paraId="568E8900" w14:textId="77777777" w:rsidR="00572073" w:rsidRPr="00B2744D" w:rsidRDefault="00572073" w:rsidP="00613697">
            <w:pPr>
              <w:spacing w:line="240" w:lineRule="auto"/>
              <w:jc w:val="center"/>
              <w:rPr>
                <w:rFonts w:cstheme="minorHAnsi"/>
                <w:b/>
                <w:sz w:val="20"/>
                <w:szCs w:val="20"/>
              </w:rPr>
            </w:pPr>
          </w:p>
        </w:tc>
        <w:tc>
          <w:tcPr>
            <w:tcW w:w="270" w:type="dxa"/>
          </w:tcPr>
          <w:p w14:paraId="352A95EC" w14:textId="77777777" w:rsidR="00572073" w:rsidRPr="00B2744D" w:rsidRDefault="00572073" w:rsidP="00613697">
            <w:pPr>
              <w:spacing w:line="240" w:lineRule="auto"/>
              <w:jc w:val="center"/>
              <w:rPr>
                <w:rFonts w:cstheme="minorHAnsi"/>
                <w:b/>
                <w:sz w:val="20"/>
                <w:szCs w:val="20"/>
              </w:rPr>
            </w:pPr>
          </w:p>
        </w:tc>
        <w:tc>
          <w:tcPr>
            <w:tcW w:w="270" w:type="dxa"/>
          </w:tcPr>
          <w:p w14:paraId="3DC65F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3DC5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D605AC" w14:textId="77777777" w:rsidR="00572073" w:rsidRPr="00B2744D" w:rsidRDefault="00572073" w:rsidP="00613697">
            <w:pPr>
              <w:spacing w:line="240" w:lineRule="auto"/>
              <w:jc w:val="center"/>
              <w:rPr>
                <w:rFonts w:cstheme="minorHAnsi"/>
                <w:b/>
                <w:sz w:val="20"/>
                <w:szCs w:val="20"/>
              </w:rPr>
            </w:pPr>
          </w:p>
        </w:tc>
        <w:tc>
          <w:tcPr>
            <w:tcW w:w="270" w:type="dxa"/>
          </w:tcPr>
          <w:p w14:paraId="07A46065" w14:textId="77777777" w:rsidR="00572073" w:rsidRPr="00B2744D" w:rsidRDefault="00572073" w:rsidP="00613697">
            <w:pPr>
              <w:spacing w:line="240" w:lineRule="auto"/>
              <w:jc w:val="center"/>
              <w:rPr>
                <w:rFonts w:cstheme="minorHAnsi"/>
                <w:b/>
                <w:sz w:val="20"/>
                <w:szCs w:val="20"/>
              </w:rPr>
            </w:pPr>
          </w:p>
        </w:tc>
        <w:tc>
          <w:tcPr>
            <w:tcW w:w="270" w:type="dxa"/>
          </w:tcPr>
          <w:p w14:paraId="4812AC0D" w14:textId="77777777" w:rsidR="00572073" w:rsidRPr="00B2744D" w:rsidRDefault="00572073" w:rsidP="00613697">
            <w:pPr>
              <w:spacing w:line="240" w:lineRule="auto"/>
              <w:jc w:val="center"/>
              <w:rPr>
                <w:rFonts w:cstheme="minorHAnsi"/>
                <w:b/>
                <w:sz w:val="20"/>
                <w:szCs w:val="20"/>
              </w:rPr>
            </w:pPr>
          </w:p>
        </w:tc>
        <w:tc>
          <w:tcPr>
            <w:tcW w:w="270" w:type="dxa"/>
          </w:tcPr>
          <w:p w14:paraId="0F5F52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F67C6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0F1711" w14:textId="77777777" w:rsidR="00572073" w:rsidRPr="00B2744D" w:rsidRDefault="00572073" w:rsidP="00613697">
            <w:pPr>
              <w:spacing w:line="240" w:lineRule="auto"/>
              <w:jc w:val="center"/>
              <w:rPr>
                <w:rFonts w:cstheme="minorHAnsi"/>
                <w:b/>
                <w:sz w:val="20"/>
                <w:szCs w:val="20"/>
              </w:rPr>
            </w:pPr>
          </w:p>
        </w:tc>
        <w:tc>
          <w:tcPr>
            <w:tcW w:w="270" w:type="dxa"/>
          </w:tcPr>
          <w:p w14:paraId="62F4C1FD" w14:textId="77777777" w:rsidR="00572073" w:rsidRPr="00B2744D" w:rsidRDefault="00572073" w:rsidP="00613697">
            <w:pPr>
              <w:spacing w:line="240" w:lineRule="auto"/>
              <w:jc w:val="center"/>
              <w:rPr>
                <w:rFonts w:cstheme="minorHAnsi"/>
                <w:b/>
                <w:sz w:val="20"/>
                <w:szCs w:val="20"/>
              </w:rPr>
            </w:pPr>
          </w:p>
        </w:tc>
        <w:tc>
          <w:tcPr>
            <w:tcW w:w="270" w:type="dxa"/>
          </w:tcPr>
          <w:p w14:paraId="62C2E671" w14:textId="77777777" w:rsidR="00572073" w:rsidRPr="00B2744D" w:rsidRDefault="00572073" w:rsidP="00613697">
            <w:pPr>
              <w:spacing w:line="240" w:lineRule="auto"/>
              <w:jc w:val="center"/>
              <w:rPr>
                <w:rFonts w:cstheme="minorHAnsi"/>
                <w:b/>
                <w:sz w:val="20"/>
                <w:szCs w:val="20"/>
              </w:rPr>
            </w:pPr>
          </w:p>
        </w:tc>
        <w:tc>
          <w:tcPr>
            <w:tcW w:w="270" w:type="dxa"/>
          </w:tcPr>
          <w:p w14:paraId="6A0F6D97" w14:textId="77777777" w:rsidR="00572073" w:rsidRPr="00B2744D" w:rsidRDefault="00572073" w:rsidP="00613697">
            <w:pPr>
              <w:spacing w:line="240" w:lineRule="auto"/>
              <w:jc w:val="center"/>
              <w:rPr>
                <w:rFonts w:cstheme="minorHAnsi"/>
                <w:b/>
                <w:sz w:val="20"/>
                <w:szCs w:val="20"/>
              </w:rPr>
            </w:pPr>
          </w:p>
        </w:tc>
        <w:tc>
          <w:tcPr>
            <w:tcW w:w="270" w:type="dxa"/>
          </w:tcPr>
          <w:p w14:paraId="6CEC3350" w14:textId="77777777" w:rsidR="00572073" w:rsidRPr="00B2744D" w:rsidRDefault="00572073" w:rsidP="00613697">
            <w:pPr>
              <w:spacing w:line="240" w:lineRule="auto"/>
              <w:jc w:val="center"/>
              <w:rPr>
                <w:rFonts w:cstheme="minorHAnsi"/>
                <w:b/>
                <w:sz w:val="20"/>
                <w:szCs w:val="20"/>
              </w:rPr>
            </w:pPr>
          </w:p>
        </w:tc>
        <w:tc>
          <w:tcPr>
            <w:tcW w:w="270" w:type="dxa"/>
          </w:tcPr>
          <w:p w14:paraId="3C796EC3" w14:textId="77777777" w:rsidR="00572073" w:rsidRPr="00B2744D" w:rsidRDefault="00572073" w:rsidP="00613697">
            <w:pPr>
              <w:spacing w:line="240" w:lineRule="auto"/>
              <w:jc w:val="center"/>
              <w:rPr>
                <w:rFonts w:cstheme="minorHAnsi"/>
                <w:b/>
                <w:sz w:val="20"/>
                <w:szCs w:val="20"/>
              </w:rPr>
            </w:pPr>
          </w:p>
        </w:tc>
        <w:tc>
          <w:tcPr>
            <w:tcW w:w="270" w:type="dxa"/>
          </w:tcPr>
          <w:p w14:paraId="199AFB7F" w14:textId="77777777" w:rsidR="00572073" w:rsidRPr="00B2744D" w:rsidRDefault="00572073" w:rsidP="00613697">
            <w:pPr>
              <w:spacing w:line="240" w:lineRule="auto"/>
              <w:jc w:val="center"/>
              <w:rPr>
                <w:rFonts w:cstheme="minorHAnsi"/>
                <w:b/>
                <w:sz w:val="20"/>
                <w:szCs w:val="20"/>
              </w:rPr>
            </w:pPr>
          </w:p>
        </w:tc>
        <w:tc>
          <w:tcPr>
            <w:tcW w:w="270" w:type="dxa"/>
          </w:tcPr>
          <w:p w14:paraId="69AEE3A4" w14:textId="77777777" w:rsidR="00572073" w:rsidRPr="00B2744D" w:rsidRDefault="00572073" w:rsidP="00613697">
            <w:pPr>
              <w:spacing w:line="240" w:lineRule="auto"/>
              <w:jc w:val="center"/>
              <w:rPr>
                <w:rFonts w:cstheme="minorHAnsi"/>
                <w:b/>
                <w:sz w:val="20"/>
                <w:szCs w:val="20"/>
              </w:rPr>
            </w:pPr>
          </w:p>
        </w:tc>
        <w:tc>
          <w:tcPr>
            <w:tcW w:w="270" w:type="dxa"/>
          </w:tcPr>
          <w:p w14:paraId="756006BB" w14:textId="77777777" w:rsidR="00572073" w:rsidRPr="00B2744D" w:rsidRDefault="00572073" w:rsidP="00613697">
            <w:pPr>
              <w:spacing w:line="240" w:lineRule="auto"/>
              <w:jc w:val="center"/>
              <w:rPr>
                <w:rFonts w:cstheme="minorHAnsi"/>
                <w:b/>
                <w:sz w:val="20"/>
                <w:szCs w:val="20"/>
              </w:rPr>
            </w:pPr>
          </w:p>
        </w:tc>
        <w:tc>
          <w:tcPr>
            <w:tcW w:w="270" w:type="dxa"/>
          </w:tcPr>
          <w:p w14:paraId="7FEF334F" w14:textId="383604C0" w:rsidR="00572073" w:rsidRPr="00B2744D" w:rsidRDefault="00C61C8B"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9055D0" w14:textId="77777777" w:rsidR="00572073" w:rsidRPr="00B2744D" w:rsidRDefault="00572073" w:rsidP="00613697">
            <w:pPr>
              <w:spacing w:line="240" w:lineRule="auto"/>
              <w:jc w:val="center"/>
              <w:rPr>
                <w:rFonts w:cstheme="minorHAnsi"/>
                <w:b/>
                <w:sz w:val="20"/>
                <w:szCs w:val="20"/>
              </w:rPr>
            </w:pPr>
          </w:p>
        </w:tc>
        <w:tc>
          <w:tcPr>
            <w:tcW w:w="270" w:type="dxa"/>
          </w:tcPr>
          <w:p w14:paraId="3A38C6A2" w14:textId="77777777" w:rsidR="00572073" w:rsidRPr="00B2744D" w:rsidRDefault="00572073" w:rsidP="00613697">
            <w:pPr>
              <w:spacing w:line="240" w:lineRule="auto"/>
              <w:jc w:val="center"/>
              <w:rPr>
                <w:rFonts w:cstheme="minorHAnsi"/>
                <w:b/>
                <w:sz w:val="20"/>
                <w:szCs w:val="20"/>
              </w:rPr>
            </w:pPr>
          </w:p>
        </w:tc>
        <w:tc>
          <w:tcPr>
            <w:tcW w:w="270" w:type="dxa"/>
          </w:tcPr>
          <w:p w14:paraId="2F2905ED" w14:textId="77777777" w:rsidR="00572073" w:rsidRPr="00B2744D" w:rsidRDefault="00572073" w:rsidP="00613697">
            <w:pPr>
              <w:spacing w:line="240" w:lineRule="auto"/>
              <w:jc w:val="center"/>
              <w:rPr>
                <w:rFonts w:cstheme="minorHAnsi"/>
                <w:b/>
                <w:sz w:val="20"/>
                <w:szCs w:val="20"/>
              </w:rPr>
            </w:pPr>
          </w:p>
        </w:tc>
        <w:tc>
          <w:tcPr>
            <w:tcW w:w="270" w:type="dxa"/>
          </w:tcPr>
          <w:p w14:paraId="53D51D1A" w14:textId="77777777" w:rsidR="00572073" w:rsidRPr="00B2744D" w:rsidRDefault="00572073" w:rsidP="00613697">
            <w:pPr>
              <w:spacing w:line="240" w:lineRule="auto"/>
              <w:jc w:val="center"/>
              <w:rPr>
                <w:rFonts w:cstheme="minorHAnsi"/>
                <w:b/>
                <w:sz w:val="20"/>
                <w:szCs w:val="20"/>
              </w:rPr>
            </w:pPr>
          </w:p>
        </w:tc>
        <w:tc>
          <w:tcPr>
            <w:tcW w:w="270" w:type="dxa"/>
          </w:tcPr>
          <w:p w14:paraId="31CA5DA4" w14:textId="77777777" w:rsidR="00572073" w:rsidRPr="00B2744D" w:rsidRDefault="00572073" w:rsidP="00613697">
            <w:pPr>
              <w:spacing w:line="240" w:lineRule="auto"/>
              <w:jc w:val="center"/>
              <w:rPr>
                <w:rFonts w:cstheme="minorHAnsi"/>
                <w:b/>
                <w:sz w:val="20"/>
                <w:szCs w:val="20"/>
              </w:rPr>
            </w:pPr>
          </w:p>
        </w:tc>
        <w:tc>
          <w:tcPr>
            <w:tcW w:w="270" w:type="dxa"/>
          </w:tcPr>
          <w:p w14:paraId="3B772556" w14:textId="77777777" w:rsidR="00572073" w:rsidRPr="00B2744D" w:rsidRDefault="00572073" w:rsidP="00613697">
            <w:pPr>
              <w:spacing w:line="240" w:lineRule="auto"/>
              <w:jc w:val="center"/>
              <w:rPr>
                <w:rFonts w:cstheme="minorHAnsi"/>
                <w:b/>
                <w:sz w:val="20"/>
                <w:szCs w:val="20"/>
              </w:rPr>
            </w:pPr>
          </w:p>
        </w:tc>
        <w:tc>
          <w:tcPr>
            <w:tcW w:w="270" w:type="dxa"/>
          </w:tcPr>
          <w:p w14:paraId="64E01607" w14:textId="77777777" w:rsidR="00572073" w:rsidRPr="00B2744D" w:rsidRDefault="00572073" w:rsidP="00613697">
            <w:pPr>
              <w:spacing w:line="240" w:lineRule="auto"/>
              <w:jc w:val="center"/>
              <w:rPr>
                <w:rFonts w:cstheme="minorHAnsi"/>
                <w:b/>
                <w:sz w:val="20"/>
                <w:szCs w:val="20"/>
              </w:rPr>
            </w:pPr>
          </w:p>
        </w:tc>
        <w:tc>
          <w:tcPr>
            <w:tcW w:w="270" w:type="dxa"/>
          </w:tcPr>
          <w:p w14:paraId="03B9F6D1" w14:textId="77777777" w:rsidR="00572073" w:rsidRPr="00B2744D" w:rsidRDefault="00572073" w:rsidP="00613697">
            <w:pPr>
              <w:spacing w:line="240" w:lineRule="auto"/>
              <w:jc w:val="center"/>
              <w:rPr>
                <w:rFonts w:cstheme="minorHAnsi"/>
                <w:b/>
                <w:sz w:val="20"/>
                <w:szCs w:val="20"/>
              </w:rPr>
            </w:pPr>
          </w:p>
        </w:tc>
        <w:tc>
          <w:tcPr>
            <w:tcW w:w="270" w:type="dxa"/>
          </w:tcPr>
          <w:p w14:paraId="103E75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72CF8EC" w14:textId="77777777" w:rsidR="00572073" w:rsidRPr="00B2744D" w:rsidRDefault="00572073" w:rsidP="00613697">
            <w:pPr>
              <w:spacing w:line="240" w:lineRule="auto"/>
              <w:jc w:val="center"/>
              <w:rPr>
                <w:rFonts w:cstheme="minorHAnsi"/>
                <w:b/>
                <w:sz w:val="20"/>
                <w:szCs w:val="20"/>
              </w:rPr>
            </w:pPr>
          </w:p>
        </w:tc>
        <w:tc>
          <w:tcPr>
            <w:tcW w:w="270" w:type="dxa"/>
          </w:tcPr>
          <w:p w14:paraId="23565366" w14:textId="77777777" w:rsidR="00572073" w:rsidRPr="00B2744D" w:rsidRDefault="00572073" w:rsidP="00613697">
            <w:pPr>
              <w:spacing w:line="240" w:lineRule="auto"/>
              <w:jc w:val="center"/>
              <w:rPr>
                <w:rFonts w:cstheme="minorHAnsi"/>
                <w:b/>
                <w:sz w:val="20"/>
                <w:szCs w:val="20"/>
              </w:rPr>
            </w:pPr>
          </w:p>
        </w:tc>
        <w:tc>
          <w:tcPr>
            <w:tcW w:w="270" w:type="dxa"/>
          </w:tcPr>
          <w:p w14:paraId="41CA257B" w14:textId="77777777" w:rsidR="00572073" w:rsidRPr="00B2744D" w:rsidRDefault="00572073" w:rsidP="00613697">
            <w:pPr>
              <w:spacing w:line="240" w:lineRule="auto"/>
              <w:jc w:val="center"/>
              <w:rPr>
                <w:rFonts w:cstheme="minorHAnsi"/>
                <w:b/>
                <w:sz w:val="20"/>
                <w:szCs w:val="20"/>
              </w:rPr>
            </w:pPr>
          </w:p>
        </w:tc>
        <w:tc>
          <w:tcPr>
            <w:tcW w:w="270" w:type="dxa"/>
          </w:tcPr>
          <w:p w14:paraId="030CA6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7649BD1" w14:textId="77777777" w:rsidR="00572073" w:rsidRPr="00B2744D" w:rsidRDefault="00572073" w:rsidP="00613697">
            <w:pPr>
              <w:spacing w:line="240" w:lineRule="auto"/>
              <w:jc w:val="center"/>
              <w:rPr>
                <w:rFonts w:cstheme="minorHAnsi"/>
                <w:b/>
                <w:sz w:val="20"/>
                <w:szCs w:val="20"/>
              </w:rPr>
            </w:pPr>
          </w:p>
        </w:tc>
        <w:tc>
          <w:tcPr>
            <w:tcW w:w="270" w:type="dxa"/>
          </w:tcPr>
          <w:p w14:paraId="09BA5289" w14:textId="77777777" w:rsidR="00572073" w:rsidRPr="00B2744D" w:rsidRDefault="00572073" w:rsidP="00613697">
            <w:pPr>
              <w:spacing w:line="240" w:lineRule="auto"/>
              <w:jc w:val="center"/>
              <w:rPr>
                <w:rFonts w:cstheme="minorHAnsi"/>
                <w:b/>
                <w:sz w:val="20"/>
                <w:szCs w:val="20"/>
              </w:rPr>
            </w:pPr>
          </w:p>
        </w:tc>
        <w:tc>
          <w:tcPr>
            <w:tcW w:w="270" w:type="dxa"/>
          </w:tcPr>
          <w:p w14:paraId="4BFCFF53" w14:textId="77777777" w:rsidR="00572073" w:rsidRPr="00B2744D" w:rsidRDefault="00572073" w:rsidP="00613697">
            <w:pPr>
              <w:spacing w:line="240" w:lineRule="auto"/>
              <w:jc w:val="center"/>
              <w:rPr>
                <w:rFonts w:cstheme="minorHAnsi"/>
                <w:b/>
                <w:sz w:val="20"/>
                <w:szCs w:val="20"/>
              </w:rPr>
            </w:pPr>
          </w:p>
        </w:tc>
        <w:tc>
          <w:tcPr>
            <w:tcW w:w="270" w:type="dxa"/>
          </w:tcPr>
          <w:p w14:paraId="43DBFDC7" w14:textId="77777777" w:rsidR="00572073" w:rsidRPr="00B2744D" w:rsidRDefault="00572073" w:rsidP="00613697">
            <w:pPr>
              <w:spacing w:line="240" w:lineRule="auto"/>
              <w:jc w:val="center"/>
              <w:rPr>
                <w:rFonts w:cstheme="minorHAnsi"/>
                <w:b/>
                <w:sz w:val="20"/>
                <w:szCs w:val="20"/>
              </w:rPr>
            </w:pPr>
          </w:p>
        </w:tc>
        <w:tc>
          <w:tcPr>
            <w:tcW w:w="270" w:type="dxa"/>
          </w:tcPr>
          <w:p w14:paraId="69A380F9" w14:textId="77777777" w:rsidR="00572073" w:rsidRPr="00B2744D" w:rsidRDefault="00572073" w:rsidP="00613697">
            <w:pPr>
              <w:spacing w:line="240" w:lineRule="auto"/>
              <w:jc w:val="center"/>
              <w:rPr>
                <w:rFonts w:cstheme="minorHAnsi"/>
                <w:b/>
                <w:sz w:val="20"/>
                <w:szCs w:val="20"/>
              </w:rPr>
            </w:pPr>
          </w:p>
        </w:tc>
        <w:tc>
          <w:tcPr>
            <w:tcW w:w="270" w:type="dxa"/>
          </w:tcPr>
          <w:p w14:paraId="4097CDD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B76E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1F6F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F9AF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3D44F05" w14:textId="77777777" w:rsidR="00572073" w:rsidRPr="00B2744D" w:rsidRDefault="00572073" w:rsidP="00613697">
            <w:pPr>
              <w:spacing w:line="240" w:lineRule="auto"/>
              <w:jc w:val="center"/>
              <w:rPr>
                <w:rFonts w:cstheme="minorHAnsi"/>
                <w:b/>
                <w:sz w:val="20"/>
                <w:szCs w:val="20"/>
              </w:rPr>
            </w:pPr>
          </w:p>
        </w:tc>
        <w:tc>
          <w:tcPr>
            <w:tcW w:w="270" w:type="dxa"/>
          </w:tcPr>
          <w:p w14:paraId="22E832E2" w14:textId="77777777" w:rsidR="00572073" w:rsidRPr="00B2744D" w:rsidRDefault="00572073" w:rsidP="00613697">
            <w:pPr>
              <w:spacing w:line="240" w:lineRule="auto"/>
              <w:jc w:val="center"/>
              <w:rPr>
                <w:rFonts w:cstheme="minorHAnsi"/>
                <w:b/>
                <w:sz w:val="20"/>
                <w:szCs w:val="20"/>
              </w:rPr>
            </w:pPr>
          </w:p>
        </w:tc>
        <w:tc>
          <w:tcPr>
            <w:tcW w:w="270" w:type="dxa"/>
          </w:tcPr>
          <w:p w14:paraId="40F4C7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8A7A65" w14:textId="77777777" w:rsidR="00572073" w:rsidRPr="00B2744D" w:rsidRDefault="00572073" w:rsidP="00613697">
            <w:pPr>
              <w:spacing w:line="240" w:lineRule="auto"/>
              <w:jc w:val="center"/>
              <w:rPr>
                <w:rFonts w:cstheme="minorHAnsi"/>
                <w:b/>
                <w:sz w:val="20"/>
                <w:szCs w:val="20"/>
              </w:rPr>
            </w:pPr>
          </w:p>
        </w:tc>
        <w:tc>
          <w:tcPr>
            <w:tcW w:w="270" w:type="dxa"/>
          </w:tcPr>
          <w:p w14:paraId="2086352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B114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3F7C64B8" w14:textId="59900F2F" w:rsidR="00572073" w:rsidRPr="00B2744D" w:rsidRDefault="006372C6" w:rsidP="00613697">
            <w:pPr>
              <w:spacing w:line="240" w:lineRule="auto"/>
              <w:jc w:val="center"/>
              <w:rPr>
                <w:rFonts w:cstheme="minorHAnsi"/>
                <w:b/>
                <w:sz w:val="20"/>
                <w:szCs w:val="20"/>
              </w:rPr>
            </w:pPr>
            <w:r w:rsidRPr="00B2744D">
              <w:rPr>
                <w:rFonts w:cstheme="minorHAnsi"/>
                <w:b/>
                <w:sz w:val="20"/>
                <w:szCs w:val="20"/>
              </w:rPr>
              <w:t>16</w:t>
            </w:r>
          </w:p>
        </w:tc>
      </w:tr>
      <w:tr w:rsidR="00825BF4" w:rsidRPr="00B2744D" w14:paraId="7294EE7E" w14:textId="77777777" w:rsidTr="004C76CC">
        <w:trPr>
          <w:trHeight w:val="454"/>
        </w:trPr>
        <w:tc>
          <w:tcPr>
            <w:tcW w:w="973" w:type="dxa"/>
            <w:shd w:val="clear" w:color="auto" w:fill="F2F2F2" w:themeFill="background1" w:themeFillShade="F2"/>
          </w:tcPr>
          <w:p w14:paraId="4595F1A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5.537A</w:t>
            </w:r>
          </w:p>
        </w:tc>
        <w:tc>
          <w:tcPr>
            <w:tcW w:w="287" w:type="dxa"/>
            <w:shd w:val="clear" w:color="auto" w:fill="F2F2F2" w:themeFill="background1" w:themeFillShade="F2"/>
          </w:tcPr>
          <w:p w14:paraId="2AC87978"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2463EFA1" w14:textId="400D1F3F"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ECBF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6E99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089A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1BA7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05BB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F856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1978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2746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9D51E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FE80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A747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7D07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8E3E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07A9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F98D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BB5D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0AC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5565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307F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8D04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F259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8E3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DD2E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504D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BA76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61EE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F4C2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CA37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BD2C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6DD8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0CC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E096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F1EF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8EDB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8F32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82D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608E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3E86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B973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8447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A6EF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4888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B3B6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1596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39F2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21522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D859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F2DE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429E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C642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0256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AF66F6"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140DDA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38AFA6B5" w14:textId="77777777" w:rsidTr="004C76CC">
        <w:trPr>
          <w:trHeight w:val="454"/>
        </w:trPr>
        <w:tc>
          <w:tcPr>
            <w:tcW w:w="973" w:type="dxa"/>
            <w:shd w:val="clear" w:color="auto" w:fill="auto"/>
          </w:tcPr>
          <w:p w14:paraId="568E58A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5.542</w:t>
            </w:r>
          </w:p>
        </w:tc>
        <w:tc>
          <w:tcPr>
            <w:tcW w:w="287" w:type="dxa"/>
          </w:tcPr>
          <w:p w14:paraId="65EA95AE"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2DEBC254" w14:textId="5BCFD15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88AEB2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6D155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D74A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4359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D181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509F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EF91C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D3EA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DC5CF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B3945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C4E9E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1901F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6E4E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D307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9E266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7E8C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ACFAF6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C88023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C9D9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BC88D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5DB6AD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9E8A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63FCC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92C9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3C405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7D8C5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7DE90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61A2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A258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27BD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9002F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9CEA55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AA75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17A746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CFE6C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D496C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A995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EA9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ECF4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B6272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BDFE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704D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E1E3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2FCAAE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23477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1D528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8427D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F83E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7F38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B6F2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7D1B6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190FFA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62AD98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r>
      <w:tr w:rsidR="00825BF4" w:rsidRPr="00B2744D" w14:paraId="0B9D24F8" w14:textId="77777777" w:rsidTr="004C76CC">
        <w:trPr>
          <w:trHeight w:val="454"/>
        </w:trPr>
        <w:tc>
          <w:tcPr>
            <w:tcW w:w="973" w:type="dxa"/>
            <w:shd w:val="clear" w:color="auto" w:fill="F2F2F2"/>
          </w:tcPr>
          <w:p w14:paraId="459B422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5.546</w:t>
            </w:r>
          </w:p>
        </w:tc>
        <w:tc>
          <w:tcPr>
            <w:tcW w:w="287" w:type="dxa"/>
            <w:shd w:val="clear" w:color="auto" w:fill="F2F2F2"/>
          </w:tcPr>
          <w:p w14:paraId="21542618" w14:textId="1C9D91A1"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70448D54" w14:textId="54161514"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EEC9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A982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0A7F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D7C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35BA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4CA5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7583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4D3B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E48E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4484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8EE5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119E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F45F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FCA6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B8093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A186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A7A1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FD1F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9B2B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E19C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3DDF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A595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628F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319D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63EA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2509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DBEC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1D84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7625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911E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505E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340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4D62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DA6C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8C00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F5A8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4484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9285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223C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7D3F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F0C5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D3E4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EC62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5713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9E1F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3498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C20C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729C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F9D7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C97E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1767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DA0BF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70A925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3F15A79E" w14:textId="77777777" w:rsidTr="004C76CC">
        <w:trPr>
          <w:trHeight w:val="454"/>
        </w:trPr>
        <w:tc>
          <w:tcPr>
            <w:tcW w:w="973" w:type="dxa"/>
            <w:shd w:val="clear" w:color="auto" w:fill="auto"/>
          </w:tcPr>
          <w:p w14:paraId="26A0004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5.549</w:t>
            </w:r>
          </w:p>
        </w:tc>
        <w:tc>
          <w:tcPr>
            <w:tcW w:w="287" w:type="dxa"/>
          </w:tcPr>
          <w:p w14:paraId="011FB990"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6336A65C" w14:textId="4BCB6258"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99151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CA6B3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7F29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5D0A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755DC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9B715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56D1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B486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8B1B1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9A756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95DD0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4D711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F882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C0DC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3E87A5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AA3A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8BFF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DC90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97B4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4E17D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A2247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C5DAA7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6285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AD53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7758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88DD5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A10B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D3D825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BE2D1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D535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36148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628593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F30A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AF58EF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7B68A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6AF2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ED14D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4654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2C3EE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750E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B1EA7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7D09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E7785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A2310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4182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23A06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0829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2FACF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0C55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B43947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A3D6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62FFDC"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12FE41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r>
      <w:tr w:rsidR="00825BF4" w:rsidRPr="00B2744D" w14:paraId="77C1FE26" w14:textId="77777777" w:rsidTr="004C76CC">
        <w:trPr>
          <w:trHeight w:val="70"/>
        </w:trPr>
        <w:tc>
          <w:tcPr>
            <w:tcW w:w="973" w:type="dxa"/>
            <w:shd w:val="clear" w:color="auto" w:fill="F2F2F2" w:themeFill="background1" w:themeFillShade="F2"/>
          </w:tcPr>
          <w:p w14:paraId="3CCC325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5.553A</w:t>
            </w:r>
          </w:p>
        </w:tc>
        <w:tc>
          <w:tcPr>
            <w:tcW w:w="287" w:type="dxa"/>
            <w:shd w:val="clear" w:color="auto" w:fill="F2F2F2" w:themeFill="background1" w:themeFillShade="F2"/>
          </w:tcPr>
          <w:p w14:paraId="624CDB8E" w14:textId="63E8984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hemeFill="background1" w:themeFillShade="F2"/>
          </w:tcPr>
          <w:p w14:paraId="00B2FFB5" w14:textId="1BE0ECC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E0871A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4FD2E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000C0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7E512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9FD5D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F55BC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ACE20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CC63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0F7D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5FD1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ED969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4B634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15A8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E9FC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8635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B0B7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7906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3EC97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8EF4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54A03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36693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145D8D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F9D9A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C3B64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80EA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A66EC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CF50C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E5EC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2B912A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10CE5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6D074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60B5C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CF818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4CE203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B763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06D5CC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8E24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E166A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EEE2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71D6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142AB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C22F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B168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DF95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7457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415EB9" w14:textId="0067DB33" w:rsidR="00572073" w:rsidRPr="00B2744D" w:rsidRDefault="00B41399"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1DB9E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6E80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732C15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13032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0571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8D021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F2F2F2" w:themeFill="background1" w:themeFillShade="F2"/>
          </w:tcPr>
          <w:p w14:paraId="03A8A4AC" w14:textId="06A360C2" w:rsidR="00572073" w:rsidRPr="00B2744D" w:rsidRDefault="008737E1" w:rsidP="00613697">
            <w:pPr>
              <w:spacing w:line="240" w:lineRule="auto"/>
              <w:jc w:val="center"/>
              <w:rPr>
                <w:rFonts w:cstheme="minorHAnsi"/>
                <w:b/>
                <w:sz w:val="20"/>
                <w:szCs w:val="20"/>
              </w:rPr>
            </w:pPr>
            <w:r w:rsidRPr="00B2744D">
              <w:rPr>
                <w:rFonts w:cstheme="minorHAnsi"/>
                <w:b/>
                <w:sz w:val="20"/>
                <w:szCs w:val="20"/>
              </w:rPr>
              <w:t>35</w:t>
            </w:r>
          </w:p>
        </w:tc>
      </w:tr>
      <w:tr w:rsidR="00572073" w:rsidRPr="00B2744D" w14:paraId="5A05F5C6" w14:textId="77777777" w:rsidTr="004C76CC">
        <w:trPr>
          <w:trHeight w:val="70"/>
        </w:trPr>
        <w:tc>
          <w:tcPr>
            <w:tcW w:w="973" w:type="dxa"/>
            <w:shd w:val="clear" w:color="auto" w:fill="auto"/>
          </w:tcPr>
          <w:p w14:paraId="683FE35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5.553B</w:t>
            </w:r>
          </w:p>
        </w:tc>
        <w:tc>
          <w:tcPr>
            <w:tcW w:w="287" w:type="dxa"/>
          </w:tcPr>
          <w:p w14:paraId="58C37385" w14:textId="6D264D2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7600DA2A" w14:textId="40BF5A8D"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9BE76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D495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880747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2FF8F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13D99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2823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EDE0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1BF90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D191A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7122A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EFC05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5731E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C70C3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D065EE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8748FA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AB6CB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B0DB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8D82E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88CD3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8F36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2E7B1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4346C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A3475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97C21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16B1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A791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E9206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3095A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8D7F0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F2A12B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C1CA31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1A879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74CD1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90622B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B6F3C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57B2D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8AA2F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E9A94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B42CA1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C504DA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FBF72A1" w14:textId="2C8D4D6A" w:rsidR="00572073" w:rsidRPr="00B2744D" w:rsidRDefault="005F2F7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E9D73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96362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1151A47" w14:textId="570D1938" w:rsidR="00572073" w:rsidRPr="00B2744D" w:rsidRDefault="005F2F7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19DD3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ED19B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A4C79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D42A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07018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75D8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F0D20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5B216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4C0795AD" w14:textId="44C3AE6B" w:rsidR="00572073" w:rsidRPr="00B2744D" w:rsidRDefault="008737E1" w:rsidP="00613697">
            <w:pPr>
              <w:spacing w:line="240" w:lineRule="auto"/>
              <w:jc w:val="center"/>
              <w:rPr>
                <w:rFonts w:cstheme="minorHAnsi"/>
                <w:b/>
                <w:sz w:val="20"/>
                <w:szCs w:val="20"/>
              </w:rPr>
            </w:pPr>
            <w:r w:rsidRPr="00B2744D">
              <w:rPr>
                <w:rFonts w:cstheme="minorHAnsi"/>
                <w:b/>
                <w:sz w:val="20"/>
                <w:szCs w:val="20"/>
              </w:rPr>
              <w:t>52</w:t>
            </w:r>
          </w:p>
        </w:tc>
      </w:tr>
      <w:tr w:rsidR="00825BF4" w:rsidRPr="00B2744D" w14:paraId="48859560" w14:textId="77777777" w:rsidTr="004C76CC">
        <w:trPr>
          <w:trHeight w:val="70"/>
        </w:trPr>
        <w:tc>
          <w:tcPr>
            <w:tcW w:w="973" w:type="dxa"/>
            <w:shd w:val="clear" w:color="auto" w:fill="D9D9D9"/>
          </w:tcPr>
          <w:p w14:paraId="31B2844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Total</w:t>
            </w:r>
          </w:p>
        </w:tc>
        <w:tc>
          <w:tcPr>
            <w:tcW w:w="287" w:type="dxa"/>
            <w:shd w:val="clear" w:color="auto" w:fill="D9D9D9"/>
          </w:tcPr>
          <w:p w14:paraId="1D4CEB9D" w14:textId="716BCDCD" w:rsidR="00572073" w:rsidRPr="00B2744D" w:rsidRDefault="00572073" w:rsidP="00613697">
            <w:pPr>
              <w:spacing w:line="240" w:lineRule="auto"/>
              <w:jc w:val="center"/>
              <w:rPr>
                <w:rFonts w:cstheme="minorHAnsi"/>
                <w:b/>
                <w:sz w:val="20"/>
                <w:szCs w:val="20"/>
              </w:rPr>
            </w:pPr>
            <w:r w:rsidRPr="00B2744D">
              <w:rPr>
                <w:rFonts w:cstheme="minorHAnsi"/>
                <w:b/>
                <w:sz w:val="20"/>
                <w:szCs w:val="20"/>
              </w:rPr>
              <w:t>22</w:t>
            </w:r>
          </w:p>
        </w:tc>
        <w:tc>
          <w:tcPr>
            <w:tcW w:w="287" w:type="dxa"/>
            <w:shd w:val="clear" w:color="auto" w:fill="D9D9D9"/>
          </w:tcPr>
          <w:p w14:paraId="288A2982" w14:textId="441C87B1" w:rsidR="00572073" w:rsidRPr="00B2744D" w:rsidRDefault="00572073" w:rsidP="00613697">
            <w:pPr>
              <w:spacing w:line="240" w:lineRule="auto"/>
              <w:jc w:val="center"/>
              <w:rPr>
                <w:rFonts w:cstheme="minorHAnsi"/>
                <w:b/>
                <w:sz w:val="20"/>
                <w:szCs w:val="20"/>
              </w:rPr>
            </w:pPr>
            <w:r w:rsidRPr="00B2744D">
              <w:rPr>
                <w:rFonts w:cstheme="minorHAnsi"/>
                <w:b/>
                <w:sz w:val="20"/>
                <w:szCs w:val="20"/>
              </w:rPr>
              <w:t>38</w:t>
            </w:r>
          </w:p>
        </w:tc>
        <w:tc>
          <w:tcPr>
            <w:tcW w:w="270" w:type="dxa"/>
            <w:shd w:val="clear" w:color="auto" w:fill="D9D9D9"/>
          </w:tcPr>
          <w:p w14:paraId="5767282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2B7C6E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c>
          <w:tcPr>
            <w:tcW w:w="270" w:type="dxa"/>
            <w:shd w:val="clear" w:color="auto" w:fill="D9D9D9"/>
          </w:tcPr>
          <w:p w14:paraId="5FB1D5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26</w:t>
            </w:r>
          </w:p>
        </w:tc>
        <w:tc>
          <w:tcPr>
            <w:tcW w:w="270" w:type="dxa"/>
            <w:shd w:val="clear" w:color="auto" w:fill="D9D9D9"/>
          </w:tcPr>
          <w:p w14:paraId="4452C5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c>
          <w:tcPr>
            <w:tcW w:w="270" w:type="dxa"/>
            <w:shd w:val="clear" w:color="auto" w:fill="D9D9D9"/>
          </w:tcPr>
          <w:p w14:paraId="366E7C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c>
          <w:tcPr>
            <w:tcW w:w="270" w:type="dxa"/>
            <w:shd w:val="clear" w:color="auto" w:fill="D9D9D9"/>
          </w:tcPr>
          <w:p w14:paraId="47A6BC1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c>
          <w:tcPr>
            <w:tcW w:w="270" w:type="dxa"/>
            <w:shd w:val="clear" w:color="auto" w:fill="D9D9D9"/>
          </w:tcPr>
          <w:p w14:paraId="628B1EFD" w14:textId="77777777" w:rsidR="00572073" w:rsidRPr="00B2744D" w:rsidRDefault="00572073" w:rsidP="00613697">
            <w:pPr>
              <w:spacing w:line="240" w:lineRule="auto"/>
              <w:rPr>
                <w:rFonts w:cstheme="minorHAnsi"/>
                <w:b/>
                <w:sz w:val="20"/>
                <w:szCs w:val="20"/>
              </w:rPr>
            </w:pPr>
            <w:r w:rsidRPr="00B2744D">
              <w:rPr>
                <w:rFonts w:cstheme="minorHAnsi"/>
                <w:b/>
                <w:sz w:val="20"/>
                <w:szCs w:val="20"/>
              </w:rPr>
              <w:t>6</w:t>
            </w:r>
          </w:p>
        </w:tc>
        <w:tc>
          <w:tcPr>
            <w:tcW w:w="270" w:type="dxa"/>
            <w:shd w:val="clear" w:color="auto" w:fill="D9D9D9"/>
          </w:tcPr>
          <w:p w14:paraId="0E30BF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32</w:t>
            </w:r>
          </w:p>
        </w:tc>
        <w:tc>
          <w:tcPr>
            <w:tcW w:w="270" w:type="dxa"/>
            <w:shd w:val="clear" w:color="auto" w:fill="D9D9D9"/>
          </w:tcPr>
          <w:p w14:paraId="7F2317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c>
          <w:tcPr>
            <w:tcW w:w="270" w:type="dxa"/>
            <w:shd w:val="clear" w:color="auto" w:fill="D9D9D9"/>
          </w:tcPr>
          <w:p w14:paraId="0046E1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23</w:t>
            </w:r>
          </w:p>
        </w:tc>
        <w:tc>
          <w:tcPr>
            <w:tcW w:w="270" w:type="dxa"/>
            <w:shd w:val="clear" w:color="auto" w:fill="D9D9D9"/>
          </w:tcPr>
          <w:p w14:paraId="3A4026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22</w:t>
            </w:r>
          </w:p>
        </w:tc>
        <w:tc>
          <w:tcPr>
            <w:tcW w:w="270" w:type="dxa"/>
            <w:shd w:val="clear" w:color="auto" w:fill="D9D9D9"/>
          </w:tcPr>
          <w:p w14:paraId="4A0E9F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2E1753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24</w:t>
            </w:r>
          </w:p>
        </w:tc>
        <w:tc>
          <w:tcPr>
            <w:tcW w:w="270" w:type="dxa"/>
            <w:shd w:val="clear" w:color="auto" w:fill="D9D9D9"/>
          </w:tcPr>
          <w:p w14:paraId="4FE27F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62</w:t>
            </w:r>
          </w:p>
        </w:tc>
        <w:tc>
          <w:tcPr>
            <w:tcW w:w="270" w:type="dxa"/>
            <w:shd w:val="clear" w:color="auto" w:fill="D9D9D9"/>
          </w:tcPr>
          <w:p w14:paraId="3F43CC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c>
          <w:tcPr>
            <w:tcW w:w="270" w:type="dxa"/>
            <w:shd w:val="clear" w:color="auto" w:fill="D9D9D9"/>
          </w:tcPr>
          <w:p w14:paraId="270AAA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5F2FEE6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21</w:t>
            </w:r>
          </w:p>
        </w:tc>
        <w:tc>
          <w:tcPr>
            <w:tcW w:w="270" w:type="dxa"/>
            <w:shd w:val="clear" w:color="auto" w:fill="D9D9D9"/>
          </w:tcPr>
          <w:p w14:paraId="4CD975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4D75F8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c>
          <w:tcPr>
            <w:tcW w:w="270" w:type="dxa"/>
            <w:shd w:val="clear" w:color="auto" w:fill="D9D9D9"/>
          </w:tcPr>
          <w:p w14:paraId="41C32F9C" w14:textId="220724B3" w:rsidR="00572073" w:rsidRPr="00B2744D" w:rsidRDefault="003C3C67" w:rsidP="00613697">
            <w:pPr>
              <w:spacing w:line="240" w:lineRule="auto"/>
              <w:jc w:val="center"/>
              <w:rPr>
                <w:rFonts w:cstheme="minorHAnsi"/>
                <w:b/>
                <w:sz w:val="20"/>
                <w:szCs w:val="20"/>
              </w:rPr>
            </w:pPr>
            <w:r w:rsidRPr="00B2744D">
              <w:rPr>
                <w:rFonts w:cstheme="minorHAnsi"/>
                <w:b/>
                <w:sz w:val="20"/>
                <w:szCs w:val="20"/>
              </w:rPr>
              <w:t>8</w:t>
            </w:r>
          </w:p>
        </w:tc>
        <w:tc>
          <w:tcPr>
            <w:tcW w:w="270" w:type="dxa"/>
            <w:shd w:val="clear" w:color="auto" w:fill="D9D9D9"/>
          </w:tcPr>
          <w:p w14:paraId="78064F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c>
          <w:tcPr>
            <w:tcW w:w="270" w:type="dxa"/>
            <w:shd w:val="clear" w:color="auto" w:fill="D9D9D9"/>
          </w:tcPr>
          <w:p w14:paraId="252EA8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27</w:t>
            </w:r>
          </w:p>
        </w:tc>
        <w:tc>
          <w:tcPr>
            <w:tcW w:w="270" w:type="dxa"/>
            <w:shd w:val="clear" w:color="auto" w:fill="D9D9D9"/>
          </w:tcPr>
          <w:p w14:paraId="09FE88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c>
          <w:tcPr>
            <w:tcW w:w="270" w:type="dxa"/>
            <w:shd w:val="clear" w:color="auto" w:fill="D9D9D9"/>
          </w:tcPr>
          <w:p w14:paraId="04C57D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20</w:t>
            </w:r>
          </w:p>
        </w:tc>
        <w:tc>
          <w:tcPr>
            <w:tcW w:w="270" w:type="dxa"/>
            <w:shd w:val="clear" w:color="auto" w:fill="D9D9D9"/>
          </w:tcPr>
          <w:p w14:paraId="276288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18</w:t>
            </w:r>
          </w:p>
        </w:tc>
        <w:tc>
          <w:tcPr>
            <w:tcW w:w="270" w:type="dxa"/>
            <w:shd w:val="clear" w:color="auto" w:fill="D9D9D9"/>
          </w:tcPr>
          <w:p w14:paraId="0A23C2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c>
          <w:tcPr>
            <w:tcW w:w="270" w:type="dxa"/>
            <w:shd w:val="clear" w:color="auto" w:fill="D9D9D9"/>
          </w:tcPr>
          <w:p w14:paraId="18E88E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35</w:t>
            </w:r>
          </w:p>
        </w:tc>
        <w:tc>
          <w:tcPr>
            <w:tcW w:w="270" w:type="dxa"/>
            <w:shd w:val="clear" w:color="auto" w:fill="D9D9D9"/>
          </w:tcPr>
          <w:p w14:paraId="2CB63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c>
          <w:tcPr>
            <w:tcW w:w="270" w:type="dxa"/>
            <w:shd w:val="clear" w:color="auto" w:fill="D9D9D9"/>
          </w:tcPr>
          <w:p w14:paraId="65D5F9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c>
          <w:tcPr>
            <w:tcW w:w="270" w:type="dxa"/>
            <w:shd w:val="clear" w:color="auto" w:fill="D9D9D9"/>
          </w:tcPr>
          <w:p w14:paraId="5CDAEBE7" w14:textId="0717BB1A" w:rsidR="00572073" w:rsidRPr="00B2744D" w:rsidRDefault="00043A81" w:rsidP="00613697">
            <w:pPr>
              <w:spacing w:line="240" w:lineRule="auto"/>
              <w:jc w:val="center"/>
              <w:rPr>
                <w:rFonts w:cstheme="minorHAnsi"/>
                <w:b/>
                <w:sz w:val="20"/>
                <w:szCs w:val="20"/>
              </w:rPr>
            </w:pPr>
            <w:r w:rsidRPr="00B2744D">
              <w:rPr>
                <w:rFonts w:cstheme="minorHAnsi"/>
                <w:b/>
                <w:sz w:val="20"/>
                <w:szCs w:val="20"/>
              </w:rPr>
              <w:t>29</w:t>
            </w:r>
          </w:p>
        </w:tc>
        <w:tc>
          <w:tcPr>
            <w:tcW w:w="270" w:type="dxa"/>
            <w:shd w:val="clear" w:color="auto" w:fill="D9D9D9"/>
          </w:tcPr>
          <w:p w14:paraId="5598DCC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27</w:t>
            </w:r>
          </w:p>
        </w:tc>
        <w:tc>
          <w:tcPr>
            <w:tcW w:w="270" w:type="dxa"/>
            <w:shd w:val="clear" w:color="auto" w:fill="D9D9D9"/>
          </w:tcPr>
          <w:p w14:paraId="645997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c>
          <w:tcPr>
            <w:tcW w:w="270" w:type="dxa"/>
            <w:shd w:val="clear" w:color="auto" w:fill="D9D9D9"/>
          </w:tcPr>
          <w:p w14:paraId="5C217C72" w14:textId="34718048" w:rsidR="00572073" w:rsidRPr="00B2744D" w:rsidRDefault="00043A81" w:rsidP="00613697">
            <w:pPr>
              <w:spacing w:line="240" w:lineRule="auto"/>
              <w:jc w:val="center"/>
              <w:rPr>
                <w:rFonts w:cstheme="minorHAnsi"/>
                <w:b/>
                <w:sz w:val="20"/>
                <w:szCs w:val="20"/>
              </w:rPr>
            </w:pPr>
            <w:r w:rsidRPr="00B2744D">
              <w:rPr>
                <w:rFonts w:cstheme="minorHAnsi"/>
                <w:b/>
                <w:sz w:val="20"/>
                <w:szCs w:val="20"/>
              </w:rPr>
              <w:t>30</w:t>
            </w:r>
          </w:p>
        </w:tc>
        <w:tc>
          <w:tcPr>
            <w:tcW w:w="270" w:type="dxa"/>
            <w:shd w:val="clear" w:color="auto" w:fill="D9D9D9"/>
          </w:tcPr>
          <w:p w14:paraId="0BB00D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c>
          <w:tcPr>
            <w:tcW w:w="270" w:type="dxa"/>
            <w:shd w:val="clear" w:color="auto" w:fill="D9D9D9"/>
          </w:tcPr>
          <w:p w14:paraId="7C06FE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c>
          <w:tcPr>
            <w:tcW w:w="270" w:type="dxa"/>
            <w:shd w:val="clear" w:color="auto" w:fill="D9D9D9"/>
          </w:tcPr>
          <w:p w14:paraId="3362271F" w14:textId="0153079A" w:rsidR="00572073" w:rsidRPr="00B2744D" w:rsidRDefault="002B5AB2" w:rsidP="00613697">
            <w:pPr>
              <w:spacing w:line="240" w:lineRule="auto"/>
              <w:jc w:val="center"/>
              <w:rPr>
                <w:rFonts w:cstheme="minorHAnsi"/>
                <w:b/>
                <w:sz w:val="20"/>
                <w:szCs w:val="20"/>
              </w:rPr>
            </w:pPr>
            <w:r w:rsidRPr="00B2744D">
              <w:rPr>
                <w:rFonts w:cstheme="minorHAnsi"/>
                <w:b/>
                <w:sz w:val="20"/>
                <w:szCs w:val="20"/>
              </w:rPr>
              <w:t>18</w:t>
            </w:r>
          </w:p>
        </w:tc>
        <w:tc>
          <w:tcPr>
            <w:tcW w:w="270" w:type="dxa"/>
            <w:shd w:val="clear" w:color="auto" w:fill="D9D9D9"/>
          </w:tcPr>
          <w:p w14:paraId="5783ADB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35</w:t>
            </w:r>
          </w:p>
        </w:tc>
        <w:tc>
          <w:tcPr>
            <w:tcW w:w="270" w:type="dxa"/>
            <w:shd w:val="clear" w:color="auto" w:fill="D9D9D9"/>
          </w:tcPr>
          <w:p w14:paraId="71AB72E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c>
          <w:tcPr>
            <w:tcW w:w="270" w:type="dxa"/>
            <w:shd w:val="clear" w:color="auto" w:fill="D9D9D9"/>
          </w:tcPr>
          <w:p w14:paraId="596428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c>
          <w:tcPr>
            <w:tcW w:w="270" w:type="dxa"/>
            <w:shd w:val="clear" w:color="auto" w:fill="D9D9D9"/>
          </w:tcPr>
          <w:p w14:paraId="7260E7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c>
          <w:tcPr>
            <w:tcW w:w="270" w:type="dxa"/>
            <w:shd w:val="clear" w:color="auto" w:fill="D9D9D9"/>
          </w:tcPr>
          <w:p w14:paraId="0AADE583" w14:textId="69575052" w:rsidR="00572073" w:rsidRPr="00B2744D" w:rsidRDefault="002B5AB2" w:rsidP="00613697">
            <w:pPr>
              <w:spacing w:line="240" w:lineRule="auto"/>
              <w:jc w:val="center"/>
              <w:rPr>
                <w:rFonts w:cstheme="minorHAnsi"/>
                <w:b/>
                <w:sz w:val="20"/>
                <w:szCs w:val="20"/>
              </w:rPr>
            </w:pPr>
            <w:r w:rsidRPr="00B2744D">
              <w:rPr>
                <w:rFonts w:cstheme="minorHAnsi"/>
                <w:b/>
                <w:sz w:val="20"/>
                <w:szCs w:val="20"/>
              </w:rPr>
              <w:t>3</w:t>
            </w:r>
          </w:p>
        </w:tc>
        <w:tc>
          <w:tcPr>
            <w:tcW w:w="270" w:type="dxa"/>
            <w:shd w:val="clear" w:color="auto" w:fill="D9D9D9"/>
          </w:tcPr>
          <w:p w14:paraId="4C4A7C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c>
          <w:tcPr>
            <w:tcW w:w="270" w:type="dxa"/>
            <w:shd w:val="clear" w:color="auto" w:fill="D9D9D9"/>
          </w:tcPr>
          <w:p w14:paraId="60961C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30</w:t>
            </w:r>
          </w:p>
        </w:tc>
        <w:tc>
          <w:tcPr>
            <w:tcW w:w="270" w:type="dxa"/>
            <w:shd w:val="clear" w:color="auto" w:fill="D9D9D9"/>
          </w:tcPr>
          <w:p w14:paraId="323A07FB" w14:textId="55B14E87" w:rsidR="00572073" w:rsidRPr="00B2744D" w:rsidRDefault="002B5AB2" w:rsidP="00613697">
            <w:pPr>
              <w:spacing w:line="240" w:lineRule="auto"/>
              <w:jc w:val="center"/>
              <w:rPr>
                <w:rFonts w:cstheme="minorHAnsi"/>
                <w:b/>
                <w:sz w:val="20"/>
                <w:szCs w:val="20"/>
              </w:rPr>
            </w:pPr>
            <w:r w:rsidRPr="00B2744D">
              <w:rPr>
                <w:rFonts w:cstheme="minorHAnsi"/>
                <w:b/>
                <w:sz w:val="20"/>
                <w:szCs w:val="20"/>
              </w:rPr>
              <w:t>27</w:t>
            </w:r>
          </w:p>
        </w:tc>
        <w:tc>
          <w:tcPr>
            <w:tcW w:w="270" w:type="dxa"/>
            <w:shd w:val="clear" w:color="auto" w:fill="D9D9D9"/>
          </w:tcPr>
          <w:p w14:paraId="7750EA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43</w:t>
            </w:r>
          </w:p>
        </w:tc>
        <w:tc>
          <w:tcPr>
            <w:tcW w:w="270" w:type="dxa"/>
            <w:shd w:val="clear" w:color="auto" w:fill="D9D9D9"/>
          </w:tcPr>
          <w:p w14:paraId="763B1AB7" w14:textId="0E1E7633" w:rsidR="00572073" w:rsidRPr="00B2744D" w:rsidRDefault="002B5AB2" w:rsidP="00613697">
            <w:pPr>
              <w:spacing w:line="240" w:lineRule="auto"/>
              <w:jc w:val="center"/>
              <w:rPr>
                <w:rFonts w:cstheme="minorHAnsi"/>
                <w:b/>
                <w:sz w:val="20"/>
                <w:szCs w:val="20"/>
              </w:rPr>
            </w:pPr>
            <w:r w:rsidRPr="00B2744D">
              <w:rPr>
                <w:rFonts w:cstheme="minorHAnsi"/>
                <w:b/>
                <w:sz w:val="20"/>
                <w:szCs w:val="20"/>
              </w:rPr>
              <w:t>18</w:t>
            </w:r>
          </w:p>
        </w:tc>
        <w:tc>
          <w:tcPr>
            <w:tcW w:w="270" w:type="dxa"/>
            <w:shd w:val="clear" w:color="auto" w:fill="D9D9D9"/>
          </w:tcPr>
          <w:p w14:paraId="547CDC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29</w:t>
            </w:r>
          </w:p>
        </w:tc>
        <w:tc>
          <w:tcPr>
            <w:tcW w:w="270" w:type="dxa"/>
            <w:shd w:val="clear" w:color="auto" w:fill="D9D9D9"/>
          </w:tcPr>
          <w:p w14:paraId="551BB5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26</w:t>
            </w:r>
          </w:p>
        </w:tc>
        <w:tc>
          <w:tcPr>
            <w:tcW w:w="270" w:type="dxa"/>
            <w:shd w:val="clear" w:color="auto" w:fill="D9D9D9"/>
          </w:tcPr>
          <w:p w14:paraId="230D3A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36</w:t>
            </w:r>
          </w:p>
        </w:tc>
        <w:tc>
          <w:tcPr>
            <w:tcW w:w="270" w:type="dxa"/>
            <w:shd w:val="clear" w:color="auto" w:fill="D9D9D9"/>
          </w:tcPr>
          <w:p w14:paraId="4D8FB0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c>
          <w:tcPr>
            <w:tcW w:w="270" w:type="dxa"/>
            <w:shd w:val="clear" w:color="auto" w:fill="D9D9D9"/>
          </w:tcPr>
          <w:p w14:paraId="1C6FE8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20</w:t>
            </w:r>
          </w:p>
        </w:tc>
        <w:tc>
          <w:tcPr>
            <w:tcW w:w="270" w:type="dxa"/>
            <w:shd w:val="clear" w:color="auto" w:fill="D9D9D9"/>
          </w:tcPr>
          <w:p w14:paraId="0C491B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450" w:type="dxa"/>
            <w:shd w:val="clear" w:color="auto" w:fill="D9D9D9"/>
          </w:tcPr>
          <w:p w14:paraId="6BAC354C" w14:textId="77777777" w:rsidR="00572073" w:rsidRPr="00B2744D" w:rsidRDefault="00572073" w:rsidP="00613697">
            <w:pPr>
              <w:spacing w:line="240" w:lineRule="auto"/>
              <w:rPr>
                <w:rFonts w:cstheme="minorHAnsi"/>
                <w:b/>
                <w:sz w:val="20"/>
                <w:szCs w:val="20"/>
              </w:rPr>
            </w:pPr>
          </w:p>
        </w:tc>
      </w:tr>
    </w:tbl>
    <w:p w14:paraId="47C06BF3" w14:textId="77777777" w:rsidR="00C32106" w:rsidRPr="00B2744D" w:rsidRDefault="00C32106" w:rsidP="00C32106">
      <w:pPr>
        <w:spacing w:line="240" w:lineRule="auto"/>
        <w:rPr>
          <w:rFonts w:cstheme="minorHAnsi"/>
          <w:sz w:val="20"/>
          <w:szCs w:val="20"/>
        </w:rPr>
      </w:pPr>
    </w:p>
    <w:p w14:paraId="3BFA2E95" w14:textId="77777777" w:rsidR="000D7E8A" w:rsidRPr="00B2744D" w:rsidRDefault="000D7E8A" w:rsidP="000D7E8A">
      <w:pPr>
        <w:spacing w:line="240" w:lineRule="auto"/>
        <w:rPr>
          <w:rFonts w:cstheme="minorHAnsi"/>
          <w:b/>
          <w:color w:val="00B050"/>
          <w:sz w:val="28"/>
          <w:szCs w:val="20"/>
        </w:rPr>
        <w:sectPr w:rsidR="000D7E8A" w:rsidRPr="00B2744D" w:rsidSect="0039634C">
          <w:footerReference w:type="default" r:id="rId24"/>
          <w:pgSz w:w="16834" w:h="11909" w:orient="landscape" w:code="9"/>
          <w:pgMar w:top="1440" w:right="1440" w:bottom="1440" w:left="1440" w:header="708" w:footer="708" w:gutter="0"/>
          <w:cols w:space="708"/>
          <w:docGrid w:linePitch="360"/>
        </w:sectPr>
      </w:pPr>
    </w:p>
    <w:p w14:paraId="27E91A76" w14:textId="14C5C7D0" w:rsidR="00B23A86" w:rsidRPr="00B2744D" w:rsidRDefault="00B23A86" w:rsidP="00B23A86">
      <w:pPr>
        <w:pStyle w:val="Heading2"/>
        <w:jc w:val="center"/>
        <w:rPr>
          <w:rFonts w:asciiTheme="minorHAnsi" w:hAnsiTheme="minorHAnsi" w:cstheme="minorHAnsi"/>
          <w:color w:val="00B050"/>
          <w:sz w:val="28"/>
          <w:szCs w:val="20"/>
          <w:lang w:val="en-GB"/>
        </w:rPr>
      </w:pPr>
      <w:bookmarkStart w:id="76" w:name="_Toc467592208"/>
      <w:bookmarkStart w:id="77" w:name="_Toc467593205"/>
      <w:bookmarkStart w:id="78" w:name="_Toc90306554"/>
      <w:bookmarkStart w:id="79" w:name="_Hlk80266333"/>
      <w:r w:rsidRPr="00B2744D">
        <w:rPr>
          <w:rFonts w:asciiTheme="minorHAnsi" w:hAnsiTheme="minorHAnsi" w:cstheme="minorHAnsi"/>
          <w:color w:val="00B050"/>
          <w:sz w:val="28"/>
          <w:szCs w:val="20"/>
          <w:lang w:val="en-GB"/>
        </w:rPr>
        <w:lastRenderedPageBreak/>
        <w:t xml:space="preserve">Annex C: African countries and their orbital positions in the satellite planned </w:t>
      </w:r>
      <w:bookmarkEnd w:id="76"/>
      <w:bookmarkEnd w:id="77"/>
      <w:r w:rsidR="00FA04D6" w:rsidRPr="00B2744D">
        <w:rPr>
          <w:rFonts w:asciiTheme="minorHAnsi" w:hAnsiTheme="minorHAnsi" w:cstheme="minorHAnsi"/>
          <w:color w:val="00B050"/>
          <w:sz w:val="28"/>
          <w:szCs w:val="20"/>
          <w:lang w:val="en-GB"/>
        </w:rPr>
        <w:t>services</w:t>
      </w:r>
      <w:bookmarkEnd w:id="78"/>
    </w:p>
    <w:p w14:paraId="34A8D6E4" w14:textId="77777777" w:rsidR="00B23A86" w:rsidRPr="00B2744D" w:rsidRDefault="00B23A86" w:rsidP="00B23A86">
      <w:pPr>
        <w:autoSpaceDE w:val="0"/>
        <w:autoSpaceDN w:val="0"/>
        <w:adjustRightInd w:val="0"/>
        <w:spacing w:after="0" w:line="240" w:lineRule="auto"/>
        <w:rPr>
          <w:rFonts w:cstheme="minorHAnsi"/>
          <w:b/>
          <w:bCs/>
          <w:sz w:val="28"/>
          <w:szCs w:val="28"/>
        </w:rPr>
      </w:pPr>
    </w:p>
    <w:p w14:paraId="4C48C13E" w14:textId="01F0571C" w:rsidR="00B23A86" w:rsidRPr="00B2744D" w:rsidRDefault="00B23A86" w:rsidP="00B23A86">
      <w:pPr>
        <w:autoSpaceDE w:val="0"/>
        <w:autoSpaceDN w:val="0"/>
        <w:adjustRightInd w:val="0"/>
        <w:spacing w:after="0" w:line="240" w:lineRule="auto"/>
        <w:jc w:val="both"/>
        <w:rPr>
          <w:rFonts w:cstheme="minorHAnsi"/>
          <w:sz w:val="24"/>
          <w:szCs w:val="24"/>
        </w:rPr>
      </w:pPr>
      <w:r w:rsidRPr="00B2744D">
        <w:rPr>
          <w:rFonts w:cstheme="minorHAnsi"/>
          <w:sz w:val="24"/>
          <w:szCs w:val="24"/>
        </w:rPr>
        <w:t xml:space="preserve">Satellite orbital slots relevant to African countries pertaining to </w:t>
      </w:r>
      <w:r w:rsidRPr="00B2744D">
        <w:rPr>
          <w:rFonts w:cstheme="minorHAnsi"/>
          <w:b/>
          <w:bCs/>
          <w:sz w:val="24"/>
          <w:szCs w:val="24"/>
        </w:rPr>
        <w:t xml:space="preserve">Appendix 30 </w:t>
      </w:r>
      <w:r w:rsidRPr="00B2744D">
        <w:rPr>
          <w:rFonts w:cstheme="minorHAnsi"/>
          <w:sz w:val="24"/>
          <w:szCs w:val="24"/>
        </w:rPr>
        <w:t xml:space="preserve">(BSS), </w:t>
      </w:r>
      <w:r w:rsidRPr="00B2744D">
        <w:rPr>
          <w:rFonts w:cstheme="minorHAnsi"/>
          <w:b/>
          <w:bCs/>
          <w:sz w:val="24"/>
          <w:szCs w:val="24"/>
        </w:rPr>
        <w:t xml:space="preserve">Appendix 30A </w:t>
      </w:r>
      <w:r w:rsidRPr="00B2744D">
        <w:rPr>
          <w:rFonts w:cstheme="minorHAnsi"/>
          <w:sz w:val="24"/>
          <w:szCs w:val="24"/>
        </w:rPr>
        <w:t xml:space="preserve">(BSS Feeder Links) and </w:t>
      </w:r>
      <w:r w:rsidRPr="00B2744D">
        <w:rPr>
          <w:rFonts w:cstheme="minorHAnsi"/>
          <w:b/>
          <w:bCs/>
          <w:sz w:val="24"/>
          <w:szCs w:val="24"/>
        </w:rPr>
        <w:t xml:space="preserve">Appendix 30B </w:t>
      </w:r>
      <w:r w:rsidRPr="00B2744D">
        <w:rPr>
          <w:rFonts w:cstheme="minorHAnsi"/>
          <w:sz w:val="24"/>
          <w:szCs w:val="24"/>
        </w:rPr>
        <w:t xml:space="preserve">(FSS): </w:t>
      </w:r>
    </w:p>
    <w:p w14:paraId="2BED3A10" w14:textId="77777777" w:rsidR="00A34F37" w:rsidRPr="00B2744D" w:rsidRDefault="00A34F37" w:rsidP="00B23A86">
      <w:pPr>
        <w:autoSpaceDE w:val="0"/>
        <w:autoSpaceDN w:val="0"/>
        <w:adjustRightInd w:val="0"/>
        <w:spacing w:after="0" w:line="240" w:lineRule="auto"/>
        <w:jc w:val="both"/>
        <w:rPr>
          <w:rFonts w:cstheme="minorHAnsi"/>
          <w:sz w:val="24"/>
          <w:szCs w:val="24"/>
        </w:rPr>
      </w:pPr>
    </w:p>
    <w:p w14:paraId="7474ADD3" w14:textId="64BD8764" w:rsidR="003A2974" w:rsidRPr="00B2744D" w:rsidRDefault="00A34F37" w:rsidP="003A2974">
      <w:pPr>
        <w:autoSpaceDE w:val="0"/>
        <w:autoSpaceDN w:val="0"/>
        <w:adjustRightInd w:val="0"/>
        <w:spacing w:after="0" w:line="240" w:lineRule="auto"/>
        <w:jc w:val="both"/>
        <w:rPr>
          <w:rFonts w:cstheme="minorHAnsi"/>
          <w:sz w:val="24"/>
          <w:szCs w:val="24"/>
        </w:rPr>
      </w:pPr>
      <w:r w:rsidRPr="00B2744D">
        <w:rPr>
          <w:rFonts w:cstheme="minorHAnsi"/>
          <w:b/>
          <w:sz w:val="24"/>
          <w:szCs w:val="24"/>
          <w:u w:val="single"/>
        </w:rPr>
        <w:t>Appendix 30</w:t>
      </w:r>
      <w:r w:rsidRPr="00B2744D">
        <w:rPr>
          <w:rFonts w:cstheme="minorHAnsi"/>
          <w:sz w:val="24"/>
          <w:szCs w:val="24"/>
        </w:rPr>
        <w:t xml:space="preserve">: </w:t>
      </w:r>
      <w:r w:rsidR="003A2974" w:rsidRPr="00B2744D">
        <w:rPr>
          <w:rFonts w:cstheme="minorHAnsi"/>
          <w:sz w:val="24"/>
          <w:szCs w:val="24"/>
        </w:rPr>
        <w:t>Provisions for all services and associated Plans and List for the broadcasting-satellite service in the frequency band 11.7-12.5 GHz (in Region 1)</w:t>
      </w:r>
    </w:p>
    <w:p w14:paraId="164FD12F" w14:textId="77777777" w:rsidR="00A34F37" w:rsidRPr="00B2744D" w:rsidRDefault="00A34F37" w:rsidP="00B23A86">
      <w:pPr>
        <w:autoSpaceDE w:val="0"/>
        <w:autoSpaceDN w:val="0"/>
        <w:adjustRightInd w:val="0"/>
        <w:spacing w:after="0" w:line="240" w:lineRule="auto"/>
        <w:jc w:val="both"/>
        <w:rPr>
          <w:rFonts w:cstheme="minorHAnsi"/>
          <w:sz w:val="24"/>
          <w:szCs w:val="24"/>
        </w:rPr>
      </w:pPr>
    </w:p>
    <w:p w14:paraId="42CD1720" w14:textId="3900E311" w:rsidR="00A34F37" w:rsidRPr="00B2744D" w:rsidRDefault="00A34F37" w:rsidP="003A2974">
      <w:pPr>
        <w:autoSpaceDE w:val="0"/>
        <w:autoSpaceDN w:val="0"/>
        <w:adjustRightInd w:val="0"/>
        <w:spacing w:after="0" w:line="240" w:lineRule="auto"/>
        <w:jc w:val="both"/>
        <w:rPr>
          <w:rFonts w:cstheme="minorHAnsi"/>
          <w:sz w:val="24"/>
          <w:szCs w:val="24"/>
        </w:rPr>
      </w:pPr>
      <w:r w:rsidRPr="00B2744D">
        <w:rPr>
          <w:rFonts w:cstheme="minorHAnsi"/>
          <w:b/>
          <w:sz w:val="24"/>
          <w:szCs w:val="24"/>
          <w:u w:val="single"/>
        </w:rPr>
        <w:t>Appendix 30A</w:t>
      </w:r>
      <w:r w:rsidRPr="00B2744D">
        <w:rPr>
          <w:rFonts w:cstheme="minorHAnsi"/>
          <w:sz w:val="24"/>
          <w:szCs w:val="24"/>
        </w:rPr>
        <w:t xml:space="preserve">: </w:t>
      </w:r>
      <w:r w:rsidR="003A2974" w:rsidRPr="00B2744D">
        <w:rPr>
          <w:rFonts w:cstheme="minorHAnsi"/>
          <w:sz w:val="24"/>
          <w:szCs w:val="24"/>
        </w:rPr>
        <w:t>Provisions and associated Plans and List for feeder links for the broadcasting satellite service (11.7-12.5 GHz in Region 1) in the frequency bands 14.5-14.8 GHz and 17.3-18.1 GHz in Regions 1</w:t>
      </w:r>
    </w:p>
    <w:p w14:paraId="139A9754" w14:textId="77777777" w:rsidR="00A34F37" w:rsidRPr="00B2744D" w:rsidRDefault="00A34F37" w:rsidP="00B23A86">
      <w:pPr>
        <w:autoSpaceDE w:val="0"/>
        <w:autoSpaceDN w:val="0"/>
        <w:adjustRightInd w:val="0"/>
        <w:spacing w:after="0" w:line="240" w:lineRule="auto"/>
        <w:jc w:val="both"/>
        <w:rPr>
          <w:rFonts w:cstheme="minorHAnsi"/>
          <w:sz w:val="24"/>
          <w:szCs w:val="24"/>
        </w:rPr>
      </w:pPr>
    </w:p>
    <w:p w14:paraId="66B46C2C" w14:textId="3DA30323" w:rsidR="00A34F37" w:rsidRPr="00B2744D" w:rsidRDefault="00A34F37" w:rsidP="003A2974">
      <w:pPr>
        <w:autoSpaceDE w:val="0"/>
        <w:autoSpaceDN w:val="0"/>
        <w:adjustRightInd w:val="0"/>
        <w:spacing w:after="0" w:line="240" w:lineRule="auto"/>
        <w:jc w:val="both"/>
        <w:rPr>
          <w:rFonts w:cstheme="minorHAnsi"/>
          <w:sz w:val="24"/>
          <w:szCs w:val="24"/>
        </w:rPr>
      </w:pPr>
      <w:r w:rsidRPr="00B2744D">
        <w:rPr>
          <w:rFonts w:cstheme="minorHAnsi"/>
          <w:b/>
          <w:sz w:val="24"/>
          <w:szCs w:val="24"/>
          <w:u w:val="single"/>
        </w:rPr>
        <w:t>Appendix 30B</w:t>
      </w:r>
      <w:r w:rsidRPr="00B2744D">
        <w:rPr>
          <w:rFonts w:cstheme="minorHAnsi"/>
          <w:sz w:val="24"/>
          <w:szCs w:val="24"/>
        </w:rPr>
        <w:t xml:space="preserve">: </w:t>
      </w:r>
      <w:r w:rsidR="003A2974" w:rsidRPr="00B2744D">
        <w:rPr>
          <w:rFonts w:cstheme="minorHAnsi"/>
          <w:sz w:val="24"/>
          <w:szCs w:val="24"/>
        </w:rPr>
        <w:t>Provisions and associated Plan for the fixed-satellite service in the frequency bands 4 500-4 800 MHz, 6 725-7 025 MHz, 10.70-10.95 GHz, 11.20-11.45 GHz and 12.75-13.25 GHz</w:t>
      </w:r>
    </w:p>
    <w:p w14:paraId="1E2A4E41" w14:textId="77777777" w:rsidR="00B23A86" w:rsidRPr="00B2744D" w:rsidRDefault="00B23A86" w:rsidP="00B23A86">
      <w:pPr>
        <w:autoSpaceDE w:val="0"/>
        <w:autoSpaceDN w:val="0"/>
        <w:adjustRightInd w:val="0"/>
        <w:spacing w:after="0" w:line="240" w:lineRule="auto"/>
        <w:jc w:val="both"/>
        <w:rPr>
          <w:rFonts w:cstheme="minorHAnsi"/>
          <w:b/>
          <w:bCs/>
          <w:sz w:val="28"/>
          <w:szCs w:val="28"/>
        </w:rPr>
      </w:pPr>
    </w:p>
    <w:p w14:paraId="5808C836" w14:textId="77777777" w:rsidR="00B23A86" w:rsidRPr="00B2744D" w:rsidRDefault="00B23A86" w:rsidP="00B23A86">
      <w:pPr>
        <w:autoSpaceDE w:val="0"/>
        <w:autoSpaceDN w:val="0"/>
        <w:adjustRightInd w:val="0"/>
        <w:spacing w:after="0" w:line="240" w:lineRule="auto"/>
        <w:jc w:val="center"/>
        <w:rPr>
          <w:rFonts w:cstheme="minorHAnsi"/>
          <w:b/>
          <w:bCs/>
          <w:sz w:val="24"/>
          <w:szCs w:val="24"/>
        </w:rPr>
      </w:pPr>
      <w:r w:rsidRPr="00B2744D">
        <w:rPr>
          <w:rFonts w:cstheme="minorHAnsi"/>
          <w:b/>
          <w:bCs/>
          <w:sz w:val="24"/>
          <w:szCs w:val="24"/>
        </w:rPr>
        <w:t xml:space="preserve">Table 1: </w:t>
      </w:r>
      <w:r w:rsidRPr="00B2744D">
        <w:rPr>
          <w:rFonts w:cstheme="minorHAnsi"/>
          <w:sz w:val="24"/>
          <w:szCs w:val="24"/>
        </w:rPr>
        <w:t xml:space="preserve">Orbital position of assignments in the Appendices </w:t>
      </w:r>
      <w:r w:rsidRPr="00B2744D">
        <w:rPr>
          <w:rFonts w:cstheme="minorHAnsi"/>
          <w:b/>
          <w:bCs/>
          <w:sz w:val="24"/>
          <w:szCs w:val="24"/>
        </w:rPr>
        <w:t>30</w:t>
      </w:r>
      <w:r w:rsidRPr="00B2744D">
        <w:rPr>
          <w:rFonts w:cstheme="minorHAnsi"/>
          <w:sz w:val="24"/>
          <w:szCs w:val="24"/>
        </w:rPr>
        <w:t xml:space="preserve"> and </w:t>
      </w:r>
      <w:r w:rsidRPr="00B2744D">
        <w:rPr>
          <w:rFonts w:cstheme="minorHAnsi"/>
          <w:b/>
          <w:bCs/>
          <w:sz w:val="24"/>
          <w:szCs w:val="24"/>
        </w:rPr>
        <w:t>30A</w:t>
      </w:r>
      <w:r w:rsidRPr="00B2744D">
        <w:rPr>
          <w:rFonts w:cstheme="minorHAnsi"/>
          <w:sz w:val="24"/>
          <w:szCs w:val="24"/>
        </w:rPr>
        <w:t xml:space="preserve"> Plans and of allotments in the Appendix </w:t>
      </w:r>
      <w:r w:rsidRPr="00B2744D">
        <w:rPr>
          <w:rFonts w:cstheme="minorHAnsi"/>
          <w:b/>
          <w:bCs/>
          <w:sz w:val="24"/>
          <w:szCs w:val="24"/>
        </w:rPr>
        <w:t>30B</w:t>
      </w:r>
      <w:r w:rsidRPr="00B2744D">
        <w:rPr>
          <w:rFonts w:cstheme="minorHAnsi"/>
          <w:sz w:val="24"/>
          <w:szCs w:val="24"/>
        </w:rPr>
        <w:t xml:space="preserve"> Plan</w:t>
      </w:r>
    </w:p>
    <w:p w14:paraId="63F5AD16" w14:textId="77777777" w:rsidR="00B23A86" w:rsidRPr="00B2744D" w:rsidRDefault="00B23A86" w:rsidP="00B23A86">
      <w:pPr>
        <w:autoSpaceDE w:val="0"/>
        <w:autoSpaceDN w:val="0"/>
        <w:adjustRightInd w:val="0"/>
        <w:spacing w:after="0" w:line="240" w:lineRule="auto"/>
        <w:jc w:val="both"/>
        <w:rPr>
          <w:rFonts w:cstheme="minorHAnsi"/>
          <w:b/>
          <w:bCs/>
          <w:sz w:val="28"/>
          <w:szCs w:val="28"/>
        </w:rPr>
      </w:pPr>
    </w:p>
    <w:tbl>
      <w:tblPr>
        <w:tblStyle w:val="TableGrid"/>
        <w:tblW w:w="9445" w:type="dxa"/>
        <w:tblLook w:val="04A0" w:firstRow="1" w:lastRow="0" w:firstColumn="1" w:lastColumn="0" w:noHBand="0" w:noVBand="1"/>
      </w:tblPr>
      <w:tblGrid>
        <w:gridCol w:w="782"/>
        <w:gridCol w:w="3076"/>
        <w:gridCol w:w="1425"/>
        <w:gridCol w:w="2066"/>
        <w:gridCol w:w="2096"/>
      </w:tblGrid>
      <w:tr w:rsidR="00B23A86" w:rsidRPr="00B2744D" w14:paraId="60D0774F" w14:textId="77777777" w:rsidTr="00B2744D">
        <w:trPr>
          <w:tblHeader/>
        </w:trPr>
        <w:tc>
          <w:tcPr>
            <w:tcW w:w="782" w:type="dxa"/>
            <w:vAlign w:val="center"/>
          </w:tcPr>
          <w:p w14:paraId="62FE0D4A" w14:textId="7C4A86A3"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rPr>
              <w:t>No</w:t>
            </w:r>
            <w:r w:rsidRPr="00B2744D">
              <w:rPr>
                <w:b/>
              </w:rPr>
              <w:t>.</w:t>
            </w:r>
          </w:p>
        </w:tc>
        <w:tc>
          <w:tcPr>
            <w:tcW w:w="3076" w:type="dxa"/>
            <w:vAlign w:val="center"/>
          </w:tcPr>
          <w:p w14:paraId="4750CA17" w14:textId="521C27A2"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ITU Member State Name</w:t>
            </w:r>
          </w:p>
        </w:tc>
        <w:tc>
          <w:tcPr>
            <w:tcW w:w="1425" w:type="dxa"/>
            <w:vAlign w:val="center"/>
          </w:tcPr>
          <w:p w14:paraId="0165B804" w14:textId="5443D73B"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Adm</w:t>
            </w:r>
          </w:p>
        </w:tc>
        <w:tc>
          <w:tcPr>
            <w:tcW w:w="2066" w:type="dxa"/>
            <w:vAlign w:val="center"/>
          </w:tcPr>
          <w:p w14:paraId="365114E5"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 xml:space="preserve">APP30/30A </w:t>
            </w:r>
          </w:p>
          <w:p w14:paraId="5F9B6BCF"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Orbital slot</w:t>
            </w:r>
          </w:p>
        </w:tc>
        <w:tc>
          <w:tcPr>
            <w:tcW w:w="2096" w:type="dxa"/>
            <w:vAlign w:val="center"/>
          </w:tcPr>
          <w:p w14:paraId="6883C89A"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APP30B</w:t>
            </w:r>
          </w:p>
          <w:p w14:paraId="22B3A512"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Orbital slot</w:t>
            </w:r>
          </w:p>
        </w:tc>
      </w:tr>
      <w:tr w:rsidR="00411998" w:rsidRPr="00B2744D" w14:paraId="244892C9" w14:textId="77777777" w:rsidTr="00411998">
        <w:tc>
          <w:tcPr>
            <w:tcW w:w="782" w:type="dxa"/>
            <w:vAlign w:val="center"/>
          </w:tcPr>
          <w:p w14:paraId="7F27EAEC" w14:textId="0CFFE50A" w:rsidR="00411998" w:rsidRPr="00B2744D" w:rsidRDefault="00411998" w:rsidP="009A4105">
            <w:pPr>
              <w:jc w:val="center"/>
              <w:rPr>
                <w:rFonts w:ascii="Calibri" w:hAnsi="Calibri"/>
                <w:color w:val="000000"/>
              </w:rPr>
            </w:pPr>
            <w:r w:rsidRPr="00B2744D">
              <w:rPr>
                <w:rFonts w:ascii="Calibri" w:hAnsi="Calibri"/>
                <w:color w:val="000000"/>
              </w:rPr>
              <w:t>1</w:t>
            </w:r>
          </w:p>
        </w:tc>
        <w:tc>
          <w:tcPr>
            <w:tcW w:w="3076" w:type="dxa"/>
            <w:vAlign w:val="center"/>
          </w:tcPr>
          <w:p w14:paraId="396C6D20" w14:textId="2083E364" w:rsidR="00411998" w:rsidRPr="00B2744D" w:rsidRDefault="00411998" w:rsidP="009A4105">
            <w:pPr>
              <w:rPr>
                <w:rFonts w:ascii="Calibri" w:hAnsi="Calibri"/>
                <w:color w:val="000000"/>
              </w:rPr>
            </w:pPr>
            <w:r w:rsidRPr="00B2744D">
              <w:rPr>
                <w:rFonts w:ascii="Calibri" w:hAnsi="Calibri"/>
                <w:color w:val="000000"/>
              </w:rPr>
              <w:t>Afrique du Sud</w:t>
            </w:r>
          </w:p>
        </w:tc>
        <w:tc>
          <w:tcPr>
            <w:tcW w:w="1425" w:type="dxa"/>
            <w:vAlign w:val="center"/>
          </w:tcPr>
          <w:p w14:paraId="0FA3352D" w14:textId="7EB73569" w:rsidR="00411998" w:rsidRPr="00B2744D" w:rsidRDefault="00411998" w:rsidP="009A4105">
            <w:pPr>
              <w:rPr>
                <w:rFonts w:ascii="Calibri" w:hAnsi="Calibri"/>
                <w:color w:val="000000"/>
              </w:rPr>
            </w:pPr>
            <w:r w:rsidRPr="00B2744D">
              <w:rPr>
                <w:rFonts w:ascii="Calibri" w:hAnsi="Calibri"/>
                <w:color w:val="000000"/>
              </w:rPr>
              <w:t>AFS</w:t>
            </w:r>
          </w:p>
        </w:tc>
        <w:tc>
          <w:tcPr>
            <w:tcW w:w="2066" w:type="dxa"/>
            <w:vAlign w:val="center"/>
          </w:tcPr>
          <w:p w14:paraId="033BBCF1" w14:textId="5589054A" w:rsidR="00411998" w:rsidRPr="00B2744D" w:rsidRDefault="00411998" w:rsidP="009A4105">
            <w:pPr>
              <w:autoSpaceDE w:val="0"/>
              <w:autoSpaceDN w:val="0"/>
              <w:adjustRightInd w:val="0"/>
              <w:jc w:val="center"/>
              <w:rPr>
                <w:rFonts w:cstheme="minorHAnsi"/>
                <w:sz w:val="24"/>
                <w:szCs w:val="24"/>
              </w:rPr>
            </w:pPr>
            <w:r w:rsidRPr="00B2744D">
              <w:rPr>
                <w:rFonts w:ascii="Calibri" w:hAnsi="Calibri" w:cs="Calibri"/>
                <w:color w:val="000000"/>
              </w:rPr>
              <w:t>4.8°E</w:t>
            </w:r>
          </w:p>
        </w:tc>
        <w:tc>
          <w:tcPr>
            <w:tcW w:w="2096" w:type="dxa"/>
            <w:vAlign w:val="center"/>
          </w:tcPr>
          <w:p w14:paraId="25CC28DE" w14:textId="049CC360" w:rsidR="00411998" w:rsidRPr="00B2744D" w:rsidRDefault="00411998" w:rsidP="009A4105">
            <w:pPr>
              <w:autoSpaceDE w:val="0"/>
              <w:autoSpaceDN w:val="0"/>
              <w:adjustRightInd w:val="0"/>
              <w:jc w:val="center"/>
              <w:rPr>
                <w:rFonts w:cstheme="minorHAnsi"/>
                <w:sz w:val="24"/>
                <w:szCs w:val="24"/>
              </w:rPr>
            </w:pPr>
            <w:r w:rsidRPr="00B2744D">
              <w:rPr>
                <w:rFonts w:ascii="Calibri" w:hAnsi="Calibri" w:cs="Calibri"/>
                <w:color w:val="000000"/>
              </w:rPr>
              <w:t>71°E</w:t>
            </w:r>
          </w:p>
        </w:tc>
      </w:tr>
      <w:tr w:rsidR="00411998" w:rsidRPr="00B2744D" w14:paraId="03E809F4" w14:textId="77777777" w:rsidTr="00B2744D">
        <w:tc>
          <w:tcPr>
            <w:tcW w:w="782" w:type="dxa"/>
            <w:vAlign w:val="center"/>
          </w:tcPr>
          <w:p w14:paraId="387DEE63" w14:textId="49A4D411" w:rsidR="00411998" w:rsidRPr="00B2744D" w:rsidRDefault="00411998" w:rsidP="009A4105">
            <w:pPr>
              <w:jc w:val="center"/>
              <w:rPr>
                <w:rFonts w:cs="Calibri"/>
                <w:color w:val="000000"/>
              </w:rPr>
            </w:pPr>
            <w:r w:rsidRPr="00B2744D">
              <w:rPr>
                <w:rFonts w:ascii="Calibri" w:hAnsi="Calibri"/>
                <w:color w:val="000000"/>
              </w:rPr>
              <w:t>2</w:t>
            </w:r>
          </w:p>
        </w:tc>
        <w:tc>
          <w:tcPr>
            <w:tcW w:w="3076" w:type="dxa"/>
            <w:vAlign w:val="center"/>
          </w:tcPr>
          <w:p w14:paraId="522F19E4" w14:textId="77777777" w:rsidR="00411998" w:rsidRPr="00B2744D" w:rsidRDefault="00411998" w:rsidP="009A4105">
            <w:r w:rsidRPr="00B2744D">
              <w:rPr>
                <w:rFonts w:ascii="Calibri" w:hAnsi="Calibri"/>
                <w:color w:val="000000"/>
              </w:rPr>
              <w:t>Algeria</w:t>
            </w:r>
          </w:p>
        </w:tc>
        <w:tc>
          <w:tcPr>
            <w:tcW w:w="1425" w:type="dxa"/>
            <w:vAlign w:val="center"/>
          </w:tcPr>
          <w:p w14:paraId="74011611" w14:textId="77777777" w:rsidR="00411998" w:rsidRPr="00B2744D" w:rsidRDefault="00411998" w:rsidP="009A4105">
            <w:r w:rsidRPr="00B2744D">
              <w:rPr>
                <w:rFonts w:ascii="Calibri" w:hAnsi="Calibri"/>
                <w:color w:val="000000"/>
              </w:rPr>
              <w:t>ALG</w:t>
            </w:r>
          </w:p>
        </w:tc>
        <w:tc>
          <w:tcPr>
            <w:tcW w:w="2066" w:type="dxa"/>
            <w:vAlign w:val="center"/>
          </w:tcPr>
          <w:p w14:paraId="68B88D00" w14:textId="53685DA7" w:rsidR="00411998" w:rsidRPr="00B2744D" w:rsidRDefault="00411998" w:rsidP="009A4105">
            <w:pPr>
              <w:autoSpaceDE w:val="0"/>
              <w:autoSpaceDN w:val="0"/>
              <w:adjustRightInd w:val="0"/>
              <w:jc w:val="center"/>
              <w:rPr>
                <w:rFonts w:cstheme="minorHAnsi"/>
                <w:sz w:val="24"/>
                <w:szCs w:val="24"/>
              </w:rPr>
            </w:pPr>
            <w:r w:rsidRPr="00B2744D">
              <w:rPr>
                <w:rFonts w:ascii="Calibri" w:hAnsi="Calibri"/>
                <w:color w:val="000000"/>
              </w:rPr>
              <w:t>24.8</w:t>
            </w:r>
            <w:r w:rsidRPr="00B2744D">
              <w:rPr>
                <w:rFonts w:ascii="Calibri" w:hAnsi="Calibri" w:cstheme="minorHAnsi"/>
                <w:color w:val="000000"/>
              </w:rPr>
              <w:t>°W</w:t>
            </w:r>
          </w:p>
        </w:tc>
        <w:tc>
          <w:tcPr>
            <w:tcW w:w="2096" w:type="dxa"/>
            <w:vAlign w:val="center"/>
          </w:tcPr>
          <w:p w14:paraId="0B06188A" w14:textId="65DDA276" w:rsidR="00411998" w:rsidRPr="00B2744D" w:rsidRDefault="00411998" w:rsidP="009A4105">
            <w:pPr>
              <w:autoSpaceDE w:val="0"/>
              <w:autoSpaceDN w:val="0"/>
              <w:adjustRightInd w:val="0"/>
              <w:jc w:val="center"/>
              <w:rPr>
                <w:rFonts w:cstheme="minorHAnsi"/>
                <w:sz w:val="24"/>
                <w:szCs w:val="24"/>
              </w:rPr>
            </w:pPr>
            <w:r w:rsidRPr="00B2744D">
              <w:rPr>
                <w:rFonts w:ascii="Calibri" w:hAnsi="Calibri"/>
                <w:color w:val="000000"/>
              </w:rPr>
              <w:t>33.5</w:t>
            </w:r>
            <w:r w:rsidRPr="00B2744D">
              <w:rPr>
                <w:rFonts w:ascii="Calibri" w:hAnsi="Calibri" w:cstheme="minorHAnsi"/>
                <w:color w:val="000000"/>
              </w:rPr>
              <w:t>°W</w:t>
            </w:r>
          </w:p>
        </w:tc>
      </w:tr>
      <w:tr w:rsidR="00411998" w:rsidRPr="00B2744D" w14:paraId="446D2804" w14:textId="77777777" w:rsidTr="00B2744D">
        <w:tc>
          <w:tcPr>
            <w:tcW w:w="782" w:type="dxa"/>
            <w:vAlign w:val="center"/>
          </w:tcPr>
          <w:p w14:paraId="77D2825F" w14:textId="02AE7E0F" w:rsidR="00411998" w:rsidRPr="00B2744D" w:rsidRDefault="00411998" w:rsidP="009A4105">
            <w:pPr>
              <w:jc w:val="center"/>
              <w:rPr>
                <w:rFonts w:cs="Calibri"/>
                <w:color w:val="000000"/>
              </w:rPr>
            </w:pPr>
            <w:r w:rsidRPr="00B2744D">
              <w:rPr>
                <w:rFonts w:ascii="Calibri" w:hAnsi="Calibri"/>
                <w:color w:val="000000"/>
              </w:rPr>
              <w:t>3</w:t>
            </w:r>
          </w:p>
        </w:tc>
        <w:tc>
          <w:tcPr>
            <w:tcW w:w="3076" w:type="dxa"/>
            <w:vAlign w:val="center"/>
          </w:tcPr>
          <w:p w14:paraId="61E06135" w14:textId="77777777" w:rsidR="00411998" w:rsidRPr="00B2744D" w:rsidRDefault="00411998" w:rsidP="009A4105">
            <w:r w:rsidRPr="00B2744D">
              <w:rPr>
                <w:rFonts w:ascii="Calibri" w:hAnsi="Calibri"/>
                <w:color w:val="000000"/>
              </w:rPr>
              <w:t>Angola</w:t>
            </w:r>
          </w:p>
        </w:tc>
        <w:tc>
          <w:tcPr>
            <w:tcW w:w="1425" w:type="dxa"/>
            <w:vAlign w:val="center"/>
          </w:tcPr>
          <w:p w14:paraId="77FE2144" w14:textId="77777777" w:rsidR="00411998" w:rsidRPr="00B2744D" w:rsidRDefault="00411998" w:rsidP="009A4105">
            <w:r w:rsidRPr="00B2744D">
              <w:rPr>
                <w:rFonts w:ascii="Calibri" w:hAnsi="Calibri"/>
                <w:color w:val="000000"/>
              </w:rPr>
              <w:t>AGL</w:t>
            </w:r>
          </w:p>
        </w:tc>
        <w:tc>
          <w:tcPr>
            <w:tcW w:w="2066" w:type="dxa"/>
            <w:vAlign w:val="center"/>
          </w:tcPr>
          <w:p w14:paraId="6B4F26E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24.8°W</w:t>
            </w:r>
          </w:p>
        </w:tc>
        <w:tc>
          <w:tcPr>
            <w:tcW w:w="2096" w:type="dxa"/>
            <w:vAlign w:val="center"/>
          </w:tcPr>
          <w:p w14:paraId="56959B2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36.1°W</w:t>
            </w:r>
          </w:p>
        </w:tc>
      </w:tr>
      <w:tr w:rsidR="00411998" w:rsidRPr="00B2744D" w14:paraId="7EAF0221" w14:textId="77777777" w:rsidTr="00B2744D">
        <w:tc>
          <w:tcPr>
            <w:tcW w:w="782" w:type="dxa"/>
            <w:vAlign w:val="center"/>
          </w:tcPr>
          <w:p w14:paraId="2AA4F1EE" w14:textId="7B26BC38" w:rsidR="00411998" w:rsidRPr="00B2744D" w:rsidRDefault="00411998" w:rsidP="009A4105">
            <w:pPr>
              <w:jc w:val="center"/>
              <w:rPr>
                <w:rFonts w:cs="Calibri"/>
                <w:color w:val="000000"/>
              </w:rPr>
            </w:pPr>
            <w:r w:rsidRPr="00B2744D">
              <w:rPr>
                <w:rFonts w:ascii="Calibri" w:hAnsi="Calibri"/>
                <w:color w:val="000000"/>
              </w:rPr>
              <w:t>4</w:t>
            </w:r>
          </w:p>
        </w:tc>
        <w:tc>
          <w:tcPr>
            <w:tcW w:w="3076" w:type="dxa"/>
            <w:vAlign w:val="center"/>
          </w:tcPr>
          <w:p w14:paraId="14E1EE16" w14:textId="77777777" w:rsidR="00411998" w:rsidRPr="00B2744D" w:rsidRDefault="00411998" w:rsidP="009A4105">
            <w:r w:rsidRPr="00B2744D">
              <w:rPr>
                <w:rFonts w:ascii="Calibri" w:hAnsi="Calibri"/>
                <w:color w:val="000000"/>
              </w:rPr>
              <w:t>Benin</w:t>
            </w:r>
          </w:p>
        </w:tc>
        <w:tc>
          <w:tcPr>
            <w:tcW w:w="1425" w:type="dxa"/>
            <w:vAlign w:val="center"/>
          </w:tcPr>
          <w:p w14:paraId="3A77856E" w14:textId="77777777" w:rsidR="00411998" w:rsidRPr="00B2744D" w:rsidRDefault="00411998" w:rsidP="009A4105">
            <w:r w:rsidRPr="00B2744D">
              <w:rPr>
                <w:rFonts w:ascii="Calibri" w:hAnsi="Calibri"/>
                <w:color w:val="000000"/>
              </w:rPr>
              <w:t>BEN</w:t>
            </w:r>
          </w:p>
        </w:tc>
        <w:tc>
          <w:tcPr>
            <w:tcW w:w="2066" w:type="dxa"/>
            <w:vAlign w:val="center"/>
          </w:tcPr>
          <w:p w14:paraId="164692B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19.2°W</w:t>
            </w:r>
          </w:p>
        </w:tc>
        <w:tc>
          <w:tcPr>
            <w:tcW w:w="2096" w:type="dxa"/>
            <w:vAlign w:val="center"/>
          </w:tcPr>
          <w:p w14:paraId="2C777AC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30.6°W</w:t>
            </w:r>
          </w:p>
        </w:tc>
      </w:tr>
      <w:tr w:rsidR="00411998" w:rsidRPr="00B2744D" w14:paraId="5C3B1D12" w14:textId="77777777" w:rsidTr="00B2744D">
        <w:tc>
          <w:tcPr>
            <w:tcW w:w="782" w:type="dxa"/>
            <w:vAlign w:val="center"/>
          </w:tcPr>
          <w:p w14:paraId="1AF1AF44" w14:textId="180FA816" w:rsidR="00411998" w:rsidRPr="00B2744D" w:rsidRDefault="00411998" w:rsidP="009A4105">
            <w:pPr>
              <w:jc w:val="center"/>
              <w:rPr>
                <w:rFonts w:cs="Calibri"/>
                <w:color w:val="000000"/>
              </w:rPr>
            </w:pPr>
            <w:r w:rsidRPr="00B2744D">
              <w:rPr>
                <w:rFonts w:ascii="Calibri" w:hAnsi="Calibri"/>
                <w:color w:val="000000"/>
              </w:rPr>
              <w:t>5</w:t>
            </w:r>
          </w:p>
        </w:tc>
        <w:tc>
          <w:tcPr>
            <w:tcW w:w="3076" w:type="dxa"/>
            <w:vAlign w:val="center"/>
          </w:tcPr>
          <w:p w14:paraId="44DD802C" w14:textId="77777777" w:rsidR="00411998" w:rsidRPr="00B2744D" w:rsidRDefault="00411998" w:rsidP="009A4105">
            <w:r w:rsidRPr="00B2744D">
              <w:rPr>
                <w:rFonts w:ascii="Calibri" w:hAnsi="Calibri"/>
                <w:color w:val="000000"/>
              </w:rPr>
              <w:t>Botswana</w:t>
            </w:r>
          </w:p>
        </w:tc>
        <w:tc>
          <w:tcPr>
            <w:tcW w:w="1425" w:type="dxa"/>
            <w:vAlign w:val="center"/>
          </w:tcPr>
          <w:p w14:paraId="008AE1DE" w14:textId="77777777" w:rsidR="00411998" w:rsidRPr="00B2744D" w:rsidRDefault="00411998" w:rsidP="009A4105">
            <w:r w:rsidRPr="00B2744D">
              <w:rPr>
                <w:rFonts w:ascii="Calibri" w:hAnsi="Calibri"/>
                <w:color w:val="000000"/>
              </w:rPr>
              <w:t>BOT</w:t>
            </w:r>
          </w:p>
        </w:tc>
        <w:tc>
          <w:tcPr>
            <w:tcW w:w="2066" w:type="dxa"/>
            <w:vAlign w:val="center"/>
          </w:tcPr>
          <w:p w14:paraId="6B07B8D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0.8°W</w:t>
            </w:r>
          </w:p>
        </w:tc>
        <w:tc>
          <w:tcPr>
            <w:tcW w:w="2096" w:type="dxa"/>
            <w:vAlign w:val="center"/>
          </w:tcPr>
          <w:p w14:paraId="224C17D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21.2°E</w:t>
            </w:r>
          </w:p>
        </w:tc>
      </w:tr>
      <w:tr w:rsidR="00411998" w:rsidRPr="00B2744D" w14:paraId="4006DAE2" w14:textId="77777777" w:rsidTr="00B2744D">
        <w:tc>
          <w:tcPr>
            <w:tcW w:w="782" w:type="dxa"/>
            <w:vAlign w:val="center"/>
          </w:tcPr>
          <w:p w14:paraId="62D71B72" w14:textId="2BB00239" w:rsidR="00411998" w:rsidRPr="00B2744D" w:rsidRDefault="00411998" w:rsidP="009A4105">
            <w:pPr>
              <w:jc w:val="center"/>
              <w:rPr>
                <w:rFonts w:cs="Calibri"/>
                <w:color w:val="000000"/>
              </w:rPr>
            </w:pPr>
            <w:r w:rsidRPr="00B2744D">
              <w:rPr>
                <w:rFonts w:ascii="Calibri" w:hAnsi="Calibri"/>
                <w:color w:val="000000"/>
              </w:rPr>
              <w:t>6</w:t>
            </w:r>
          </w:p>
        </w:tc>
        <w:tc>
          <w:tcPr>
            <w:tcW w:w="3076" w:type="dxa"/>
            <w:vAlign w:val="center"/>
          </w:tcPr>
          <w:p w14:paraId="7144D16F" w14:textId="77777777" w:rsidR="00411998" w:rsidRPr="00B2744D" w:rsidRDefault="00411998" w:rsidP="009A4105">
            <w:r w:rsidRPr="00B2744D">
              <w:rPr>
                <w:rFonts w:ascii="Calibri" w:hAnsi="Calibri"/>
                <w:color w:val="000000"/>
              </w:rPr>
              <w:t>Burkina Faso</w:t>
            </w:r>
          </w:p>
        </w:tc>
        <w:tc>
          <w:tcPr>
            <w:tcW w:w="1425" w:type="dxa"/>
            <w:vAlign w:val="center"/>
          </w:tcPr>
          <w:p w14:paraId="7823742D" w14:textId="77777777" w:rsidR="00411998" w:rsidRPr="00B2744D" w:rsidRDefault="00411998" w:rsidP="009A4105">
            <w:r w:rsidRPr="00B2744D">
              <w:rPr>
                <w:rFonts w:ascii="Calibri" w:hAnsi="Calibri"/>
                <w:color w:val="000000"/>
              </w:rPr>
              <w:t>BFA</w:t>
            </w:r>
          </w:p>
        </w:tc>
        <w:tc>
          <w:tcPr>
            <w:tcW w:w="2066" w:type="dxa"/>
            <w:vAlign w:val="center"/>
          </w:tcPr>
          <w:p w14:paraId="032CCF1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30°W</w:t>
            </w:r>
          </w:p>
        </w:tc>
        <w:tc>
          <w:tcPr>
            <w:tcW w:w="2096" w:type="dxa"/>
            <w:vAlign w:val="center"/>
          </w:tcPr>
          <w:p w14:paraId="6910AE9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10.79°E</w:t>
            </w:r>
          </w:p>
        </w:tc>
      </w:tr>
      <w:tr w:rsidR="00411998" w:rsidRPr="00B2744D" w14:paraId="01C9BCDF" w14:textId="77777777" w:rsidTr="00B2744D">
        <w:tc>
          <w:tcPr>
            <w:tcW w:w="782" w:type="dxa"/>
            <w:vAlign w:val="center"/>
          </w:tcPr>
          <w:p w14:paraId="6207DC87" w14:textId="1A522152" w:rsidR="00411998" w:rsidRPr="00B2744D" w:rsidRDefault="00411998" w:rsidP="009A4105">
            <w:pPr>
              <w:jc w:val="center"/>
              <w:rPr>
                <w:rFonts w:cs="Calibri"/>
                <w:color w:val="000000"/>
              </w:rPr>
            </w:pPr>
            <w:r w:rsidRPr="00B2744D">
              <w:rPr>
                <w:rFonts w:ascii="Calibri" w:hAnsi="Calibri"/>
                <w:color w:val="000000"/>
              </w:rPr>
              <w:t>7</w:t>
            </w:r>
          </w:p>
        </w:tc>
        <w:tc>
          <w:tcPr>
            <w:tcW w:w="3076" w:type="dxa"/>
            <w:vAlign w:val="center"/>
          </w:tcPr>
          <w:p w14:paraId="62A40B5F" w14:textId="77777777" w:rsidR="00411998" w:rsidRPr="00B2744D" w:rsidRDefault="00411998" w:rsidP="009A4105">
            <w:r w:rsidRPr="00B2744D">
              <w:rPr>
                <w:rFonts w:ascii="Calibri" w:hAnsi="Calibri"/>
                <w:color w:val="000000"/>
              </w:rPr>
              <w:t>Burundi</w:t>
            </w:r>
          </w:p>
        </w:tc>
        <w:tc>
          <w:tcPr>
            <w:tcW w:w="1425" w:type="dxa"/>
            <w:vAlign w:val="center"/>
          </w:tcPr>
          <w:p w14:paraId="4A551DAB" w14:textId="77777777" w:rsidR="00411998" w:rsidRPr="00B2744D" w:rsidRDefault="00411998" w:rsidP="009A4105">
            <w:r w:rsidRPr="00B2744D">
              <w:rPr>
                <w:rFonts w:ascii="Calibri" w:hAnsi="Calibri"/>
                <w:color w:val="000000"/>
              </w:rPr>
              <w:t>BDI</w:t>
            </w:r>
          </w:p>
        </w:tc>
        <w:tc>
          <w:tcPr>
            <w:tcW w:w="2066" w:type="dxa"/>
            <w:vAlign w:val="center"/>
          </w:tcPr>
          <w:p w14:paraId="3E60010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11°E</w:t>
            </w:r>
          </w:p>
        </w:tc>
        <w:tc>
          <w:tcPr>
            <w:tcW w:w="2096" w:type="dxa"/>
            <w:vAlign w:val="center"/>
          </w:tcPr>
          <w:p w14:paraId="0413AC6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3.5°W</w:t>
            </w:r>
          </w:p>
        </w:tc>
      </w:tr>
      <w:tr w:rsidR="00411998" w:rsidRPr="00B2744D" w14:paraId="65CD7288" w14:textId="77777777" w:rsidTr="00B2744D">
        <w:tc>
          <w:tcPr>
            <w:tcW w:w="782" w:type="dxa"/>
            <w:vAlign w:val="center"/>
          </w:tcPr>
          <w:p w14:paraId="335F5522" w14:textId="5BD50DBF" w:rsidR="00411998" w:rsidRPr="00B2744D" w:rsidRDefault="00411998" w:rsidP="009A4105">
            <w:pPr>
              <w:jc w:val="center"/>
              <w:rPr>
                <w:rFonts w:cs="Calibri"/>
                <w:color w:val="000000"/>
              </w:rPr>
            </w:pPr>
            <w:r w:rsidRPr="00B2744D">
              <w:rPr>
                <w:rFonts w:ascii="Calibri" w:hAnsi="Calibri"/>
                <w:color w:val="000000"/>
              </w:rPr>
              <w:t>8</w:t>
            </w:r>
          </w:p>
        </w:tc>
        <w:tc>
          <w:tcPr>
            <w:tcW w:w="3076" w:type="dxa"/>
            <w:vAlign w:val="center"/>
          </w:tcPr>
          <w:p w14:paraId="6B51D3F1" w14:textId="77777777" w:rsidR="00411998" w:rsidRPr="00B2744D" w:rsidRDefault="00411998" w:rsidP="009A4105">
            <w:r w:rsidRPr="00B2744D">
              <w:rPr>
                <w:rFonts w:ascii="Calibri" w:hAnsi="Calibri"/>
                <w:color w:val="000000"/>
              </w:rPr>
              <w:t>Cabo Verde</w:t>
            </w:r>
          </w:p>
        </w:tc>
        <w:tc>
          <w:tcPr>
            <w:tcW w:w="1425" w:type="dxa"/>
            <w:vAlign w:val="center"/>
          </w:tcPr>
          <w:p w14:paraId="3D3CA62F" w14:textId="77777777" w:rsidR="00411998" w:rsidRPr="00B2744D" w:rsidRDefault="00411998" w:rsidP="009A4105">
            <w:r w:rsidRPr="00B2744D">
              <w:rPr>
                <w:rFonts w:ascii="Calibri" w:hAnsi="Calibri"/>
                <w:color w:val="000000"/>
              </w:rPr>
              <w:t>CPV</w:t>
            </w:r>
          </w:p>
        </w:tc>
        <w:tc>
          <w:tcPr>
            <w:tcW w:w="2066" w:type="dxa"/>
            <w:vAlign w:val="center"/>
          </w:tcPr>
          <w:p w14:paraId="5AC026A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33.5°W</w:t>
            </w:r>
          </w:p>
        </w:tc>
        <w:tc>
          <w:tcPr>
            <w:tcW w:w="2096" w:type="dxa"/>
            <w:vAlign w:val="center"/>
          </w:tcPr>
          <w:p w14:paraId="1896A1E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85.7°W</w:t>
            </w:r>
          </w:p>
        </w:tc>
      </w:tr>
      <w:tr w:rsidR="00411998" w:rsidRPr="00B2744D" w14:paraId="19B702BF" w14:textId="77777777" w:rsidTr="00B2744D">
        <w:tc>
          <w:tcPr>
            <w:tcW w:w="782" w:type="dxa"/>
            <w:vAlign w:val="center"/>
          </w:tcPr>
          <w:p w14:paraId="15AFA8EB" w14:textId="177D32C1" w:rsidR="00411998" w:rsidRPr="00B2744D" w:rsidRDefault="00411998" w:rsidP="009A4105">
            <w:pPr>
              <w:jc w:val="center"/>
              <w:rPr>
                <w:rFonts w:cs="Calibri"/>
                <w:color w:val="000000"/>
              </w:rPr>
            </w:pPr>
            <w:r w:rsidRPr="00B2744D">
              <w:rPr>
                <w:rFonts w:ascii="Calibri" w:hAnsi="Calibri"/>
                <w:color w:val="000000"/>
              </w:rPr>
              <w:t>9</w:t>
            </w:r>
          </w:p>
        </w:tc>
        <w:tc>
          <w:tcPr>
            <w:tcW w:w="3076" w:type="dxa"/>
            <w:vAlign w:val="center"/>
          </w:tcPr>
          <w:p w14:paraId="0EF00D3A" w14:textId="77777777" w:rsidR="00411998" w:rsidRPr="00B2744D" w:rsidRDefault="00411998" w:rsidP="009A4105">
            <w:r w:rsidRPr="00B2744D">
              <w:rPr>
                <w:rFonts w:ascii="Calibri" w:hAnsi="Calibri"/>
                <w:color w:val="000000"/>
              </w:rPr>
              <w:t>Cameroon</w:t>
            </w:r>
          </w:p>
        </w:tc>
        <w:tc>
          <w:tcPr>
            <w:tcW w:w="1425" w:type="dxa"/>
            <w:vAlign w:val="center"/>
          </w:tcPr>
          <w:p w14:paraId="2A3812FC" w14:textId="77777777" w:rsidR="00411998" w:rsidRPr="00B2744D" w:rsidRDefault="00411998" w:rsidP="009A4105">
            <w:r w:rsidRPr="00B2744D">
              <w:rPr>
                <w:rFonts w:ascii="Calibri" w:hAnsi="Calibri"/>
                <w:color w:val="000000"/>
              </w:rPr>
              <w:t>CME</w:t>
            </w:r>
          </w:p>
        </w:tc>
        <w:tc>
          <w:tcPr>
            <w:tcW w:w="2066" w:type="dxa"/>
            <w:vAlign w:val="center"/>
          </w:tcPr>
          <w:p w14:paraId="443D07C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13°W</w:t>
            </w:r>
          </w:p>
        </w:tc>
        <w:tc>
          <w:tcPr>
            <w:tcW w:w="2096" w:type="dxa"/>
            <w:vAlign w:val="center"/>
          </w:tcPr>
          <w:p w14:paraId="745FC936"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7.98°E</w:t>
            </w:r>
          </w:p>
        </w:tc>
      </w:tr>
      <w:tr w:rsidR="00411998" w:rsidRPr="00B2744D" w14:paraId="3F6A85FC" w14:textId="77777777" w:rsidTr="00B2744D">
        <w:tc>
          <w:tcPr>
            <w:tcW w:w="782" w:type="dxa"/>
            <w:vAlign w:val="center"/>
          </w:tcPr>
          <w:p w14:paraId="1CF1230B" w14:textId="3910CBD6" w:rsidR="00411998" w:rsidRPr="00B2744D" w:rsidRDefault="00411998" w:rsidP="009A4105">
            <w:pPr>
              <w:jc w:val="center"/>
              <w:rPr>
                <w:rFonts w:cs="Calibri"/>
                <w:color w:val="000000"/>
              </w:rPr>
            </w:pPr>
            <w:r w:rsidRPr="00B2744D">
              <w:rPr>
                <w:rFonts w:ascii="Calibri" w:hAnsi="Calibri"/>
                <w:color w:val="000000"/>
              </w:rPr>
              <w:t>10</w:t>
            </w:r>
          </w:p>
        </w:tc>
        <w:tc>
          <w:tcPr>
            <w:tcW w:w="3076" w:type="dxa"/>
            <w:vAlign w:val="center"/>
          </w:tcPr>
          <w:p w14:paraId="69DA25AD" w14:textId="77777777" w:rsidR="00411998" w:rsidRPr="00B2744D" w:rsidRDefault="00411998" w:rsidP="009A4105">
            <w:r w:rsidRPr="00B2744D">
              <w:rPr>
                <w:rFonts w:ascii="Calibri" w:hAnsi="Calibri"/>
                <w:color w:val="000000"/>
              </w:rPr>
              <w:t>Central African Rep.</w:t>
            </w:r>
          </w:p>
        </w:tc>
        <w:tc>
          <w:tcPr>
            <w:tcW w:w="1425" w:type="dxa"/>
            <w:vAlign w:val="center"/>
          </w:tcPr>
          <w:p w14:paraId="70E43F07" w14:textId="77777777" w:rsidR="00411998" w:rsidRPr="00B2744D" w:rsidRDefault="00411998" w:rsidP="009A4105">
            <w:r w:rsidRPr="00B2744D">
              <w:rPr>
                <w:rFonts w:ascii="Calibri" w:hAnsi="Calibri"/>
                <w:color w:val="000000"/>
              </w:rPr>
              <w:t>CAF</w:t>
            </w:r>
          </w:p>
        </w:tc>
        <w:tc>
          <w:tcPr>
            <w:tcW w:w="2066" w:type="dxa"/>
            <w:vAlign w:val="center"/>
          </w:tcPr>
          <w:p w14:paraId="7F52DFE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13.2°W</w:t>
            </w:r>
          </w:p>
        </w:tc>
        <w:tc>
          <w:tcPr>
            <w:tcW w:w="2096" w:type="dxa"/>
            <w:vAlign w:val="center"/>
          </w:tcPr>
          <w:p w14:paraId="2965BF5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14.4°E</w:t>
            </w:r>
          </w:p>
        </w:tc>
      </w:tr>
      <w:tr w:rsidR="00411998" w:rsidRPr="00B2744D" w14:paraId="5FB35C8F" w14:textId="77777777" w:rsidTr="00B2744D">
        <w:tc>
          <w:tcPr>
            <w:tcW w:w="782" w:type="dxa"/>
            <w:vAlign w:val="center"/>
          </w:tcPr>
          <w:p w14:paraId="74A2E76A" w14:textId="5468B3A6" w:rsidR="00411998" w:rsidRPr="00B2744D" w:rsidRDefault="00411998" w:rsidP="009A4105">
            <w:pPr>
              <w:jc w:val="center"/>
              <w:rPr>
                <w:rFonts w:cs="Calibri"/>
                <w:color w:val="000000"/>
              </w:rPr>
            </w:pPr>
            <w:r w:rsidRPr="00B2744D">
              <w:rPr>
                <w:rFonts w:ascii="Calibri" w:hAnsi="Calibri"/>
                <w:color w:val="000000"/>
              </w:rPr>
              <w:t>11</w:t>
            </w:r>
          </w:p>
        </w:tc>
        <w:tc>
          <w:tcPr>
            <w:tcW w:w="3076" w:type="dxa"/>
            <w:vAlign w:val="center"/>
          </w:tcPr>
          <w:p w14:paraId="2894C9AA" w14:textId="77777777" w:rsidR="00411998" w:rsidRPr="00B2744D" w:rsidRDefault="00411998" w:rsidP="009A4105">
            <w:r w:rsidRPr="00B2744D">
              <w:rPr>
                <w:rFonts w:ascii="Calibri" w:hAnsi="Calibri"/>
                <w:color w:val="000000"/>
              </w:rPr>
              <w:t>Comoros</w:t>
            </w:r>
          </w:p>
        </w:tc>
        <w:tc>
          <w:tcPr>
            <w:tcW w:w="1425" w:type="dxa"/>
            <w:vAlign w:val="center"/>
          </w:tcPr>
          <w:p w14:paraId="6F0957D8" w14:textId="77777777" w:rsidR="00411998" w:rsidRPr="00B2744D" w:rsidRDefault="00411998" w:rsidP="009A4105">
            <w:r w:rsidRPr="00B2744D">
              <w:rPr>
                <w:rFonts w:ascii="Calibri" w:hAnsi="Calibri"/>
                <w:color w:val="000000"/>
              </w:rPr>
              <w:t>COM</w:t>
            </w:r>
          </w:p>
        </w:tc>
        <w:tc>
          <w:tcPr>
            <w:tcW w:w="2066" w:type="dxa"/>
            <w:vAlign w:val="center"/>
          </w:tcPr>
          <w:p w14:paraId="547BF88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29°E</w:t>
            </w:r>
          </w:p>
        </w:tc>
        <w:tc>
          <w:tcPr>
            <w:tcW w:w="2096" w:type="dxa"/>
            <w:vAlign w:val="center"/>
          </w:tcPr>
          <w:p w14:paraId="32FAEF1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94.5°E</w:t>
            </w:r>
          </w:p>
        </w:tc>
      </w:tr>
      <w:tr w:rsidR="00411998" w:rsidRPr="00B2744D" w14:paraId="5E0672A1" w14:textId="77777777" w:rsidTr="00B2744D">
        <w:tc>
          <w:tcPr>
            <w:tcW w:w="782" w:type="dxa"/>
            <w:vAlign w:val="center"/>
          </w:tcPr>
          <w:p w14:paraId="7EF2C8EA" w14:textId="4FC0B827" w:rsidR="00411998" w:rsidRPr="00B2744D" w:rsidRDefault="00411998" w:rsidP="009A4105">
            <w:pPr>
              <w:jc w:val="center"/>
              <w:rPr>
                <w:rFonts w:cs="Calibri"/>
                <w:color w:val="000000"/>
              </w:rPr>
            </w:pPr>
            <w:r w:rsidRPr="00B2744D">
              <w:rPr>
                <w:rFonts w:ascii="Calibri" w:hAnsi="Calibri"/>
                <w:color w:val="000000"/>
              </w:rPr>
              <w:t>12</w:t>
            </w:r>
          </w:p>
        </w:tc>
        <w:tc>
          <w:tcPr>
            <w:tcW w:w="3076" w:type="dxa"/>
            <w:vAlign w:val="center"/>
          </w:tcPr>
          <w:p w14:paraId="4312B996" w14:textId="77777777" w:rsidR="00411998" w:rsidRPr="00B2744D" w:rsidRDefault="00411998" w:rsidP="009A4105">
            <w:r w:rsidRPr="00B2744D">
              <w:rPr>
                <w:rFonts w:ascii="Calibri" w:hAnsi="Calibri"/>
                <w:color w:val="000000"/>
              </w:rPr>
              <w:t>Congo (Rep. of the)</w:t>
            </w:r>
          </w:p>
        </w:tc>
        <w:tc>
          <w:tcPr>
            <w:tcW w:w="1425" w:type="dxa"/>
            <w:vAlign w:val="center"/>
          </w:tcPr>
          <w:p w14:paraId="40667DA5" w14:textId="77777777" w:rsidR="00411998" w:rsidRPr="00B2744D" w:rsidRDefault="00411998" w:rsidP="009A4105">
            <w:r w:rsidRPr="00B2744D">
              <w:rPr>
                <w:rFonts w:ascii="Calibri" w:hAnsi="Calibri"/>
                <w:color w:val="000000"/>
              </w:rPr>
              <w:t>COG</w:t>
            </w:r>
          </w:p>
        </w:tc>
        <w:tc>
          <w:tcPr>
            <w:tcW w:w="2066" w:type="dxa"/>
            <w:vAlign w:val="center"/>
          </w:tcPr>
          <w:p w14:paraId="36EEE7B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13.2°W</w:t>
            </w:r>
          </w:p>
        </w:tc>
        <w:tc>
          <w:tcPr>
            <w:tcW w:w="2096" w:type="dxa"/>
            <w:vAlign w:val="center"/>
          </w:tcPr>
          <w:p w14:paraId="063C9AA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16.35°W</w:t>
            </w:r>
          </w:p>
        </w:tc>
      </w:tr>
      <w:tr w:rsidR="00411998" w:rsidRPr="00B2744D" w14:paraId="7B304103" w14:textId="77777777" w:rsidTr="00B2744D">
        <w:tc>
          <w:tcPr>
            <w:tcW w:w="782" w:type="dxa"/>
            <w:vAlign w:val="center"/>
          </w:tcPr>
          <w:p w14:paraId="38686288" w14:textId="2F6589A2" w:rsidR="00411998" w:rsidRPr="00B2744D" w:rsidRDefault="00411998" w:rsidP="009A4105">
            <w:pPr>
              <w:jc w:val="center"/>
              <w:rPr>
                <w:rFonts w:cs="Calibri"/>
                <w:color w:val="000000"/>
              </w:rPr>
            </w:pPr>
            <w:r w:rsidRPr="00B2744D">
              <w:rPr>
                <w:rFonts w:ascii="Calibri" w:hAnsi="Calibri"/>
                <w:color w:val="000000"/>
              </w:rPr>
              <w:t>13</w:t>
            </w:r>
          </w:p>
        </w:tc>
        <w:tc>
          <w:tcPr>
            <w:tcW w:w="3076" w:type="dxa"/>
            <w:vAlign w:val="center"/>
          </w:tcPr>
          <w:p w14:paraId="1798BF4B" w14:textId="77777777" w:rsidR="00411998" w:rsidRPr="00B2744D" w:rsidRDefault="00411998" w:rsidP="009A4105">
            <w:r w:rsidRPr="00B2744D">
              <w:rPr>
                <w:rFonts w:ascii="Calibri" w:hAnsi="Calibri"/>
                <w:color w:val="000000"/>
              </w:rPr>
              <w:t>Côte d'Ivoire</w:t>
            </w:r>
          </w:p>
        </w:tc>
        <w:tc>
          <w:tcPr>
            <w:tcW w:w="1425" w:type="dxa"/>
            <w:vAlign w:val="center"/>
          </w:tcPr>
          <w:p w14:paraId="59EF6973" w14:textId="77777777" w:rsidR="00411998" w:rsidRPr="00B2744D" w:rsidRDefault="00411998" w:rsidP="009A4105">
            <w:r w:rsidRPr="00B2744D">
              <w:rPr>
                <w:rFonts w:ascii="Calibri" w:hAnsi="Calibri"/>
                <w:color w:val="000000"/>
              </w:rPr>
              <w:t>CTI</w:t>
            </w:r>
          </w:p>
        </w:tc>
        <w:tc>
          <w:tcPr>
            <w:tcW w:w="2066" w:type="dxa"/>
            <w:vAlign w:val="center"/>
          </w:tcPr>
          <w:p w14:paraId="50AD4C60" w14:textId="5D8F50FD"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24</w:t>
            </w:r>
            <w:r w:rsidRPr="00B2744D">
              <w:rPr>
                <w:rFonts w:ascii="Calibri" w:hAnsi="Calibri" w:cs="Calibri"/>
                <w:color w:val="000000"/>
              </w:rPr>
              <w:t>.8°W</w:t>
            </w:r>
          </w:p>
        </w:tc>
        <w:tc>
          <w:tcPr>
            <w:tcW w:w="2096" w:type="dxa"/>
            <w:vAlign w:val="center"/>
          </w:tcPr>
          <w:p w14:paraId="2357D26C" w14:textId="7CDC937B"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15</w:t>
            </w:r>
            <w:r w:rsidRPr="00B2744D">
              <w:rPr>
                <w:rFonts w:ascii="Calibri" w:hAnsi="Calibri" w:cs="Calibri"/>
                <w:color w:val="000000"/>
              </w:rPr>
              <w:t>.</w:t>
            </w:r>
            <w:r w:rsidRPr="00B2744D">
              <w:rPr>
                <w:rFonts w:ascii="Calibri" w:hAnsi="Calibri"/>
                <w:color w:val="000000"/>
              </w:rPr>
              <w:t>76</w:t>
            </w:r>
            <w:r w:rsidRPr="00B2744D">
              <w:rPr>
                <w:rFonts w:ascii="Calibri" w:hAnsi="Calibri" w:cs="Calibri"/>
                <w:color w:val="000000"/>
              </w:rPr>
              <w:t>°W</w:t>
            </w:r>
          </w:p>
        </w:tc>
      </w:tr>
      <w:tr w:rsidR="00411998" w:rsidRPr="00B2744D" w14:paraId="6C01873E" w14:textId="77777777" w:rsidTr="00B2744D">
        <w:tc>
          <w:tcPr>
            <w:tcW w:w="782" w:type="dxa"/>
            <w:vAlign w:val="center"/>
          </w:tcPr>
          <w:p w14:paraId="053B10BF" w14:textId="3512E253" w:rsidR="00411998" w:rsidRPr="00B2744D" w:rsidRDefault="00411998" w:rsidP="009A4105">
            <w:pPr>
              <w:jc w:val="center"/>
              <w:rPr>
                <w:rFonts w:cs="Calibri"/>
                <w:color w:val="000000"/>
              </w:rPr>
            </w:pPr>
            <w:r w:rsidRPr="00B2744D">
              <w:rPr>
                <w:rFonts w:ascii="Calibri" w:hAnsi="Calibri"/>
                <w:color w:val="000000"/>
              </w:rPr>
              <w:t>14</w:t>
            </w:r>
          </w:p>
        </w:tc>
        <w:tc>
          <w:tcPr>
            <w:tcW w:w="3076" w:type="dxa"/>
            <w:vAlign w:val="center"/>
          </w:tcPr>
          <w:p w14:paraId="45FE1E38" w14:textId="77777777" w:rsidR="00411998" w:rsidRPr="00B2744D" w:rsidRDefault="00411998" w:rsidP="009A4105">
            <w:r w:rsidRPr="00B2744D">
              <w:rPr>
                <w:rFonts w:ascii="Calibri" w:hAnsi="Calibri"/>
                <w:color w:val="000000"/>
              </w:rPr>
              <w:t>Dem. Rep. of the Congo</w:t>
            </w:r>
          </w:p>
        </w:tc>
        <w:tc>
          <w:tcPr>
            <w:tcW w:w="1425" w:type="dxa"/>
            <w:vAlign w:val="center"/>
          </w:tcPr>
          <w:p w14:paraId="40DA11FA" w14:textId="77777777" w:rsidR="00411998" w:rsidRPr="00B2744D" w:rsidRDefault="00411998" w:rsidP="009A4105">
            <w:r w:rsidRPr="00B2744D">
              <w:rPr>
                <w:rFonts w:ascii="Calibri" w:hAnsi="Calibri"/>
                <w:color w:val="000000"/>
              </w:rPr>
              <w:t>COD</w:t>
            </w:r>
          </w:p>
        </w:tc>
        <w:tc>
          <w:tcPr>
            <w:tcW w:w="2066" w:type="dxa"/>
            <w:vAlign w:val="center"/>
          </w:tcPr>
          <w:p w14:paraId="08F0702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19.2°W</w:t>
            </w:r>
          </w:p>
        </w:tc>
        <w:tc>
          <w:tcPr>
            <w:tcW w:w="2096" w:type="dxa"/>
            <w:vAlign w:val="center"/>
          </w:tcPr>
          <w:p w14:paraId="0B0C255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50.95°E</w:t>
            </w:r>
          </w:p>
        </w:tc>
      </w:tr>
      <w:tr w:rsidR="00411998" w:rsidRPr="00B2744D" w14:paraId="7CBFD019" w14:textId="77777777" w:rsidTr="00B2744D">
        <w:tc>
          <w:tcPr>
            <w:tcW w:w="782" w:type="dxa"/>
            <w:vAlign w:val="center"/>
          </w:tcPr>
          <w:p w14:paraId="11AE5368" w14:textId="308161BF" w:rsidR="00411998" w:rsidRPr="00B2744D" w:rsidRDefault="00411998" w:rsidP="009A4105">
            <w:pPr>
              <w:jc w:val="center"/>
              <w:rPr>
                <w:rFonts w:cs="Calibri"/>
                <w:color w:val="000000"/>
              </w:rPr>
            </w:pPr>
            <w:r w:rsidRPr="00B2744D">
              <w:rPr>
                <w:rFonts w:ascii="Calibri" w:hAnsi="Calibri"/>
                <w:color w:val="000000"/>
              </w:rPr>
              <w:t>15</w:t>
            </w:r>
          </w:p>
        </w:tc>
        <w:tc>
          <w:tcPr>
            <w:tcW w:w="3076" w:type="dxa"/>
            <w:vAlign w:val="center"/>
          </w:tcPr>
          <w:p w14:paraId="67C27640" w14:textId="77777777" w:rsidR="00411998" w:rsidRPr="00B2744D" w:rsidRDefault="00411998" w:rsidP="009A4105">
            <w:r w:rsidRPr="00B2744D">
              <w:rPr>
                <w:rFonts w:ascii="Calibri" w:hAnsi="Calibri"/>
                <w:color w:val="000000"/>
              </w:rPr>
              <w:t>Djibouti</w:t>
            </w:r>
          </w:p>
        </w:tc>
        <w:tc>
          <w:tcPr>
            <w:tcW w:w="1425" w:type="dxa"/>
            <w:vAlign w:val="center"/>
          </w:tcPr>
          <w:p w14:paraId="2A3F5B4E" w14:textId="77777777" w:rsidR="00411998" w:rsidRPr="00B2744D" w:rsidRDefault="00411998" w:rsidP="009A4105">
            <w:r w:rsidRPr="00B2744D">
              <w:rPr>
                <w:rFonts w:ascii="Calibri" w:hAnsi="Calibri"/>
                <w:color w:val="000000"/>
              </w:rPr>
              <w:t>DJI</w:t>
            </w:r>
          </w:p>
        </w:tc>
        <w:tc>
          <w:tcPr>
            <w:tcW w:w="2066" w:type="dxa"/>
            <w:vAlign w:val="center"/>
          </w:tcPr>
          <w:p w14:paraId="5B9E81F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16.8°E</w:t>
            </w:r>
          </w:p>
        </w:tc>
        <w:tc>
          <w:tcPr>
            <w:tcW w:w="2096" w:type="dxa"/>
            <w:vAlign w:val="center"/>
          </w:tcPr>
          <w:p w14:paraId="6AEC0D1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17.46°W</w:t>
            </w:r>
          </w:p>
        </w:tc>
      </w:tr>
      <w:tr w:rsidR="00411998" w:rsidRPr="00B2744D" w14:paraId="6037C68B" w14:textId="77777777" w:rsidTr="00B2744D">
        <w:tc>
          <w:tcPr>
            <w:tcW w:w="782" w:type="dxa"/>
            <w:vAlign w:val="center"/>
          </w:tcPr>
          <w:p w14:paraId="659F42B2" w14:textId="6E8F9CD3" w:rsidR="00411998" w:rsidRPr="00B2744D" w:rsidRDefault="00411998" w:rsidP="009A4105">
            <w:pPr>
              <w:jc w:val="center"/>
              <w:rPr>
                <w:rFonts w:cs="Calibri"/>
                <w:color w:val="000000"/>
              </w:rPr>
            </w:pPr>
            <w:r w:rsidRPr="00B2744D">
              <w:rPr>
                <w:rFonts w:ascii="Calibri" w:hAnsi="Calibri"/>
                <w:color w:val="000000"/>
              </w:rPr>
              <w:t>16</w:t>
            </w:r>
          </w:p>
        </w:tc>
        <w:tc>
          <w:tcPr>
            <w:tcW w:w="3076" w:type="dxa"/>
            <w:vAlign w:val="center"/>
          </w:tcPr>
          <w:p w14:paraId="29CE8AFF" w14:textId="77777777" w:rsidR="00411998" w:rsidRPr="00B2744D" w:rsidRDefault="00411998" w:rsidP="009A4105">
            <w:r w:rsidRPr="00B2744D">
              <w:rPr>
                <w:rFonts w:ascii="Calibri" w:hAnsi="Calibri"/>
                <w:color w:val="000000"/>
              </w:rPr>
              <w:t>Egypt</w:t>
            </w:r>
          </w:p>
        </w:tc>
        <w:tc>
          <w:tcPr>
            <w:tcW w:w="1425" w:type="dxa"/>
            <w:vAlign w:val="center"/>
          </w:tcPr>
          <w:p w14:paraId="73B7146D" w14:textId="77777777" w:rsidR="00411998" w:rsidRPr="00B2744D" w:rsidRDefault="00411998" w:rsidP="009A4105">
            <w:r w:rsidRPr="00B2744D">
              <w:rPr>
                <w:rFonts w:ascii="Calibri" w:hAnsi="Calibri"/>
                <w:color w:val="000000"/>
              </w:rPr>
              <w:t>EGY</w:t>
            </w:r>
          </w:p>
        </w:tc>
        <w:tc>
          <w:tcPr>
            <w:tcW w:w="2066" w:type="dxa"/>
            <w:vAlign w:val="center"/>
          </w:tcPr>
          <w:p w14:paraId="519797DA" w14:textId="4E3B398D"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olor w:val="000000"/>
              </w:rPr>
              <w:t>7</w:t>
            </w:r>
            <w:r w:rsidRPr="00B2744D">
              <w:rPr>
                <w:rFonts w:ascii="Calibri" w:hAnsi="Calibri" w:cs="Calibri"/>
                <w:color w:val="000000"/>
              </w:rPr>
              <w:t>°W</w:t>
            </w:r>
          </w:p>
        </w:tc>
        <w:tc>
          <w:tcPr>
            <w:tcW w:w="2096" w:type="dxa"/>
            <w:vAlign w:val="center"/>
          </w:tcPr>
          <w:p w14:paraId="3FA9629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olor w:val="000000"/>
              </w:rPr>
              <w:t>67.11°E</w:t>
            </w:r>
          </w:p>
        </w:tc>
      </w:tr>
      <w:tr w:rsidR="00411998" w:rsidRPr="00B2744D" w14:paraId="3356164B" w14:textId="77777777" w:rsidTr="00B2744D">
        <w:tc>
          <w:tcPr>
            <w:tcW w:w="782" w:type="dxa"/>
            <w:vAlign w:val="center"/>
          </w:tcPr>
          <w:p w14:paraId="56C8A939" w14:textId="511BC5DD" w:rsidR="00411998" w:rsidRPr="00B2744D" w:rsidRDefault="00411998" w:rsidP="009A4105">
            <w:pPr>
              <w:jc w:val="center"/>
              <w:rPr>
                <w:rFonts w:cs="Calibri"/>
                <w:color w:val="000000"/>
              </w:rPr>
            </w:pPr>
            <w:r w:rsidRPr="00B2744D">
              <w:rPr>
                <w:rFonts w:ascii="Calibri" w:hAnsi="Calibri"/>
                <w:color w:val="000000"/>
              </w:rPr>
              <w:t>17</w:t>
            </w:r>
          </w:p>
        </w:tc>
        <w:tc>
          <w:tcPr>
            <w:tcW w:w="3076" w:type="dxa"/>
            <w:vAlign w:val="center"/>
          </w:tcPr>
          <w:p w14:paraId="6B10CAAB" w14:textId="77777777" w:rsidR="00411998" w:rsidRPr="00B2744D" w:rsidRDefault="00411998" w:rsidP="009A4105">
            <w:r w:rsidRPr="00B2744D">
              <w:rPr>
                <w:rFonts w:ascii="Calibri" w:hAnsi="Calibri"/>
                <w:color w:val="000000"/>
              </w:rPr>
              <w:t>Equatorial Guinea</w:t>
            </w:r>
          </w:p>
        </w:tc>
        <w:tc>
          <w:tcPr>
            <w:tcW w:w="1425" w:type="dxa"/>
            <w:vAlign w:val="center"/>
          </w:tcPr>
          <w:p w14:paraId="7E3BEF96" w14:textId="77777777" w:rsidR="00411998" w:rsidRPr="00B2744D" w:rsidRDefault="00411998" w:rsidP="009A4105">
            <w:r w:rsidRPr="00B2744D">
              <w:rPr>
                <w:rFonts w:ascii="Calibri" w:hAnsi="Calibri"/>
                <w:color w:val="000000"/>
              </w:rPr>
              <w:t>GNE</w:t>
            </w:r>
          </w:p>
        </w:tc>
        <w:tc>
          <w:tcPr>
            <w:tcW w:w="2066" w:type="dxa"/>
            <w:vAlign w:val="center"/>
          </w:tcPr>
          <w:p w14:paraId="5C635C3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18.8°W</w:t>
            </w:r>
          </w:p>
        </w:tc>
        <w:tc>
          <w:tcPr>
            <w:tcW w:w="2096" w:type="dxa"/>
            <w:vAlign w:val="center"/>
          </w:tcPr>
          <w:p w14:paraId="6AD61E5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32.3°W</w:t>
            </w:r>
          </w:p>
        </w:tc>
      </w:tr>
      <w:tr w:rsidR="00411998" w:rsidRPr="00B2744D" w14:paraId="2464A313" w14:textId="77777777" w:rsidTr="00B2744D">
        <w:tc>
          <w:tcPr>
            <w:tcW w:w="782" w:type="dxa"/>
            <w:vAlign w:val="center"/>
          </w:tcPr>
          <w:p w14:paraId="08A2014F" w14:textId="3182A1DA" w:rsidR="00411998" w:rsidRPr="00B2744D" w:rsidRDefault="00411998" w:rsidP="009A4105">
            <w:pPr>
              <w:jc w:val="center"/>
              <w:rPr>
                <w:rFonts w:cs="Calibri"/>
                <w:color w:val="000000"/>
              </w:rPr>
            </w:pPr>
            <w:r w:rsidRPr="00B2744D">
              <w:rPr>
                <w:rFonts w:ascii="Calibri" w:hAnsi="Calibri"/>
                <w:color w:val="000000"/>
              </w:rPr>
              <w:t>18</w:t>
            </w:r>
          </w:p>
        </w:tc>
        <w:tc>
          <w:tcPr>
            <w:tcW w:w="3076" w:type="dxa"/>
            <w:vAlign w:val="center"/>
          </w:tcPr>
          <w:p w14:paraId="4A18E0CE" w14:textId="77777777" w:rsidR="00411998" w:rsidRPr="00B2744D" w:rsidRDefault="00411998" w:rsidP="009A4105">
            <w:r w:rsidRPr="00B2744D">
              <w:rPr>
                <w:rFonts w:ascii="Calibri" w:hAnsi="Calibri"/>
                <w:color w:val="000000"/>
              </w:rPr>
              <w:t>Eritrea</w:t>
            </w:r>
            <w:r w:rsidRPr="00B2744D">
              <w:rPr>
                <w:rStyle w:val="FootnoteReference"/>
                <w:rFonts w:ascii="Calibri" w:hAnsi="Calibri" w:cs="Calibri"/>
                <w:color w:val="000000"/>
              </w:rPr>
              <w:footnoteReference w:id="11"/>
            </w:r>
          </w:p>
        </w:tc>
        <w:tc>
          <w:tcPr>
            <w:tcW w:w="1425" w:type="dxa"/>
            <w:vAlign w:val="center"/>
          </w:tcPr>
          <w:p w14:paraId="37752603" w14:textId="77777777" w:rsidR="00411998" w:rsidRPr="00B2744D" w:rsidRDefault="00411998" w:rsidP="009A4105">
            <w:r w:rsidRPr="00B2744D">
              <w:rPr>
                <w:rFonts w:ascii="Calibri" w:hAnsi="Calibri"/>
                <w:color w:val="000000"/>
              </w:rPr>
              <w:t>ERI</w:t>
            </w:r>
          </w:p>
        </w:tc>
        <w:tc>
          <w:tcPr>
            <w:tcW w:w="2066" w:type="dxa"/>
            <w:vAlign w:val="center"/>
          </w:tcPr>
          <w:p w14:paraId="24401F8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22.8°E</w:t>
            </w:r>
          </w:p>
        </w:tc>
        <w:tc>
          <w:tcPr>
            <w:tcW w:w="2096" w:type="dxa"/>
            <w:vAlign w:val="center"/>
          </w:tcPr>
          <w:p w14:paraId="4B05463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w:t>
            </w:r>
          </w:p>
        </w:tc>
      </w:tr>
      <w:tr w:rsidR="00411998" w:rsidRPr="00B2744D" w14:paraId="4DFB0583" w14:textId="77777777" w:rsidTr="00B2744D">
        <w:tc>
          <w:tcPr>
            <w:tcW w:w="782" w:type="dxa"/>
            <w:vAlign w:val="center"/>
          </w:tcPr>
          <w:p w14:paraId="43D0CE9E" w14:textId="7B87F79E" w:rsidR="00411998" w:rsidRPr="00B2744D" w:rsidRDefault="00411998" w:rsidP="009A4105">
            <w:pPr>
              <w:jc w:val="center"/>
              <w:rPr>
                <w:rFonts w:cs="Calibri"/>
                <w:color w:val="000000"/>
              </w:rPr>
            </w:pPr>
            <w:r w:rsidRPr="00B2744D">
              <w:rPr>
                <w:rFonts w:ascii="Calibri" w:hAnsi="Calibri"/>
                <w:color w:val="000000"/>
              </w:rPr>
              <w:t>19</w:t>
            </w:r>
          </w:p>
        </w:tc>
        <w:tc>
          <w:tcPr>
            <w:tcW w:w="3076" w:type="dxa"/>
            <w:vAlign w:val="center"/>
          </w:tcPr>
          <w:p w14:paraId="3C935E83" w14:textId="77777777" w:rsidR="00411998" w:rsidRPr="00B2744D" w:rsidRDefault="00411998" w:rsidP="009A4105">
            <w:r w:rsidRPr="00B2744D">
              <w:rPr>
                <w:rFonts w:ascii="Calibri" w:hAnsi="Calibri"/>
                <w:color w:val="000000"/>
              </w:rPr>
              <w:t>Eswatini</w:t>
            </w:r>
          </w:p>
        </w:tc>
        <w:tc>
          <w:tcPr>
            <w:tcW w:w="1425" w:type="dxa"/>
            <w:vAlign w:val="center"/>
          </w:tcPr>
          <w:p w14:paraId="7C9D9CA1" w14:textId="77777777" w:rsidR="00411998" w:rsidRPr="00B2744D" w:rsidRDefault="00411998" w:rsidP="009A4105">
            <w:r w:rsidRPr="00B2744D">
              <w:rPr>
                <w:rFonts w:ascii="Calibri" w:hAnsi="Calibri"/>
                <w:color w:val="000000"/>
              </w:rPr>
              <w:t>SWZ</w:t>
            </w:r>
          </w:p>
        </w:tc>
        <w:tc>
          <w:tcPr>
            <w:tcW w:w="2066" w:type="dxa"/>
            <w:vAlign w:val="center"/>
          </w:tcPr>
          <w:p w14:paraId="458ED2E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4.8°E</w:t>
            </w:r>
          </w:p>
        </w:tc>
        <w:tc>
          <w:tcPr>
            <w:tcW w:w="2096" w:type="dxa"/>
            <w:vAlign w:val="center"/>
          </w:tcPr>
          <w:p w14:paraId="133E096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30.1°E</w:t>
            </w:r>
          </w:p>
        </w:tc>
      </w:tr>
      <w:tr w:rsidR="00411998" w:rsidRPr="00B2744D" w14:paraId="3E55B2CF" w14:textId="77777777" w:rsidTr="00B2744D">
        <w:tc>
          <w:tcPr>
            <w:tcW w:w="782" w:type="dxa"/>
            <w:vAlign w:val="center"/>
          </w:tcPr>
          <w:p w14:paraId="320F57AB" w14:textId="2A3356EB" w:rsidR="00411998" w:rsidRPr="00B2744D" w:rsidRDefault="00411998" w:rsidP="009A4105">
            <w:pPr>
              <w:jc w:val="center"/>
              <w:rPr>
                <w:rFonts w:cs="Calibri"/>
                <w:color w:val="000000"/>
              </w:rPr>
            </w:pPr>
            <w:r w:rsidRPr="00B2744D">
              <w:rPr>
                <w:rFonts w:ascii="Calibri" w:hAnsi="Calibri"/>
                <w:color w:val="000000"/>
              </w:rPr>
              <w:t>20</w:t>
            </w:r>
          </w:p>
        </w:tc>
        <w:tc>
          <w:tcPr>
            <w:tcW w:w="3076" w:type="dxa"/>
            <w:vAlign w:val="center"/>
          </w:tcPr>
          <w:p w14:paraId="11A3163D" w14:textId="77777777" w:rsidR="00411998" w:rsidRPr="00B2744D" w:rsidRDefault="00411998" w:rsidP="009A4105">
            <w:r w:rsidRPr="00B2744D">
              <w:rPr>
                <w:rFonts w:ascii="Calibri" w:hAnsi="Calibri"/>
                <w:color w:val="000000"/>
              </w:rPr>
              <w:t>Ethiopia</w:t>
            </w:r>
          </w:p>
        </w:tc>
        <w:tc>
          <w:tcPr>
            <w:tcW w:w="1425" w:type="dxa"/>
            <w:vAlign w:val="center"/>
          </w:tcPr>
          <w:p w14:paraId="3898D0D7" w14:textId="77777777" w:rsidR="00411998" w:rsidRPr="00B2744D" w:rsidRDefault="00411998" w:rsidP="009A4105">
            <w:r w:rsidRPr="00B2744D">
              <w:rPr>
                <w:rFonts w:ascii="Calibri" w:hAnsi="Calibri"/>
                <w:color w:val="000000"/>
              </w:rPr>
              <w:t>ETH</w:t>
            </w:r>
          </w:p>
        </w:tc>
        <w:tc>
          <w:tcPr>
            <w:tcW w:w="2066" w:type="dxa"/>
            <w:vAlign w:val="center"/>
          </w:tcPr>
          <w:p w14:paraId="5990A82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36°E</w:t>
            </w:r>
          </w:p>
        </w:tc>
        <w:tc>
          <w:tcPr>
            <w:tcW w:w="2096" w:type="dxa"/>
            <w:vAlign w:val="center"/>
          </w:tcPr>
          <w:p w14:paraId="1D9027D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58.3°E</w:t>
            </w:r>
          </w:p>
        </w:tc>
      </w:tr>
      <w:tr w:rsidR="00411998" w:rsidRPr="00B2744D" w14:paraId="40C73902" w14:textId="77777777" w:rsidTr="00B2744D">
        <w:tc>
          <w:tcPr>
            <w:tcW w:w="782" w:type="dxa"/>
            <w:vAlign w:val="center"/>
          </w:tcPr>
          <w:p w14:paraId="78B97627" w14:textId="0E9A4C37" w:rsidR="00411998" w:rsidRPr="00B2744D" w:rsidRDefault="00411998" w:rsidP="009A4105">
            <w:pPr>
              <w:jc w:val="center"/>
              <w:rPr>
                <w:rFonts w:cs="Calibri"/>
                <w:color w:val="000000"/>
              </w:rPr>
            </w:pPr>
            <w:r w:rsidRPr="00B2744D">
              <w:rPr>
                <w:rFonts w:ascii="Calibri" w:hAnsi="Calibri"/>
                <w:color w:val="000000"/>
              </w:rPr>
              <w:t>21</w:t>
            </w:r>
          </w:p>
        </w:tc>
        <w:tc>
          <w:tcPr>
            <w:tcW w:w="3076" w:type="dxa"/>
            <w:vAlign w:val="center"/>
          </w:tcPr>
          <w:p w14:paraId="7DF6B6E4" w14:textId="77777777" w:rsidR="00411998" w:rsidRPr="00B2744D" w:rsidRDefault="00411998" w:rsidP="009A4105">
            <w:r w:rsidRPr="00B2744D">
              <w:rPr>
                <w:rFonts w:ascii="Calibri" w:hAnsi="Calibri"/>
                <w:color w:val="000000"/>
              </w:rPr>
              <w:t>Gabon</w:t>
            </w:r>
          </w:p>
        </w:tc>
        <w:tc>
          <w:tcPr>
            <w:tcW w:w="1425" w:type="dxa"/>
            <w:vAlign w:val="center"/>
          </w:tcPr>
          <w:p w14:paraId="7CD34B6D" w14:textId="77777777" w:rsidR="00411998" w:rsidRPr="00B2744D" w:rsidRDefault="00411998" w:rsidP="009A4105">
            <w:r w:rsidRPr="00B2744D">
              <w:rPr>
                <w:rFonts w:ascii="Calibri" w:hAnsi="Calibri"/>
                <w:color w:val="000000"/>
              </w:rPr>
              <w:t>GAB</w:t>
            </w:r>
          </w:p>
        </w:tc>
        <w:tc>
          <w:tcPr>
            <w:tcW w:w="2066" w:type="dxa"/>
            <w:vAlign w:val="center"/>
          </w:tcPr>
          <w:p w14:paraId="5101858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13.2°W</w:t>
            </w:r>
          </w:p>
        </w:tc>
        <w:tc>
          <w:tcPr>
            <w:tcW w:w="2096" w:type="dxa"/>
            <w:vAlign w:val="center"/>
          </w:tcPr>
          <w:p w14:paraId="426BE89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39°E</w:t>
            </w:r>
          </w:p>
        </w:tc>
      </w:tr>
      <w:tr w:rsidR="00411998" w:rsidRPr="00B2744D" w14:paraId="24E3DF85" w14:textId="77777777" w:rsidTr="00B2744D">
        <w:tc>
          <w:tcPr>
            <w:tcW w:w="782" w:type="dxa"/>
            <w:vAlign w:val="center"/>
          </w:tcPr>
          <w:p w14:paraId="35E2CC22" w14:textId="506AA176" w:rsidR="00411998" w:rsidRPr="00B2744D" w:rsidRDefault="00411998" w:rsidP="009A4105">
            <w:pPr>
              <w:jc w:val="center"/>
              <w:rPr>
                <w:rFonts w:cs="Calibri"/>
                <w:color w:val="000000"/>
              </w:rPr>
            </w:pPr>
            <w:r w:rsidRPr="00B2744D">
              <w:rPr>
                <w:rFonts w:ascii="Calibri" w:hAnsi="Calibri"/>
                <w:color w:val="000000"/>
              </w:rPr>
              <w:t>22</w:t>
            </w:r>
          </w:p>
        </w:tc>
        <w:tc>
          <w:tcPr>
            <w:tcW w:w="3076" w:type="dxa"/>
            <w:vAlign w:val="center"/>
          </w:tcPr>
          <w:p w14:paraId="58BDF5FD" w14:textId="77777777" w:rsidR="00411998" w:rsidRPr="00B2744D" w:rsidRDefault="00411998" w:rsidP="009A4105">
            <w:r w:rsidRPr="00B2744D">
              <w:rPr>
                <w:rFonts w:ascii="Calibri" w:hAnsi="Calibri"/>
                <w:color w:val="000000"/>
              </w:rPr>
              <w:t>Gambia</w:t>
            </w:r>
          </w:p>
        </w:tc>
        <w:tc>
          <w:tcPr>
            <w:tcW w:w="1425" w:type="dxa"/>
            <w:vAlign w:val="center"/>
          </w:tcPr>
          <w:p w14:paraId="0A92C940" w14:textId="77777777" w:rsidR="00411998" w:rsidRPr="00B2744D" w:rsidRDefault="00411998" w:rsidP="009A4105">
            <w:r w:rsidRPr="00B2744D">
              <w:rPr>
                <w:rFonts w:ascii="Calibri" w:hAnsi="Calibri"/>
                <w:color w:val="000000"/>
              </w:rPr>
              <w:t>GMB</w:t>
            </w:r>
          </w:p>
        </w:tc>
        <w:tc>
          <w:tcPr>
            <w:tcW w:w="2066" w:type="dxa"/>
            <w:vAlign w:val="center"/>
          </w:tcPr>
          <w:p w14:paraId="3C3F43A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37.2°W</w:t>
            </w:r>
          </w:p>
        </w:tc>
        <w:tc>
          <w:tcPr>
            <w:tcW w:w="2096" w:type="dxa"/>
            <w:vAlign w:val="center"/>
          </w:tcPr>
          <w:p w14:paraId="6213991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34°W</w:t>
            </w:r>
          </w:p>
        </w:tc>
      </w:tr>
      <w:tr w:rsidR="00411998" w:rsidRPr="00B2744D" w14:paraId="285E52F4" w14:textId="77777777" w:rsidTr="00B2744D">
        <w:tc>
          <w:tcPr>
            <w:tcW w:w="782" w:type="dxa"/>
            <w:vAlign w:val="center"/>
          </w:tcPr>
          <w:p w14:paraId="5502A996" w14:textId="25C110A6" w:rsidR="00411998" w:rsidRPr="00B2744D" w:rsidRDefault="00411998" w:rsidP="009A4105">
            <w:pPr>
              <w:jc w:val="center"/>
              <w:rPr>
                <w:rFonts w:cs="Calibri"/>
                <w:color w:val="000000"/>
              </w:rPr>
            </w:pPr>
            <w:r w:rsidRPr="00B2744D">
              <w:rPr>
                <w:rFonts w:ascii="Calibri" w:hAnsi="Calibri"/>
                <w:color w:val="000000"/>
              </w:rPr>
              <w:t>23</w:t>
            </w:r>
          </w:p>
        </w:tc>
        <w:tc>
          <w:tcPr>
            <w:tcW w:w="3076" w:type="dxa"/>
            <w:vAlign w:val="center"/>
          </w:tcPr>
          <w:p w14:paraId="6230C924" w14:textId="77777777" w:rsidR="00411998" w:rsidRPr="00B2744D" w:rsidRDefault="00411998" w:rsidP="009A4105">
            <w:r w:rsidRPr="00B2744D">
              <w:rPr>
                <w:rFonts w:ascii="Calibri" w:hAnsi="Calibri"/>
                <w:color w:val="000000"/>
              </w:rPr>
              <w:t>Ghana</w:t>
            </w:r>
          </w:p>
        </w:tc>
        <w:tc>
          <w:tcPr>
            <w:tcW w:w="1425" w:type="dxa"/>
            <w:vAlign w:val="center"/>
          </w:tcPr>
          <w:p w14:paraId="04A14844" w14:textId="77777777" w:rsidR="00411998" w:rsidRPr="00B2744D" w:rsidRDefault="00411998" w:rsidP="009A4105">
            <w:r w:rsidRPr="00B2744D">
              <w:rPr>
                <w:rFonts w:ascii="Calibri" w:hAnsi="Calibri"/>
                <w:color w:val="000000"/>
              </w:rPr>
              <w:t>GHA</w:t>
            </w:r>
          </w:p>
        </w:tc>
        <w:tc>
          <w:tcPr>
            <w:tcW w:w="2066" w:type="dxa"/>
            <w:vAlign w:val="center"/>
          </w:tcPr>
          <w:p w14:paraId="3A5E188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25°W</w:t>
            </w:r>
          </w:p>
        </w:tc>
        <w:tc>
          <w:tcPr>
            <w:tcW w:w="2096" w:type="dxa"/>
            <w:vAlign w:val="center"/>
          </w:tcPr>
          <w:p w14:paraId="46E05D0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15.9°E</w:t>
            </w:r>
          </w:p>
        </w:tc>
      </w:tr>
      <w:tr w:rsidR="00411998" w:rsidRPr="00B2744D" w14:paraId="7F5559FE" w14:textId="77777777" w:rsidTr="00B2744D">
        <w:tc>
          <w:tcPr>
            <w:tcW w:w="782" w:type="dxa"/>
            <w:vAlign w:val="center"/>
          </w:tcPr>
          <w:p w14:paraId="45A119F4" w14:textId="7AA86F8A" w:rsidR="00411998" w:rsidRPr="00B2744D" w:rsidRDefault="00411998" w:rsidP="009A4105">
            <w:pPr>
              <w:jc w:val="center"/>
              <w:rPr>
                <w:rFonts w:cs="Calibri"/>
                <w:color w:val="000000"/>
              </w:rPr>
            </w:pPr>
            <w:r w:rsidRPr="00B2744D">
              <w:rPr>
                <w:rFonts w:ascii="Calibri" w:hAnsi="Calibri"/>
                <w:color w:val="000000"/>
              </w:rPr>
              <w:lastRenderedPageBreak/>
              <w:t>24</w:t>
            </w:r>
          </w:p>
        </w:tc>
        <w:tc>
          <w:tcPr>
            <w:tcW w:w="3076" w:type="dxa"/>
            <w:vAlign w:val="center"/>
          </w:tcPr>
          <w:p w14:paraId="506D9223" w14:textId="77777777" w:rsidR="00411998" w:rsidRPr="00B2744D" w:rsidRDefault="00411998" w:rsidP="009A4105">
            <w:r w:rsidRPr="00B2744D">
              <w:rPr>
                <w:rFonts w:ascii="Calibri" w:hAnsi="Calibri"/>
                <w:color w:val="000000"/>
              </w:rPr>
              <w:t>Guinea</w:t>
            </w:r>
          </w:p>
        </w:tc>
        <w:tc>
          <w:tcPr>
            <w:tcW w:w="1425" w:type="dxa"/>
            <w:vAlign w:val="center"/>
          </w:tcPr>
          <w:p w14:paraId="168C2328" w14:textId="77777777" w:rsidR="00411998" w:rsidRPr="00B2744D" w:rsidRDefault="00411998" w:rsidP="009A4105">
            <w:r w:rsidRPr="00B2744D">
              <w:rPr>
                <w:rFonts w:ascii="Calibri" w:hAnsi="Calibri"/>
                <w:color w:val="000000"/>
              </w:rPr>
              <w:t>GUI</w:t>
            </w:r>
          </w:p>
        </w:tc>
        <w:tc>
          <w:tcPr>
            <w:tcW w:w="2066" w:type="dxa"/>
            <w:vAlign w:val="center"/>
          </w:tcPr>
          <w:p w14:paraId="192D723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37°W</w:t>
            </w:r>
          </w:p>
        </w:tc>
        <w:tc>
          <w:tcPr>
            <w:tcW w:w="2096" w:type="dxa"/>
            <w:vAlign w:val="center"/>
          </w:tcPr>
          <w:p w14:paraId="7F83D37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27.5°E</w:t>
            </w:r>
          </w:p>
        </w:tc>
      </w:tr>
      <w:tr w:rsidR="00411998" w:rsidRPr="00B2744D" w14:paraId="6BB592F7" w14:textId="77777777" w:rsidTr="00B2744D">
        <w:tc>
          <w:tcPr>
            <w:tcW w:w="782" w:type="dxa"/>
            <w:vAlign w:val="center"/>
          </w:tcPr>
          <w:p w14:paraId="086A6195" w14:textId="2ACC0D07" w:rsidR="00411998" w:rsidRPr="00B2744D" w:rsidRDefault="00411998" w:rsidP="009A4105">
            <w:pPr>
              <w:jc w:val="center"/>
              <w:rPr>
                <w:rFonts w:cs="Calibri"/>
                <w:color w:val="000000"/>
              </w:rPr>
            </w:pPr>
            <w:r w:rsidRPr="00B2744D">
              <w:rPr>
                <w:rFonts w:ascii="Calibri" w:hAnsi="Calibri"/>
                <w:color w:val="000000"/>
              </w:rPr>
              <w:t>25</w:t>
            </w:r>
          </w:p>
        </w:tc>
        <w:tc>
          <w:tcPr>
            <w:tcW w:w="3076" w:type="dxa"/>
            <w:vAlign w:val="center"/>
          </w:tcPr>
          <w:p w14:paraId="742E51CA" w14:textId="77777777" w:rsidR="00411998" w:rsidRPr="00B2744D" w:rsidRDefault="00411998" w:rsidP="009A4105">
            <w:r w:rsidRPr="00B2744D">
              <w:rPr>
                <w:rFonts w:ascii="Calibri" w:hAnsi="Calibri"/>
                <w:color w:val="000000"/>
              </w:rPr>
              <w:t>Guinea-Bissau</w:t>
            </w:r>
          </w:p>
        </w:tc>
        <w:tc>
          <w:tcPr>
            <w:tcW w:w="1425" w:type="dxa"/>
            <w:vAlign w:val="center"/>
          </w:tcPr>
          <w:p w14:paraId="3004A938" w14:textId="77777777" w:rsidR="00411998" w:rsidRPr="00B2744D" w:rsidRDefault="00411998" w:rsidP="009A4105">
            <w:r w:rsidRPr="00B2744D">
              <w:rPr>
                <w:rFonts w:ascii="Calibri" w:hAnsi="Calibri"/>
                <w:color w:val="000000"/>
              </w:rPr>
              <w:t>GNB</w:t>
            </w:r>
          </w:p>
        </w:tc>
        <w:tc>
          <w:tcPr>
            <w:tcW w:w="2066" w:type="dxa"/>
            <w:vAlign w:val="center"/>
          </w:tcPr>
          <w:p w14:paraId="3DDCA67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30°W</w:t>
            </w:r>
          </w:p>
        </w:tc>
        <w:tc>
          <w:tcPr>
            <w:tcW w:w="2096" w:type="dxa"/>
            <w:vAlign w:val="center"/>
          </w:tcPr>
          <w:p w14:paraId="54EB8E0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40°E</w:t>
            </w:r>
          </w:p>
        </w:tc>
      </w:tr>
      <w:tr w:rsidR="00411998" w:rsidRPr="00B2744D" w14:paraId="785B3FBC" w14:textId="77777777" w:rsidTr="00B2744D">
        <w:tc>
          <w:tcPr>
            <w:tcW w:w="782" w:type="dxa"/>
            <w:vAlign w:val="center"/>
          </w:tcPr>
          <w:p w14:paraId="2FD3EC71" w14:textId="711C7DD0" w:rsidR="00411998" w:rsidRPr="00B2744D" w:rsidRDefault="00411998" w:rsidP="009A4105">
            <w:pPr>
              <w:jc w:val="center"/>
              <w:rPr>
                <w:rFonts w:cs="Calibri"/>
                <w:color w:val="000000"/>
              </w:rPr>
            </w:pPr>
            <w:r w:rsidRPr="00B2744D">
              <w:rPr>
                <w:rFonts w:ascii="Calibri" w:hAnsi="Calibri"/>
                <w:color w:val="000000"/>
              </w:rPr>
              <w:t>26</w:t>
            </w:r>
          </w:p>
        </w:tc>
        <w:tc>
          <w:tcPr>
            <w:tcW w:w="3076" w:type="dxa"/>
            <w:vAlign w:val="center"/>
          </w:tcPr>
          <w:p w14:paraId="7022754D" w14:textId="77777777" w:rsidR="00411998" w:rsidRPr="00B2744D" w:rsidRDefault="00411998" w:rsidP="009A4105">
            <w:r w:rsidRPr="00B2744D">
              <w:rPr>
                <w:rFonts w:ascii="Calibri" w:hAnsi="Calibri"/>
                <w:color w:val="000000"/>
              </w:rPr>
              <w:t>Kenya</w:t>
            </w:r>
          </w:p>
        </w:tc>
        <w:tc>
          <w:tcPr>
            <w:tcW w:w="1425" w:type="dxa"/>
            <w:vAlign w:val="center"/>
          </w:tcPr>
          <w:p w14:paraId="74FB0B66" w14:textId="77777777" w:rsidR="00411998" w:rsidRPr="00B2744D" w:rsidRDefault="00411998" w:rsidP="009A4105">
            <w:r w:rsidRPr="00B2744D">
              <w:rPr>
                <w:rFonts w:ascii="Calibri" w:hAnsi="Calibri"/>
                <w:color w:val="000000"/>
              </w:rPr>
              <w:t>KEN</w:t>
            </w:r>
          </w:p>
        </w:tc>
        <w:tc>
          <w:tcPr>
            <w:tcW w:w="2066" w:type="dxa"/>
            <w:vAlign w:val="center"/>
          </w:tcPr>
          <w:p w14:paraId="5DF12EC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0.8°W</w:t>
            </w:r>
          </w:p>
        </w:tc>
        <w:tc>
          <w:tcPr>
            <w:tcW w:w="2096" w:type="dxa"/>
            <w:vAlign w:val="center"/>
          </w:tcPr>
          <w:p w14:paraId="089C89B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78.2°E</w:t>
            </w:r>
          </w:p>
        </w:tc>
      </w:tr>
      <w:tr w:rsidR="00411998" w:rsidRPr="00B2744D" w14:paraId="2B0236F7" w14:textId="77777777" w:rsidTr="00B2744D">
        <w:tc>
          <w:tcPr>
            <w:tcW w:w="782" w:type="dxa"/>
            <w:vAlign w:val="center"/>
          </w:tcPr>
          <w:p w14:paraId="5FA919D6" w14:textId="6D137E35" w:rsidR="00411998" w:rsidRPr="00B2744D" w:rsidRDefault="00411998" w:rsidP="009A4105">
            <w:pPr>
              <w:jc w:val="center"/>
              <w:rPr>
                <w:rFonts w:cs="Calibri"/>
                <w:color w:val="000000"/>
              </w:rPr>
            </w:pPr>
            <w:r w:rsidRPr="00B2744D">
              <w:rPr>
                <w:rFonts w:ascii="Calibri" w:hAnsi="Calibri"/>
                <w:color w:val="000000"/>
              </w:rPr>
              <w:t>27</w:t>
            </w:r>
          </w:p>
        </w:tc>
        <w:tc>
          <w:tcPr>
            <w:tcW w:w="3076" w:type="dxa"/>
            <w:vAlign w:val="center"/>
          </w:tcPr>
          <w:p w14:paraId="75512166" w14:textId="77777777" w:rsidR="00411998" w:rsidRPr="00B2744D" w:rsidRDefault="00411998" w:rsidP="009A4105">
            <w:r w:rsidRPr="00B2744D">
              <w:rPr>
                <w:rFonts w:ascii="Calibri" w:hAnsi="Calibri"/>
                <w:color w:val="000000"/>
              </w:rPr>
              <w:t>Lesotho</w:t>
            </w:r>
          </w:p>
        </w:tc>
        <w:tc>
          <w:tcPr>
            <w:tcW w:w="1425" w:type="dxa"/>
            <w:vAlign w:val="center"/>
          </w:tcPr>
          <w:p w14:paraId="447B2D28" w14:textId="77777777" w:rsidR="00411998" w:rsidRPr="00B2744D" w:rsidRDefault="00411998" w:rsidP="009A4105">
            <w:r w:rsidRPr="00B2744D">
              <w:rPr>
                <w:rFonts w:ascii="Calibri" w:hAnsi="Calibri"/>
                <w:color w:val="000000"/>
              </w:rPr>
              <w:t>LSO</w:t>
            </w:r>
          </w:p>
        </w:tc>
        <w:tc>
          <w:tcPr>
            <w:tcW w:w="2066" w:type="dxa"/>
            <w:vAlign w:val="center"/>
          </w:tcPr>
          <w:p w14:paraId="44802EF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4.8°E</w:t>
            </w:r>
          </w:p>
        </w:tc>
        <w:tc>
          <w:tcPr>
            <w:tcW w:w="2096" w:type="dxa"/>
            <w:vAlign w:val="center"/>
          </w:tcPr>
          <w:p w14:paraId="0496DF5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19.3°W</w:t>
            </w:r>
          </w:p>
        </w:tc>
      </w:tr>
      <w:tr w:rsidR="00411998" w:rsidRPr="00B2744D" w14:paraId="4BBC3FA4" w14:textId="77777777" w:rsidTr="00B2744D">
        <w:tc>
          <w:tcPr>
            <w:tcW w:w="782" w:type="dxa"/>
            <w:vAlign w:val="center"/>
          </w:tcPr>
          <w:p w14:paraId="0F0363F8" w14:textId="1FDDBBF4" w:rsidR="00411998" w:rsidRPr="00B2744D" w:rsidRDefault="00411998" w:rsidP="009A4105">
            <w:pPr>
              <w:jc w:val="center"/>
              <w:rPr>
                <w:rFonts w:cs="Calibri"/>
                <w:color w:val="000000"/>
              </w:rPr>
            </w:pPr>
            <w:r w:rsidRPr="00B2744D">
              <w:rPr>
                <w:rFonts w:ascii="Calibri" w:hAnsi="Calibri"/>
                <w:color w:val="000000"/>
              </w:rPr>
              <w:t>28</w:t>
            </w:r>
          </w:p>
        </w:tc>
        <w:tc>
          <w:tcPr>
            <w:tcW w:w="3076" w:type="dxa"/>
            <w:vAlign w:val="center"/>
          </w:tcPr>
          <w:p w14:paraId="101EEA74" w14:textId="77777777" w:rsidR="00411998" w:rsidRPr="00B2744D" w:rsidRDefault="00411998" w:rsidP="009A4105">
            <w:r w:rsidRPr="00B2744D">
              <w:rPr>
                <w:rFonts w:ascii="Calibri" w:hAnsi="Calibri"/>
                <w:color w:val="000000"/>
              </w:rPr>
              <w:t>Liberia</w:t>
            </w:r>
          </w:p>
        </w:tc>
        <w:tc>
          <w:tcPr>
            <w:tcW w:w="1425" w:type="dxa"/>
            <w:vAlign w:val="center"/>
          </w:tcPr>
          <w:p w14:paraId="0D1510F4" w14:textId="77777777" w:rsidR="00411998" w:rsidRPr="00B2744D" w:rsidRDefault="00411998" w:rsidP="009A4105">
            <w:r w:rsidRPr="00B2744D">
              <w:rPr>
                <w:rFonts w:ascii="Calibri" w:hAnsi="Calibri"/>
                <w:color w:val="000000"/>
              </w:rPr>
              <w:t>LBR</w:t>
            </w:r>
          </w:p>
        </w:tc>
        <w:tc>
          <w:tcPr>
            <w:tcW w:w="2066" w:type="dxa"/>
            <w:vAlign w:val="center"/>
          </w:tcPr>
          <w:p w14:paraId="7C38059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33.5°W</w:t>
            </w:r>
          </w:p>
        </w:tc>
        <w:tc>
          <w:tcPr>
            <w:tcW w:w="2096" w:type="dxa"/>
            <w:vAlign w:val="center"/>
          </w:tcPr>
          <w:p w14:paraId="0C3AEDA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41.8°W</w:t>
            </w:r>
          </w:p>
        </w:tc>
      </w:tr>
      <w:tr w:rsidR="00411998" w:rsidRPr="00B2744D" w14:paraId="08537676" w14:textId="77777777" w:rsidTr="00B2744D">
        <w:tc>
          <w:tcPr>
            <w:tcW w:w="782" w:type="dxa"/>
            <w:vAlign w:val="center"/>
          </w:tcPr>
          <w:p w14:paraId="0FE248DA" w14:textId="18804D7E" w:rsidR="00411998" w:rsidRPr="00B2744D" w:rsidRDefault="00411998" w:rsidP="009A4105">
            <w:pPr>
              <w:jc w:val="center"/>
              <w:rPr>
                <w:rFonts w:cs="Calibri"/>
                <w:color w:val="000000"/>
              </w:rPr>
            </w:pPr>
            <w:r w:rsidRPr="00B2744D">
              <w:rPr>
                <w:rFonts w:ascii="Calibri" w:hAnsi="Calibri"/>
                <w:color w:val="000000"/>
              </w:rPr>
              <w:t>29</w:t>
            </w:r>
          </w:p>
        </w:tc>
        <w:tc>
          <w:tcPr>
            <w:tcW w:w="3076" w:type="dxa"/>
            <w:vAlign w:val="center"/>
          </w:tcPr>
          <w:p w14:paraId="7711979A" w14:textId="77777777" w:rsidR="00411998" w:rsidRPr="00B2744D" w:rsidRDefault="00411998" w:rsidP="009A4105">
            <w:r w:rsidRPr="00B2744D">
              <w:rPr>
                <w:rFonts w:ascii="Calibri" w:hAnsi="Calibri"/>
                <w:color w:val="000000"/>
              </w:rPr>
              <w:t>Libya</w:t>
            </w:r>
          </w:p>
        </w:tc>
        <w:tc>
          <w:tcPr>
            <w:tcW w:w="1425" w:type="dxa"/>
            <w:vAlign w:val="center"/>
          </w:tcPr>
          <w:p w14:paraId="78F1E8ED" w14:textId="77777777" w:rsidR="00411998" w:rsidRPr="00B2744D" w:rsidRDefault="00411998" w:rsidP="009A4105">
            <w:r w:rsidRPr="00B2744D">
              <w:rPr>
                <w:rFonts w:ascii="Calibri" w:hAnsi="Calibri"/>
                <w:color w:val="000000"/>
              </w:rPr>
              <w:t>LBY</w:t>
            </w:r>
          </w:p>
        </w:tc>
        <w:tc>
          <w:tcPr>
            <w:tcW w:w="2066" w:type="dxa"/>
            <w:vAlign w:val="center"/>
          </w:tcPr>
          <w:p w14:paraId="7381C13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24.8°W</w:t>
            </w:r>
          </w:p>
        </w:tc>
        <w:tc>
          <w:tcPr>
            <w:tcW w:w="2096" w:type="dxa"/>
            <w:vAlign w:val="center"/>
          </w:tcPr>
          <w:p w14:paraId="53DE0AD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28.9°E</w:t>
            </w:r>
          </w:p>
        </w:tc>
      </w:tr>
      <w:tr w:rsidR="00411998" w:rsidRPr="00B2744D" w14:paraId="2141CBDA" w14:textId="77777777" w:rsidTr="00B2744D">
        <w:tc>
          <w:tcPr>
            <w:tcW w:w="782" w:type="dxa"/>
            <w:vAlign w:val="center"/>
          </w:tcPr>
          <w:p w14:paraId="04F44CDC" w14:textId="0D29AA0D" w:rsidR="00411998" w:rsidRPr="00B2744D" w:rsidRDefault="00411998" w:rsidP="009A4105">
            <w:pPr>
              <w:jc w:val="center"/>
              <w:rPr>
                <w:rFonts w:cs="Calibri"/>
                <w:color w:val="000000"/>
              </w:rPr>
            </w:pPr>
            <w:r w:rsidRPr="00B2744D">
              <w:rPr>
                <w:rFonts w:ascii="Calibri" w:hAnsi="Calibri"/>
                <w:color w:val="000000"/>
              </w:rPr>
              <w:t>30</w:t>
            </w:r>
          </w:p>
        </w:tc>
        <w:tc>
          <w:tcPr>
            <w:tcW w:w="3076" w:type="dxa"/>
            <w:vAlign w:val="center"/>
          </w:tcPr>
          <w:p w14:paraId="2B354C0B" w14:textId="77777777" w:rsidR="00411998" w:rsidRPr="00B2744D" w:rsidRDefault="00411998" w:rsidP="009A4105">
            <w:r w:rsidRPr="00B2744D">
              <w:rPr>
                <w:rFonts w:ascii="Calibri" w:hAnsi="Calibri"/>
                <w:color w:val="000000"/>
              </w:rPr>
              <w:t>Madagascar</w:t>
            </w:r>
          </w:p>
        </w:tc>
        <w:tc>
          <w:tcPr>
            <w:tcW w:w="1425" w:type="dxa"/>
            <w:vAlign w:val="center"/>
          </w:tcPr>
          <w:p w14:paraId="36B31DB6" w14:textId="77777777" w:rsidR="00411998" w:rsidRPr="00B2744D" w:rsidRDefault="00411998" w:rsidP="009A4105">
            <w:r w:rsidRPr="00B2744D">
              <w:rPr>
                <w:rFonts w:ascii="Calibri" w:hAnsi="Calibri"/>
                <w:color w:val="000000"/>
              </w:rPr>
              <w:t>MDG</w:t>
            </w:r>
          </w:p>
        </w:tc>
        <w:tc>
          <w:tcPr>
            <w:tcW w:w="2066" w:type="dxa"/>
            <w:vAlign w:val="center"/>
          </w:tcPr>
          <w:p w14:paraId="10878F2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29°E</w:t>
            </w:r>
          </w:p>
        </w:tc>
        <w:tc>
          <w:tcPr>
            <w:tcW w:w="2096" w:type="dxa"/>
            <w:vAlign w:val="center"/>
          </w:tcPr>
          <w:p w14:paraId="3B8CBD2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16.9°E</w:t>
            </w:r>
          </w:p>
        </w:tc>
      </w:tr>
      <w:tr w:rsidR="00411998" w:rsidRPr="00B2744D" w14:paraId="788F4441" w14:textId="77777777" w:rsidTr="00B2744D">
        <w:tc>
          <w:tcPr>
            <w:tcW w:w="782" w:type="dxa"/>
            <w:vAlign w:val="center"/>
          </w:tcPr>
          <w:p w14:paraId="74362AA1" w14:textId="126D6EF2" w:rsidR="00411998" w:rsidRPr="00B2744D" w:rsidRDefault="00411998" w:rsidP="009A4105">
            <w:pPr>
              <w:jc w:val="center"/>
              <w:rPr>
                <w:rFonts w:cs="Calibri"/>
                <w:color w:val="000000"/>
              </w:rPr>
            </w:pPr>
            <w:r w:rsidRPr="00B2744D">
              <w:rPr>
                <w:rFonts w:ascii="Calibri" w:hAnsi="Calibri"/>
                <w:color w:val="000000"/>
              </w:rPr>
              <w:t>31</w:t>
            </w:r>
          </w:p>
        </w:tc>
        <w:tc>
          <w:tcPr>
            <w:tcW w:w="3076" w:type="dxa"/>
            <w:vAlign w:val="center"/>
          </w:tcPr>
          <w:p w14:paraId="5D0E6AC8" w14:textId="77777777" w:rsidR="00411998" w:rsidRPr="00B2744D" w:rsidRDefault="00411998" w:rsidP="009A4105">
            <w:r w:rsidRPr="00B2744D">
              <w:rPr>
                <w:rFonts w:ascii="Calibri" w:hAnsi="Calibri"/>
                <w:color w:val="000000"/>
              </w:rPr>
              <w:t>Malawi</w:t>
            </w:r>
          </w:p>
        </w:tc>
        <w:tc>
          <w:tcPr>
            <w:tcW w:w="1425" w:type="dxa"/>
            <w:vAlign w:val="center"/>
          </w:tcPr>
          <w:p w14:paraId="0D236415" w14:textId="77777777" w:rsidR="00411998" w:rsidRPr="00B2744D" w:rsidRDefault="00411998" w:rsidP="009A4105">
            <w:r w:rsidRPr="00B2744D">
              <w:rPr>
                <w:rFonts w:ascii="Calibri" w:hAnsi="Calibri"/>
                <w:color w:val="000000"/>
              </w:rPr>
              <w:t>MWI</w:t>
            </w:r>
          </w:p>
        </w:tc>
        <w:tc>
          <w:tcPr>
            <w:tcW w:w="2066" w:type="dxa"/>
            <w:vAlign w:val="center"/>
          </w:tcPr>
          <w:p w14:paraId="21C342E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4.8°E</w:t>
            </w:r>
          </w:p>
        </w:tc>
        <w:tc>
          <w:tcPr>
            <w:tcW w:w="2096" w:type="dxa"/>
            <w:vAlign w:val="center"/>
          </w:tcPr>
          <w:p w14:paraId="5AEAB0D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28°E</w:t>
            </w:r>
          </w:p>
        </w:tc>
      </w:tr>
      <w:tr w:rsidR="00411998" w:rsidRPr="00B2744D" w14:paraId="6002CCB9" w14:textId="77777777" w:rsidTr="00B2744D">
        <w:tc>
          <w:tcPr>
            <w:tcW w:w="782" w:type="dxa"/>
            <w:vAlign w:val="center"/>
          </w:tcPr>
          <w:p w14:paraId="2B3A6022" w14:textId="0B45F290" w:rsidR="00411998" w:rsidRPr="00B2744D" w:rsidRDefault="00411998" w:rsidP="009A4105">
            <w:pPr>
              <w:jc w:val="center"/>
              <w:rPr>
                <w:rFonts w:cs="Calibri"/>
                <w:color w:val="000000"/>
              </w:rPr>
            </w:pPr>
            <w:r w:rsidRPr="00B2744D">
              <w:rPr>
                <w:rFonts w:ascii="Calibri" w:hAnsi="Calibri"/>
                <w:color w:val="000000"/>
              </w:rPr>
              <w:t>32</w:t>
            </w:r>
          </w:p>
        </w:tc>
        <w:tc>
          <w:tcPr>
            <w:tcW w:w="3076" w:type="dxa"/>
            <w:vAlign w:val="center"/>
          </w:tcPr>
          <w:p w14:paraId="7986CF31" w14:textId="77777777" w:rsidR="00411998" w:rsidRPr="00B2744D" w:rsidRDefault="00411998" w:rsidP="009A4105">
            <w:r w:rsidRPr="00B2744D">
              <w:rPr>
                <w:rFonts w:ascii="Calibri" w:hAnsi="Calibri"/>
                <w:color w:val="000000"/>
              </w:rPr>
              <w:t>Mali</w:t>
            </w:r>
          </w:p>
        </w:tc>
        <w:tc>
          <w:tcPr>
            <w:tcW w:w="1425" w:type="dxa"/>
            <w:vAlign w:val="center"/>
          </w:tcPr>
          <w:p w14:paraId="43C778A5" w14:textId="77777777" w:rsidR="00411998" w:rsidRPr="00B2744D" w:rsidRDefault="00411998" w:rsidP="009A4105">
            <w:r w:rsidRPr="00B2744D">
              <w:rPr>
                <w:rFonts w:ascii="Calibri" w:hAnsi="Calibri"/>
                <w:color w:val="000000"/>
              </w:rPr>
              <w:t>MLI</w:t>
            </w:r>
          </w:p>
        </w:tc>
        <w:tc>
          <w:tcPr>
            <w:tcW w:w="2066" w:type="dxa"/>
            <w:vAlign w:val="center"/>
          </w:tcPr>
          <w:p w14:paraId="566C36D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19.2°W</w:t>
            </w:r>
          </w:p>
        </w:tc>
        <w:tc>
          <w:tcPr>
            <w:tcW w:w="2096" w:type="dxa"/>
            <w:vAlign w:val="center"/>
          </w:tcPr>
          <w:p w14:paraId="1081D63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6°W</w:t>
            </w:r>
          </w:p>
        </w:tc>
      </w:tr>
      <w:tr w:rsidR="00411998" w:rsidRPr="00B2744D" w14:paraId="133FE74A" w14:textId="77777777" w:rsidTr="00B2744D">
        <w:tc>
          <w:tcPr>
            <w:tcW w:w="782" w:type="dxa"/>
            <w:vAlign w:val="center"/>
          </w:tcPr>
          <w:p w14:paraId="6674B484" w14:textId="15773E14" w:rsidR="00411998" w:rsidRPr="00B2744D" w:rsidRDefault="00411998" w:rsidP="009A4105">
            <w:pPr>
              <w:jc w:val="center"/>
              <w:rPr>
                <w:rFonts w:cs="Calibri"/>
                <w:color w:val="000000"/>
              </w:rPr>
            </w:pPr>
            <w:r w:rsidRPr="00B2744D">
              <w:rPr>
                <w:rFonts w:ascii="Calibri" w:hAnsi="Calibri"/>
                <w:color w:val="000000"/>
              </w:rPr>
              <w:t>33</w:t>
            </w:r>
          </w:p>
        </w:tc>
        <w:tc>
          <w:tcPr>
            <w:tcW w:w="3076" w:type="dxa"/>
            <w:vAlign w:val="center"/>
          </w:tcPr>
          <w:p w14:paraId="263E0798" w14:textId="77777777" w:rsidR="00411998" w:rsidRPr="00B2744D" w:rsidRDefault="00411998" w:rsidP="009A4105">
            <w:r w:rsidRPr="00B2744D">
              <w:rPr>
                <w:rFonts w:ascii="Calibri" w:hAnsi="Calibri"/>
                <w:color w:val="000000"/>
              </w:rPr>
              <w:t>Mauritania</w:t>
            </w:r>
          </w:p>
        </w:tc>
        <w:tc>
          <w:tcPr>
            <w:tcW w:w="1425" w:type="dxa"/>
            <w:vAlign w:val="center"/>
          </w:tcPr>
          <w:p w14:paraId="34B60B51" w14:textId="77777777" w:rsidR="00411998" w:rsidRPr="00B2744D" w:rsidRDefault="00411998" w:rsidP="009A4105">
            <w:r w:rsidRPr="00B2744D">
              <w:rPr>
                <w:rFonts w:ascii="Calibri" w:hAnsi="Calibri"/>
                <w:color w:val="000000"/>
              </w:rPr>
              <w:t>MTN</w:t>
            </w:r>
          </w:p>
        </w:tc>
        <w:tc>
          <w:tcPr>
            <w:tcW w:w="2066" w:type="dxa"/>
            <w:vAlign w:val="center"/>
          </w:tcPr>
          <w:p w14:paraId="46DCE5A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36.8°W</w:t>
            </w:r>
          </w:p>
        </w:tc>
        <w:tc>
          <w:tcPr>
            <w:tcW w:w="2096" w:type="dxa"/>
            <w:vAlign w:val="center"/>
          </w:tcPr>
          <w:p w14:paraId="2362756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21.1°W</w:t>
            </w:r>
          </w:p>
        </w:tc>
      </w:tr>
      <w:tr w:rsidR="00411998" w:rsidRPr="00B2744D" w14:paraId="25EBB43F" w14:textId="77777777" w:rsidTr="00B2744D">
        <w:tc>
          <w:tcPr>
            <w:tcW w:w="782" w:type="dxa"/>
            <w:vAlign w:val="center"/>
          </w:tcPr>
          <w:p w14:paraId="1598ABB2" w14:textId="1A954ED9" w:rsidR="00411998" w:rsidRPr="00B2744D" w:rsidRDefault="00411998" w:rsidP="009A4105">
            <w:pPr>
              <w:jc w:val="center"/>
              <w:rPr>
                <w:rFonts w:cs="Calibri"/>
                <w:color w:val="000000"/>
              </w:rPr>
            </w:pPr>
            <w:r w:rsidRPr="00B2744D">
              <w:rPr>
                <w:rFonts w:ascii="Calibri" w:hAnsi="Calibri"/>
                <w:color w:val="000000"/>
              </w:rPr>
              <w:t>34</w:t>
            </w:r>
          </w:p>
        </w:tc>
        <w:tc>
          <w:tcPr>
            <w:tcW w:w="3076" w:type="dxa"/>
            <w:vAlign w:val="center"/>
          </w:tcPr>
          <w:p w14:paraId="1CFF8CC7" w14:textId="77777777" w:rsidR="00411998" w:rsidRPr="00B2744D" w:rsidRDefault="00411998" w:rsidP="009A4105">
            <w:r w:rsidRPr="00B2744D">
              <w:rPr>
                <w:rFonts w:ascii="Calibri" w:hAnsi="Calibri"/>
                <w:color w:val="000000"/>
              </w:rPr>
              <w:t>Mauritius</w:t>
            </w:r>
          </w:p>
        </w:tc>
        <w:tc>
          <w:tcPr>
            <w:tcW w:w="1425" w:type="dxa"/>
            <w:vAlign w:val="center"/>
          </w:tcPr>
          <w:p w14:paraId="12C88237" w14:textId="77777777" w:rsidR="00411998" w:rsidRPr="00B2744D" w:rsidRDefault="00411998" w:rsidP="009A4105">
            <w:r w:rsidRPr="00B2744D">
              <w:rPr>
                <w:rFonts w:ascii="Calibri" w:hAnsi="Calibri"/>
                <w:color w:val="000000"/>
              </w:rPr>
              <w:t>MAU</w:t>
            </w:r>
          </w:p>
        </w:tc>
        <w:tc>
          <w:tcPr>
            <w:tcW w:w="2066" w:type="dxa"/>
            <w:vAlign w:val="center"/>
          </w:tcPr>
          <w:p w14:paraId="31383C3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29°E</w:t>
            </w:r>
          </w:p>
        </w:tc>
        <w:tc>
          <w:tcPr>
            <w:tcW w:w="2096" w:type="dxa"/>
            <w:vAlign w:val="center"/>
          </w:tcPr>
          <w:p w14:paraId="556BDC3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92.2°E</w:t>
            </w:r>
          </w:p>
        </w:tc>
      </w:tr>
      <w:tr w:rsidR="00411998" w:rsidRPr="00B2744D" w14:paraId="5EFEE3B8" w14:textId="77777777" w:rsidTr="00B2744D">
        <w:tc>
          <w:tcPr>
            <w:tcW w:w="782" w:type="dxa"/>
            <w:vAlign w:val="center"/>
          </w:tcPr>
          <w:p w14:paraId="5E6EAA4E" w14:textId="6CFE9C8B" w:rsidR="00411998" w:rsidRPr="00B2744D" w:rsidRDefault="00411998" w:rsidP="009A4105">
            <w:pPr>
              <w:jc w:val="center"/>
              <w:rPr>
                <w:rFonts w:cs="Calibri"/>
                <w:color w:val="000000"/>
              </w:rPr>
            </w:pPr>
            <w:r w:rsidRPr="00B2744D">
              <w:rPr>
                <w:rFonts w:ascii="Calibri" w:hAnsi="Calibri"/>
                <w:color w:val="000000"/>
              </w:rPr>
              <w:t>35</w:t>
            </w:r>
          </w:p>
        </w:tc>
        <w:tc>
          <w:tcPr>
            <w:tcW w:w="3076" w:type="dxa"/>
            <w:vAlign w:val="center"/>
          </w:tcPr>
          <w:p w14:paraId="56884EDF" w14:textId="77777777" w:rsidR="00411998" w:rsidRPr="00B2744D" w:rsidRDefault="00411998" w:rsidP="009A4105">
            <w:r w:rsidRPr="00B2744D">
              <w:rPr>
                <w:rFonts w:ascii="Calibri" w:hAnsi="Calibri"/>
                <w:color w:val="000000"/>
              </w:rPr>
              <w:t>Morocco</w:t>
            </w:r>
          </w:p>
        </w:tc>
        <w:tc>
          <w:tcPr>
            <w:tcW w:w="1425" w:type="dxa"/>
            <w:vAlign w:val="center"/>
          </w:tcPr>
          <w:p w14:paraId="4646A75D" w14:textId="77777777" w:rsidR="00411998" w:rsidRPr="00B2744D" w:rsidRDefault="00411998" w:rsidP="009A4105">
            <w:r w:rsidRPr="00B2744D">
              <w:rPr>
                <w:rFonts w:ascii="Calibri" w:hAnsi="Calibri"/>
                <w:color w:val="000000"/>
              </w:rPr>
              <w:t>MRC</w:t>
            </w:r>
          </w:p>
        </w:tc>
        <w:tc>
          <w:tcPr>
            <w:tcW w:w="2066" w:type="dxa"/>
            <w:vAlign w:val="center"/>
          </w:tcPr>
          <w:p w14:paraId="1F8F7946"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25.2°W</w:t>
            </w:r>
          </w:p>
        </w:tc>
        <w:tc>
          <w:tcPr>
            <w:tcW w:w="2096" w:type="dxa"/>
            <w:vAlign w:val="center"/>
          </w:tcPr>
          <w:p w14:paraId="5E2C27C7"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32.86°E</w:t>
            </w:r>
          </w:p>
        </w:tc>
      </w:tr>
      <w:tr w:rsidR="00411998" w:rsidRPr="00B2744D" w14:paraId="271614B8" w14:textId="77777777" w:rsidTr="00B2744D">
        <w:tc>
          <w:tcPr>
            <w:tcW w:w="782" w:type="dxa"/>
            <w:vAlign w:val="center"/>
          </w:tcPr>
          <w:p w14:paraId="7372EF4B" w14:textId="7EC865CC" w:rsidR="00411998" w:rsidRPr="00B2744D" w:rsidRDefault="00411998" w:rsidP="009A4105">
            <w:pPr>
              <w:jc w:val="center"/>
              <w:rPr>
                <w:rFonts w:cs="Calibri"/>
                <w:color w:val="000000"/>
              </w:rPr>
            </w:pPr>
            <w:r w:rsidRPr="00B2744D">
              <w:rPr>
                <w:rFonts w:ascii="Calibri" w:hAnsi="Calibri"/>
                <w:color w:val="000000"/>
              </w:rPr>
              <w:t>36</w:t>
            </w:r>
          </w:p>
        </w:tc>
        <w:tc>
          <w:tcPr>
            <w:tcW w:w="3076" w:type="dxa"/>
            <w:vAlign w:val="center"/>
          </w:tcPr>
          <w:p w14:paraId="1B530E34" w14:textId="77777777" w:rsidR="00411998" w:rsidRPr="00B2744D" w:rsidRDefault="00411998" w:rsidP="009A4105">
            <w:r w:rsidRPr="00B2744D">
              <w:rPr>
                <w:rFonts w:ascii="Calibri" w:hAnsi="Calibri"/>
                <w:color w:val="000000"/>
              </w:rPr>
              <w:t>Mozambique</w:t>
            </w:r>
          </w:p>
        </w:tc>
        <w:tc>
          <w:tcPr>
            <w:tcW w:w="1425" w:type="dxa"/>
            <w:vAlign w:val="center"/>
          </w:tcPr>
          <w:p w14:paraId="5C54A167" w14:textId="77777777" w:rsidR="00411998" w:rsidRPr="00B2744D" w:rsidRDefault="00411998" w:rsidP="009A4105">
            <w:r w:rsidRPr="00B2744D">
              <w:rPr>
                <w:rFonts w:ascii="Calibri" w:hAnsi="Calibri"/>
                <w:color w:val="000000"/>
              </w:rPr>
              <w:t>MOZ</w:t>
            </w:r>
          </w:p>
        </w:tc>
        <w:tc>
          <w:tcPr>
            <w:tcW w:w="2066" w:type="dxa"/>
            <w:vAlign w:val="center"/>
          </w:tcPr>
          <w:p w14:paraId="35C0D55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1°W</w:t>
            </w:r>
          </w:p>
        </w:tc>
        <w:tc>
          <w:tcPr>
            <w:tcW w:w="2096" w:type="dxa"/>
            <w:vAlign w:val="center"/>
          </w:tcPr>
          <w:p w14:paraId="41C469A7"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90.6°E</w:t>
            </w:r>
          </w:p>
        </w:tc>
      </w:tr>
      <w:tr w:rsidR="00411998" w:rsidRPr="00B2744D" w14:paraId="6F71914B" w14:textId="77777777" w:rsidTr="00B2744D">
        <w:tc>
          <w:tcPr>
            <w:tcW w:w="782" w:type="dxa"/>
            <w:vAlign w:val="center"/>
          </w:tcPr>
          <w:p w14:paraId="1525A3A6" w14:textId="68F63320" w:rsidR="00411998" w:rsidRPr="00B2744D" w:rsidRDefault="00411998" w:rsidP="009A4105">
            <w:pPr>
              <w:jc w:val="center"/>
              <w:rPr>
                <w:rFonts w:cs="Calibri"/>
                <w:color w:val="000000"/>
              </w:rPr>
            </w:pPr>
            <w:r w:rsidRPr="00B2744D">
              <w:rPr>
                <w:rFonts w:ascii="Calibri" w:hAnsi="Calibri"/>
                <w:color w:val="000000"/>
              </w:rPr>
              <w:t>37</w:t>
            </w:r>
          </w:p>
        </w:tc>
        <w:tc>
          <w:tcPr>
            <w:tcW w:w="3076" w:type="dxa"/>
            <w:vAlign w:val="center"/>
          </w:tcPr>
          <w:p w14:paraId="6003D1BF" w14:textId="77777777" w:rsidR="00411998" w:rsidRPr="00B2744D" w:rsidRDefault="00411998" w:rsidP="009A4105">
            <w:r w:rsidRPr="00B2744D">
              <w:rPr>
                <w:rFonts w:ascii="Calibri" w:hAnsi="Calibri"/>
                <w:color w:val="000000"/>
              </w:rPr>
              <w:t>Namibia</w:t>
            </w:r>
          </w:p>
        </w:tc>
        <w:tc>
          <w:tcPr>
            <w:tcW w:w="1425" w:type="dxa"/>
            <w:vAlign w:val="center"/>
          </w:tcPr>
          <w:p w14:paraId="0D92804E" w14:textId="77777777" w:rsidR="00411998" w:rsidRPr="00B2744D" w:rsidRDefault="00411998" w:rsidP="009A4105">
            <w:r w:rsidRPr="00B2744D">
              <w:rPr>
                <w:rFonts w:ascii="Calibri" w:hAnsi="Calibri"/>
                <w:color w:val="000000"/>
              </w:rPr>
              <w:t>NMB</w:t>
            </w:r>
          </w:p>
        </w:tc>
        <w:tc>
          <w:tcPr>
            <w:tcW w:w="2066" w:type="dxa"/>
            <w:vAlign w:val="center"/>
          </w:tcPr>
          <w:p w14:paraId="4850E3B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18.8°W</w:t>
            </w:r>
          </w:p>
        </w:tc>
        <w:tc>
          <w:tcPr>
            <w:tcW w:w="2096" w:type="dxa"/>
            <w:vAlign w:val="center"/>
          </w:tcPr>
          <w:p w14:paraId="623D945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12.2°E</w:t>
            </w:r>
          </w:p>
        </w:tc>
      </w:tr>
      <w:tr w:rsidR="00411998" w:rsidRPr="00B2744D" w14:paraId="7E01CC02" w14:textId="77777777" w:rsidTr="00B2744D">
        <w:tc>
          <w:tcPr>
            <w:tcW w:w="782" w:type="dxa"/>
            <w:vAlign w:val="center"/>
          </w:tcPr>
          <w:p w14:paraId="72DFDE75" w14:textId="481441BE" w:rsidR="00411998" w:rsidRPr="00B2744D" w:rsidRDefault="00411998" w:rsidP="009A4105">
            <w:pPr>
              <w:jc w:val="center"/>
              <w:rPr>
                <w:rFonts w:cs="Calibri"/>
                <w:color w:val="000000"/>
              </w:rPr>
            </w:pPr>
            <w:r w:rsidRPr="00B2744D">
              <w:rPr>
                <w:rFonts w:ascii="Calibri" w:hAnsi="Calibri"/>
                <w:color w:val="000000"/>
              </w:rPr>
              <w:t>38</w:t>
            </w:r>
          </w:p>
        </w:tc>
        <w:tc>
          <w:tcPr>
            <w:tcW w:w="3076" w:type="dxa"/>
            <w:vAlign w:val="center"/>
          </w:tcPr>
          <w:p w14:paraId="11662438" w14:textId="77777777" w:rsidR="00411998" w:rsidRPr="00B2744D" w:rsidRDefault="00411998" w:rsidP="009A4105">
            <w:r w:rsidRPr="00B2744D">
              <w:rPr>
                <w:rFonts w:ascii="Calibri" w:hAnsi="Calibri"/>
                <w:color w:val="000000"/>
              </w:rPr>
              <w:t>Niger</w:t>
            </w:r>
          </w:p>
        </w:tc>
        <w:tc>
          <w:tcPr>
            <w:tcW w:w="1425" w:type="dxa"/>
            <w:vAlign w:val="center"/>
          </w:tcPr>
          <w:p w14:paraId="1688399C" w14:textId="77777777" w:rsidR="00411998" w:rsidRPr="00B2744D" w:rsidRDefault="00411998" w:rsidP="009A4105">
            <w:r w:rsidRPr="00B2744D">
              <w:rPr>
                <w:rFonts w:ascii="Calibri" w:hAnsi="Calibri"/>
                <w:color w:val="000000"/>
              </w:rPr>
              <w:t>NGR</w:t>
            </w:r>
          </w:p>
        </w:tc>
        <w:tc>
          <w:tcPr>
            <w:tcW w:w="2066" w:type="dxa"/>
            <w:vAlign w:val="center"/>
          </w:tcPr>
          <w:p w14:paraId="0316D12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37.2°W</w:t>
            </w:r>
          </w:p>
        </w:tc>
        <w:tc>
          <w:tcPr>
            <w:tcW w:w="2096" w:type="dxa"/>
            <w:vAlign w:val="center"/>
          </w:tcPr>
          <w:p w14:paraId="1D631AA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38.5°W</w:t>
            </w:r>
          </w:p>
        </w:tc>
      </w:tr>
      <w:tr w:rsidR="00411998" w:rsidRPr="00B2744D" w14:paraId="30054CB5" w14:textId="77777777" w:rsidTr="00B2744D">
        <w:tc>
          <w:tcPr>
            <w:tcW w:w="782" w:type="dxa"/>
            <w:vAlign w:val="center"/>
          </w:tcPr>
          <w:p w14:paraId="25FC760B" w14:textId="4C2AFE2C" w:rsidR="00411998" w:rsidRPr="00B2744D" w:rsidRDefault="00411998" w:rsidP="009A4105">
            <w:pPr>
              <w:jc w:val="center"/>
              <w:rPr>
                <w:rFonts w:cs="Calibri"/>
                <w:color w:val="000000"/>
              </w:rPr>
            </w:pPr>
            <w:r w:rsidRPr="00B2744D">
              <w:rPr>
                <w:rFonts w:ascii="Calibri" w:hAnsi="Calibri"/>
                <w:color w:val="000000"/>
              </w:rPr>
              <w:t>39</w:t>
            </w:r>
          </w:p>
        </w:tc>
        <w:tc>
          <w:tcPr>
            <w:tcW w:w="3076" w:type="dxa"/>
            <w:vAlign w:val="center"/>
          </w:tcPr>
          <w:p w14:paraId="61494DA6" w14:textId="77777777" w:rsidR="00411998" w:rsidRPr="00B2744D" w:rsidRDefault="00411998" w:rsidP="009A4105">
            <w:r w:rsidRPr="00B2744D">
              <w:rPr>
                <w:rFonts w:ascii="Calibri" w:hAnsi="Calibri"/>
                <w:color w:val="000000"/>
              </w:rPr>
              <w:t>Nigeria</w:t>
            </w:r>
          </w:p>
        </w:tc>
        <w:tc>
          <w:tcPr>
            <w:tcW w:w="1425" w:type="dxa"/>
            <w:vAlign w:val="center"/>
          </w:tcPr>
          <w:p w14:paraId="5434C859" w14:textId="77777777" w:rsidR="00411998" w:rsidRPr="00B2744D" w:rsidRDefault="00411998" w:rsidP="009A4105">
            <w:r w:rsidRPr="00B2744D">
              <w:rPr>
                <w:rFonts w:ascii="Calibri" w:hAnsi="Calibri"/>
                <w:color w:val="000000"/>
              </w:rPr>
              <w:t>NIG</w:t>
            </w:r>
          </w:p>
        </w:tc>
        <w:tc>
          <w:tcPr>
            <w:tcW w:w="2066" w:type="dxa"/>
            <w:vAlign w:val="center"/>
          </w:tcPr>
          <w:p w14:paraId="07F6DF8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19.2°W</w:t>
            </w:r>
          </w:p>
        </w:tc>
        <w:tc>
          <w:tcPr>
            <w:tcW w:w="2096" w:type="dxa"/>
            <w:vAlign w:val="center"/>
          </w:tcPr>
          <w:p w14:paraId="24E994F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41.82°E</w:t>
            </w:r>
          </w:p>
        </w:tc>
      </w:tr>
      <w:tr w:rsidR="00411998" w:rsidRPr="00B2744D" w14:paraId="0589D070" w14:textId="77777777" w:rsidTr="00B2744D">
        <w:tc>
          <w:tcPr>
            <w:tcW w:w="782" w:type="dxa"/>
            <w:vAlign w:val="center"/>
          </w:tcPr>
          <w:p w14:paraId="565C8854" w14:textId="2865CA42" w:rsidR="00411998" w:rsidRPr="00B2744D" w:rsidRDefault="00411998" w:rsidP="009A4105">
            <w:pPr>
              <w:jc w:val="center"/>
              <w:rPr>
                <w:rFonts w:cs="Calibri"/>
                <w:color w:val="000000"/>
              </w:rPr>
            </w:pPr>
            <w:r w:rsidRPr="00B2744D">
              <w:rPr>
                <w:rFonts w:ascii="Calibri" w:hAnsi="Calibri"/>
                <w:color w:val="000000"/>
              </w:rPr>
              <w:t>40</w:t>
            </w:r>
          </w:p>
        </w:tc>
        <w:tc>
          <w:tcPr>
            <w:tcW w:w="3076" w:type="dxa"/>
            <w:vAlign w:val="center"/>
          </w:tcPr>
          <w:p w14:paraId="36E6F0C8" w14:textId="77777777" w:rsidR="00411998" w:rsidRPr="00B2744D" w:rsidRDefault="00411998" w:rsidP="009A4105">
            <w:r w:rsidRPr="00B2744D">
              <w:rPr>
                <w:rFonts w:ascii="Calibri" w:hAnsi="Calibri"/>
                <w:color w:val="000000"/>
              </w:rPr>
              <w:t>Rwanda</w:t>
            </w:r>
          </w:p>
        </w:tc>
        <w:tc>
          <w:tcPr>
            <w:tcW w:w="1425" w:type="dxa"/>
            <w:vAlign w:val="center"/>
          </w:tcPr>
          <w:p w14:paraId="54B00292" w14:textId="77777777" w:rsidR="00411998" w:rsidRPr="00B2744D" w:rsidRDefault="00411998" w:rsidP="009A4105">
            <w:r w:rsidRPr="00B2744D">
              <w:rPr>
                <w:rFonts w:ascii="Calibri" w:hAnsi="Calibri"/>
                <w:color w:val="000000"/>
              </w:rPr>
              <w:t>RRW</w:t>
            </w:r>
          </w:p>
        </w:tc>
        <w:tc>
          <w:tcPr>
            <w:tcW w:w="2066" w:type="dxa"/>
            <w:vAlign w:val="center"/>
          </w:tcPr>
          <w:p w14:paraId="7F5F73A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11°E</w:t>
            </w:r>
          </w:p>
        </w:tc>
        <w:tc>
          <w:tcPr>
            <w:tcW w:w="2096" w:type="dxa"/>
            <w:vAlign w:val="center"/>
          </w:tcPr>
          <w:p w14:paraId="0BE5AF7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17.6°E</w:t>
            </w:r>
          </w:p>
        </w:tc>
      </w:tr>
      <w:tr w:rsidR="00411998" w:rsidRPr="00B2744D" w14:paraId="65482157" w14:textId="77777777" w:rsidTr="00B2744D">
        <w:tc>
          <w:tcPr>
            <w:tcW w:w="782" w:type="dxa"/>
            <w:vAlign w:val="center"/>
          </w:tcPr>
          <w:p w14:paraId="130E087F" w14:textId="640D0B82" w:rsidR="00411998" w:rsidRPr="00B2744D" w:rsidRDefault="00411998" w:rsidP="009A4105">
            <w:pPr>
              <w:jc w:val="center"/>
              <w:rPr>
                <w:rFonts w:cs="Calibri"/>
                <w:color w:val="000000"/>
              </w:rPr>
            </w:pPr>
            <w:r w:rsidRPr="00B2744D">
              <w:rPr>
                <w:rFonts w:ascii="Calibri" w:hAnsi="Calibri"/>
                <w:color w:val="000000"/>
              </w:rPr>
              <w:t>41</w:t>
            </w:r>
          </w:p>
        </w:tc>
        <w:tc>
          <w:tcPr>
            <w:tcW w:w="3076" w:type="dxa"/>
            <w:vAlign w:val="center"/>
          </w:tcPr>
          <w:p w14:paraId="1C689F45" w14:textId="77777777" w:rsidR="00411998" w:rsidRPr="00B2744D" w:rsidRDefault="00411998" w:rsidP="009A4105">
            <w:r w:rsidRPr="00B2744D">
              <w:rPr>
                <w:rFonts w:ascii="Calibri" w:hAnsi="Calibri"/>
                <w:color w:val="000000"/>
              </w:rPr>
              <w:t>Sao Tome and Principe</w:t>
            </w:r>
          </w:p>
        </w:tc>
        <w:tc>
          <w:tcPr>
            <w:tcW w:w="1425" w:type="dxa"/>
            <w:vAlign w:val="center"/>
          </w:tcPr>
          <w:p w14:paraId="74B2D734" w14:textId="77777777" w:rsidR="00411998" w:rsidRPr="00B2744D" w:rsidRDefault="00411998" w:rsidP="009A4105">
            <w:r w:rsidRPr="00B2744D">
              <w:rPr>
                <w:rFonts w:ascii="Calibri" w:hAnsi="Calibri"/>
                <w:color w:val="000000"/>
              </w:rPr>
              <w:t>STP</w:t>
            </w:r>
          </w:p>
        </w:tc>
        <w:tc>
          <w:tcPr>
            <w:tcW w:w="2066" w:type="dxa"/>
            <w:vAlign w:val="center"/>
          </w:tcPr>
          <w:p w14:paraId="0BF6EE7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7°W</w:t>
            </w:r>
          </w:p>
        </w:tc>
        <w:tc>
          <w:tcPr>
            <w:tcW w:w="2096" w:type="dxa"/>
            <w:vAlign w:val="center"/>
          </w:tcPr>
          <w:p w14:paraId="1B27E9F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30.25°E</w:t>
            </w:r>
          </w:p>
        </w:tc>
      </w:tr>
      <w:tr w:rsidR="00411998" w:rsidRPr="00B2744D" w14:paraId="2087AF8B" w14:textId="77777777" w:rsidTr="00B2744D">
        <w:tc>
          <w:tcPr>
            <w:tcW w:w="782" w:type="dxa"/>
            <w:vAlign w:val="center"/>
          </w:tcPr>
          <w:p w14:paraId="1B33FAAC" w14:textId="637F69A5" w:rsidR="00411998" w:rsidRPr="00B2744D" w:rsidRDefault="00411998" w:rsidP="009A4105">
            <w:pPr>
              <w:jc w:val="center"/>
              <w:rPr>
                <w:rFonts w:cs="Calibri"/>
                <w:color w:val="000000"/>
              </w:rPr>
            </w:pPr>
            <w:r w:rsidRPr="00B2744D">
              <w:rPr>
                <w:rFonts w:ascii="Calibri" w:hAnsi="Calibri"/>
                <w:color w:val="000000"/>
              </w:rPr>
              <w:t>42</w:t>
            </w:r>
          </w:p>
        </w:tc>
        <w:tc>
          <w:tcPr>
            <w:tcW w:w="3076" w:type="dxa"/>
            <w:vAlign w:val="center"/>
          </w:tcPr>
          <w:p w14:paraId="342459D3" w14:textId="77777777" w:rsidR="00411998" w:rsidRPr="00B2744D" w:rsidRDefault="00411998" w:rsidP="009A4105">
            <w:r w:rsidRPr="00B2744D">
              <w:rPr>
                <w:rFonts w:ascii="Calibri" w:hAnsi="Calibri"/>
                <w:color w:val="000000"/>
              </w:rPr>
              <w:t>Senegal</w:t>
            </w:r>
          </w:p>
        </w:tc>
        <w:tc>
          <w:tcPr>
            <w:tcW w:w="1425" w:type="dxa"/>
            <w:vAlign w:val="center"/>
          </w:tcPr>
          <w:p w14:paraId="7196B61C" w14:textId="77777777" w:rsidR="00411998" w:rsidRPr="00B2744D" w:rsidRDefault="00411998" w:rsidP="009A4105">
            <w:r w:rsidRPr="00B2744D">
              <w:rPr>
                <w:rFonts w:ascii="Calibri" w:hAnsi="Calibri"/>
                <w:color w:val="000000"/>
              </w:rPr>
              <w:t>SEN</w:t>
            </w:r>
          </w:p>
        </w:tc>
        <w:tc>
          <w:tcPr>
            <w:tcW w:w="2066" w:type="dxa"/>
            <w:vAlign w:val="center"/>
          </w:tcPr>
          <w:p w14:paraId="3DD554C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37°W</w:t>
            </w:r>
          </w:p>
        </w:tc>
        <w:tc>
          <w:tcPr>
            <w:tcW w:w="2096" w:type="dxa"/>
            <w:vAlign w:val="center"/>
          </w:tcPr>
          <w:p w14:paraId="3C22DD1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48.4°W</w:t>
            </w:r>
          </w:p>
        </w:tc>
      </w:tr>
      <w:tr w:rsidR="00411998" w:rsidRPr="00B2744D" w14:paraId="11EBAC2F" w14:textId="77777777" w:rsidTr="00B2744D">
        <w:tc>
          <w:tcPr>
            <w:tcW w:w="782" w:type="dxa"/>
            <w:vAlign w:val="center"/>
          </w:tcPr>
          <w:p w14:paraId="10661D39" w14:textId="2A04BC9A" w:rsidR="00411998" w:rsidRPr="00B2744D" w:rsidRDefault="00411998" w:rsidP="009A4105">
            <w:pPr>
              <w:jc w:val="center"/>
              <w:rPr>
                <w:rFonts w:cs="Calibri"/>
                <w:color w:val="000000"/>
              </w:rPr>
            </w:pPr>
            <w:r w:rsidRPr="00B2744D">
              <w:rPr>
                <w:rFonts w:ascii="Calibri" w:hAnsi="Calibri"/>
                <w:color w:val="000000"/>
              </w:rPr>
              <w:t>43</w:t>
            </w:r>
          </w:p>
        </w:tc>
        <w:tc>
          <w:tcPr>
            <w:tcW w:w="3076" w:type="dxa"/>
            <w:vAlign w:val="center"/>
          </w:tcPr>
          <w:p w14:paraId="387BD040" w14:textId="77777777" w:rsidR="00411998" w:rsidRPr="00B2744D" w:rsidRDefault="00411998" w:rsidP="009A4105">
            <w:r w:rsidRPr="00B2744D">
              <w:rPr>
                <w:rFonts w:ascii="Calibri" w:hAnsi="Calibri"/>
                <w:color w:val="000000"/>
              </w:rPr>
              <w:t>Seychelles</w:t>
            </w:r>
          </w:p>
        </w:tc>
        <w:tc>
          <w:tcPr>
            <w:tcW w:w="1425" w:type="dxa"/>
            <w:vAlign w:val="center"/>
          </w:tcPr>
          <w:p w14:paraId="00F0F81A" w14:textId="77777777" w:rsidR="00411998" w:rsidRPr="00B2744D" w:rsidRDefault="00411998" w:rsidP="009A4105">
            <w:r w:rsidRPr="00B2744D">
              <w:rPr>
                <w:rFonts w:ascii="Calibri" w:hAnsi="Calibri"/>
                <w:color w:val="000000"/>
              </w:rPr>
              <w:t>SEY</w:t>
            </w:r>
          </w:p>
        </w:tc>
        <w:tc>
          <w:tcPr>
            <w:tcW w:w="2066" w:type="dxa"/>
            <w:vAlign w:val="center"/>
          </w:tcPr>
          <w:p w14:paraId="376AB08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42.5°E</w:t>
            </w:r>
          </w:p>
        </w:tc>
        <w:tc>
          <w:tcPr>
            <w:tcW w:w="2096" w:type="dxa"/>
            <w:vAlign w:val="center"/>
          </w:tcPr>
          <w:p w14:paraId="1303C00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42.25°E</w:t>
            </w:r>
          </w:p>
        </w:tc>
      </w:tr>
      <w:tr w:rsidR="00411998" w:rsidRPr="00B2744D" w14:paraId="790D837C" w14:textId="77777777" w:rsidTr="00B2744D">
        <w:tc>
          <w:tcPr>
            <w:tcW w:w="782" w:type="dxa"/>
            <w:vAlign w:val="center"/>
          </w:tcPr>
          <w:p w14:paraId="19394B69" w14:textId="12C43BBC" w:rsidR="00411998" w:rsidRPr="00B2744D" w:rsidRDefault="00411998" w:rsidP="009A4105">
            <w:pPr>
              <w:jc w:val="center"/>
              <w:rPr>
                <w:rFonts w:cs="Calibri"/>
                <w:color w:val="000000"/>
              </w:rPr>
            </w:pPr>
            <w:r w:rsidRPr="00B2744D">
              <w:rPr>
                <w:rFonts w:ascii="Calibri" w:hAnsi="Calibri"/>
                <w:color w:val="000000"/>
              </w:rPr>
              <w:t>44</w:t>
            </w:r>
          </w:p>
        </w:tc>
        <w:tc>
          <w:tcPr>
            <w:tcW w:w="3076" w:type="dxa"/>
            <w:vAlign w:val="center"/>
          </w:tcPr>
          <w:p w14:paraId="460EC7CC" w14:textId="77777777" w:rsidR="00411998" w:rsidRPr="00B2744D" w:rsidRDefault="00411998" w:rsidP="009A4105">
            <w:r w:rsidRPr="00B2744D">
              <w:rPr>
                <w:rFonts w:ascii="Calibri" w:hAnsi="Calibri"/>
                <w:color w:val="000000"/>
              </w:rPr>
              <w:t>Sierra Leone</w:t>
            </w:r>
          </w:p>
        </w:tc>
        <w:tc>
          <w:tcPr>
            <w:tcW w:w="1425" w:type="dxa"/>
            <w:vAlign w:val="center"/>
          </w:tcPr>
          <w:p w14:paraId="4013AFFB" w14:textId="77777777" w:rsidR="00411998" w:rsidRPr="00B2744D" w:rsidRDefault="00411998" w:rsidP="009A4105">
            <w:r w:rsidRPr="00B2744D">
              <w:rPr>
                <w:rFonts w:ascii="Calibri" w:hAnsi="Calibri"/>
                <w:color w:val="000000"/>
              </w:rPr>
              <w:t>SRL</w:t>
            </w:r>
          </w:p>
        </w:tc>
        <w:tc>
          <w:tcPr>
            <w:tcW w:w="2066" w:type="dxa"/>
            <w:vAlign w:val="center"/>
          </w:tcPr>
          <w:p w14:paraId="4E5305F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33.5°W</w:t>
            </w:r>
          </w:p>
        </w:tc>
        <w:tc>
          <w:tcPr>
            <w:tcW w:w="2096" w:type="dxa"/>
            <w:vAlign w:val="center"/>
          </w:tcPr>
          <w:p w14:paraId="621920D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51.8°W</w:t>
            </w:r>
          </w:p>
        </w:tc>
      </w:tr>
      <w:tr w:rsidR="00411998" w:rsidRPr="00B2744D" w14:paraId="607B37B9" w14:textId="77777777" w:rsidTr="00B2744D">
        <w:tc>
          <w:tcPr>
            <w:tcW w:w="782" w:type="dxa"/>
            <w:vAlign w:val="center"/>
          </w:tcPr>
          <w:p w14:paraId="167A32C5" w14:textId="0D346255" w:rsidR="00411998" w:rsidRPr="00B2744D" w:rsidRDefault="00411998" w:rsidP="009A4105">
            <w:pPr>
              <w:jc w:val="center"/>
              <w:rPr>
                <w:rFonts w:cs="Calibri"/>
                <w:color w:val="000000"/>
              </w:rPr>
            </w:pPr>
            <w:r w:rsidRPr="00B2744D">
              <w:rPr>
                <w:rFonts w:ascii="Calibri" w:hAnsi="Calibri"/>
                <w:color w:val="000000"/>
              </w:rPr>
              <w:t>45</w:t>
            </w:r>
          </w:p>
        </w:tc>
        <w:tc>
          <w:tcPr>
            <w:tcW w:w="3076" w:type="dxa"/>
            <w:vAlign w:val="center"/>
          </w:tcPr>
          <w:p w14:paraId="68FA79D1" w14:textId="77777777" w:rsidR="00411998" w:rsidRPr="00B2744D" w:rsidRDefault="00411998" w:rsidP="009A4105">
            <w:r w:rsidRPr="00B2744D">
              <w:rPr>
                <w:rFonts w:ascii="Calibri" w:hAnsi="Calibri"/>
                <w:color w:val="000000"/>
              </w:rPr>
              <w:t>Somalia</w:t>
            </w:r>
          </w:p>
        </w:tc>
        <w:tc>
          <w:tcPr>
            <w:tcW w:w="1425" w:type="dxa"/>
            <w:vAlign w:val="center"/>
          </w:tcPr>
          <w:p w14:paraId="6C20475A" w14:textId="77777777" w:rsidR="00411998" w:rsidRPr="00B2744D" w:rsidRDefault="00411998" w:rsidP="009A4105">
            <w:r w:rsidRPr="00B2744D">
              <w:rPr>
                <w:rFonts w:ascii="Calibri" w:hAnsi="Calibri"/>
                <w:color w:val="000000"/>
              </w:rPr>
              <w:t>SOM</w:t>
            </w:r>
          </w:p>
        </w:tc>
        <w:tc>
          <w:tcPr>
            <w:tcW w:w="2066" w:type="dxa"/>
            <w:vAlign w:val="center"/>
          </w:tcPr>
          <w:p w14:paraId="2D5E2E46"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37.8°E</w:t>
            </w:r>
          </w:p>
        </w:tc>
        <w:tc>
          <w:tcPr>
            <w:tcW w:w="2096" w:type="dxa"/>
            <w:vAlign w:val="center"/>
          </w:tcPr>
          <w:p w14:paraId="1122008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98.4°E</w:t>
            </w:r>
          </w:p>
        </w:tc>
      </w:tr>
      <w:tr w:rsidR="00411998" w:rsidRPr="00B2744D" w14:paraId="001AC0A7" w14:textId="77777777" w:rsidTr="00B2744D">
        <w:tc>
          <w:tcPr>
            <w:tcW w:w="782" w:type="dxa"/>
            <w:vAlign w:val="center"/>
          </w:tcPr>
          <w:p w14:paraId="473569ED" w14:textId="77777777" w:rsidR="00411998" w:rsidRPr="00B2744D" w:rsidRDefault="00411998" w:rsidP="009A4105">
            <w:pPr>
              <w:jc w:val="center"/>
              <w:rPr>
                <w:rFonts w:cs="Calibri"/>
                <w:color w:val="000000"/>
              </w:rPr>
            </w:pPr>
            <w:r w:rsidRPr="00B2744D">
              <w:rPr>
                <w:rFonts w:ascii="Calibri" w:hAnsi="Calibri"/>
                <w:color w:val="000000"/>
              </w:rPr>
              <w:t>46</w:t>
            </w:r>
          </w:p>
        </w:tc>
        <w:tc>
          <w:tcPr>
            <w:tcW w:w="3076" w:type="dxa"/>
            <w:vAlign w:val="center"/>
          </w:tcPr>
          <w:p w14:paraId="672D845C" w14:textId="77777777" w:rsidR="00411998" w:rsidRPr="00B2744D" w:rsidRDefault="00411998" w:rsidP="009A4105">
            <w:r w:rsidRPr="00B2744D">
              <w:rPr>
                <w:rFonts w:ascii="Calibri" w:hAnsi="Calibri"/>
                <w:color w:val="000000"/>
              </w:rPr>
              <w:t>South Sudan</w:t>
            </w:r>
            <w:r w:rsidRPr="00B2744D">
              <w:rPr>
                <w:rStyle w:val="FootnoteReference"/>
                <w:rFonts w:ascii="Calibri" w:hAnsi="Calibri" w:cs="Calibri"/>
                <w:color w:val="000000"/>
              </w:rPr>
              <w:footnoteReference w:id="12"/>
            </w:r>
          </w:p>
        </w:tc>
        <w:tc>
          <w:tcPr>
            <w:tcW w:w="1425" w:type="dxa"/>
            <w:vAlign w:val="center"/>
          </w:tcPr>
          <w:p w14:paraId="583BA067" w14:textId="77777777" w:rsidR="00411998" w:rsidRPr="00B2744D" w:rsidRDefault="00411998" w:rsidP="009A4105">
            <w:r w:rsidRPr="00B2744D">
              <w:rPr>
                <w:rFonts w:ascii="Calibri" w:hAnsi="Calibri"/>
                <w:color w:val="000000"/>
              </w:rPr>
              <w:t>SSD</w:t>
            </w:r>
          </w:p>
        </w:tc>
        <w:tc>
          <w:tcPr>
            <w:tcW w:w="2066" w:type="dxa"/>
            <w:vAlign w:val="center"/>
          </w:tcPr>
          <w:p w14:paraId="0285673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w:t>
            </w:r>
          </w:p>
        </w:tc>
        <w:tc>
          <w:tcPr>
            <w:tcW w:w="2096" w:type="dxa"/>
            <w:vAlign w:val="center"/>
          </w:tcPr>
          <w:p w14:paraId="52D63E2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w:t>
            </w:r>
          </w:p>
        </w:tc>
      </w:tr>
      <w:tr w:rsidR="00411998" w:rsidRPr="00B2744D" w14:paraId="64C5CD99" w14:textId="77777777" w:rsidTr="00B2744D">
        <w:tc>
          <w:tcPr>
            <w:tcW w:w="782" w:type="dxa"/>
            <w:vAlign w:val="center"/>
          </w:tcPr>
          <w:p w14:paraId="1D5D7B6C" w14:textId="77777777" w:rsidR="00411998" w:rsidRPr="00B2744D" w:rsidRDefault="00411998" w:rsidP="009A4105">
            <w:pPr>
              <w:jc w:val="center"/>
              <w:rPr>
                <w:rFonts w:cs="Calibri"/>
                <w:color w:val="000000"/>
              </w:rPr>
            </w:pPr>
            <w:r w:rsidRPr="00B2744D">
              <w:rPr>
                <w:rFonts w:ascii="Calibri" w:hAnsi="Calibri"/>
                <w:color w:val="000000"/>
              </w:rPr>
              <w:t>47</w:t>
            </w:r>
          </w:p>
        </w:tc>
        <w:tc>
          <w:tcPr>
            <w:tcW w:w="3076" w:type="dxa"/>
            <w:vAlign w:val="center"/>
          </w:tcPr>
          <w:p w14:paraId="26548CEB" w14:textId="77777777" w:rsidR="00411998" w:rsidRPr="00B2744D" w:rsidRDefault="00411998" w:rsidP="009A4105">
            <w:r w:rsidRPr="00B2744D">
              <w:rPr>
                <w:rFonts w:ascii="Calibri" w:hAnsi="Calibri"/>
                <w:color w:val="000000"/>
              </w:rPr>
              <w:t>Sudan</w:t>
            </w:r>
          </w:p>
        </w:tc>
        <w:tc>
          <w:tcPr>
            <w:tcW w:w="1425" w:type="dxa"/>
            <w:vAlign w:val="center"/>
          </w:tcPr>
          <w:p w14:paraId="14AEDB75" w14:textId="77777777" w:rsidR="00411998" w:rsidRPr="00B2744D" w:rsidRDefault="00411998" w:rsidP="009A4105">
            <w:r w:rsidRPr="00B2744D">
              <w:rPr>
                <w:rFonts w:ascii="Calibri" w:hAnsi="Calibri"/>
                <w:color w:val="000000"/>
              </w:rPr>
              <w:t>SDN</w:t>
            </w:r>
          </w:p>
        </w:tc>
        <w:tc>
          <w:tcPr>
            <w:tcW w:w="2066" w:type="dxa"/>
            <w:vAlign w:val="center"/>
          </w:tcPr>
          <w:p w14:paraId="1325C0F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7°W</w:t>
            </w:r>
          </w:p>
        </w:tc>
        <w:tc>
          <w:tcPr>
            <w:tcW w:w="2096" w:type="dxa"/>
            <w:vAlign w:val="center"/>
          </w:tcPr>
          <w:p w14:paraId="2A67A23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23.55°E</w:t>
            </w:r>
          </w:p>
        </w:tc>
      </w:tr>
      <w:tr w:rsidR="00411998" w:rsidRPr="00B2744D" w14:paraId="11B5EB60" w14:textId="77777777" w:rsidTr="00B2744D">
        <w:tc>
          <w:tcPr>
            <w:tcW w:w="782" w:type="dxa"/>
            <w:vAlign w:val="center"/>
          </w:tcPr>
          <w:p w14:paraId="136D4F56" w14:textId="77777777" w:rsidR="00411998" w:rsidRPr="00B2744D" w:rsidRDefault="00411998" w:rsidP="009A4105">
            <w:pPr>
              <w:jc w:val="center"/>
              <w:rPr>
                <w:rFonts w:cs="Calibri"/>
                <w:color w:val="000000"/>
              </w:rPr>
            </w:pPr>
            <w:r w:rsidRPr="00B2744D">
              <w:rPr>
                <w:rFonts w:ascii="Calibri" w:hAnsi="Calibri"/>
                <w:color w:val="000000"/>
              </w:rPr>
              <w:t>48</w:t>
            </w:r>
          </w:p>
        </w:tc>
        <w:tc>
          <w:tcPr>
            <w:tcW w:w="3076" w:type="dxa"/>
            <w:vAlign w:val="center"/>
          </w:tcPr>
          <w:p w14:paraId="6389472B" w14:textId="77777777" w:rsidR="00411998" w:rsidRPr="00B2744D" w:rsidRDefault="00411998" w:rsidP="009A4105">
            <w:r w:rsidRPr="00B2744D">
              <w:rPr>
                <w:rFonts w:ascii="Calibri" w:hAnsi="Calibri"/>
                <w:color w:val="000000"/>
              </w:rPr>
              <w:t>Tanzania</w:t>
            </w:r>
          </w:p>
        </w:tc>
        <w:tc>
          <w:tcPr>
            <w:tcW w:w="1425" w:type="dxa"/>
            <w:vAlign w:val="center"/>
          </w:tcPr>
          <w:p w14:paraId="247C2DEA" w14:textId="77777777" w:rsidR="00411998" w:rsidRPr="00B2744D" w:rsidRDefault="00411998" w:rsidP="009A4105">
            <w:r w:rsidRPr="00B2744D">
              <w:rPr>
                <w:rFonts w:ascii="Calibri" w:hAnsi="Calibri"/>
                <w:color w:val="000000"/>
              </w:rPr>
              <w:t>TZA</w:t>
            </w:r>
          </w:p>
        </w:tc>
        <w:tc>
          <w:tcPr>
            <w:tcW w:w="2066" w:type="dxa"/>
            <w:vAlign w:val="center"/>
          </w:tcPr>
          <w:p w14:paraId="4AFA360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11°E</w:t>
            </w:r>
          </w:p>
        </w:tc>
        <w:tc>
          <w:tcPr>
            <w:tcW w:w="2096" w:type="dxa"/>
            <w:vAlign w:val="center"/>
          </w:tcPr>
          <w:p w14:paraId="7BF8C54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67.5°E</w:t>
            </w:r>
          </w:p>
        </w:tc>
      </w:tr>
      <w:tr w:rsidR="00411998" w:rsidRPr="00B2744D" w14:paraId="61C0A000" w14:textId="77777777" w:rsidTr="00B2744D">
        <w:tc>
          <w:tcPr>
            <w:tcW w:w="782" w:type="dxa"/>
            <w:vAlign w:val="center"/>
          </w:tcPr>
          <w:p w14:paraId="0B13719C" w14:textId="77777777" w:rsidR="00411998" w:rsidRPr="00B2744D" w:rsidRDefault="00411998" w:rsidP="009A4105">
            <w:pPr>
              <w:jc w:val="center"/>
              <w:rPr>
                <w:rFonts w:cs="Calibri"/>
                <w:color w:val="000000"/>
              </w:rPr>
            </w:pPr>
            <w:r w:rsidRPr="00B2744D">
              <w:rPr>
                <w:rFonts w:ascii="Calibri" w:hAnsi="Calibri"/>
                <w:color w:val="000000"/>
              </w:rPr>
              <w:t>49</w:t>
            </w:r>
          </w:p>
        </w:tc>
        <w:tc>
          <w:tcPr>
            <w:tcW w:w="3076" w:type="dxa"/>
            <w:vAlign w:val="center"/>
          </w:tcPr>
          <w:p w14:paraId="03FA15D6" w14:textId="77777777" w:rsidR="00411998" w:rsidRPr="00B2744D" w:rsidRDefault="00411998" w:rsidP="009A4105">
            <w:r w:rsidRPr="00B2744D">
              <w:rPr>
                <w:rFonts w:ascii="Calibri" w:hAnsi="Calibri"/>
                <w:color w:val="000000"/>
              </w:rPr>
              <w:t>Tchad</w:t>
            </w:r>
          </w:p>
        </w:tc>
        <w:tc>
          <w:tcPr>
            <w:tcW w:w="1425" w:type="dxa"/>
            <w:vAlign w:val="center"/>
          </w:tcPr>
          <w:p w14:paraId="2C247402" w14:textId="77777777" w:rsidR="00411998" w:rsidRPr="00B2744D" w:rsidRDefault="00411998" w:rsidP="009A4105">
            <w:r w:rsidRPr="00B2744D">
              <w:rPr>
                <w:rFonts w:ascii="Calibri" w:hAnsi="Calibri"/>
                <w:color w:val="000000"/>
              </w:rPr>
              <w:t>TCD</w:t>
            </w:r>
          </w:p>
        </w:tc>
        <w:tc>
          <w:tcPr>
            <w:tcW w:w="2066" w:type="dxa"/>
            <w:vAlign w:val="center"/>
          </w:tcPr>
          <w:p w14:paraId="0D832C3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17°E</w:t>
            </w:r>
          </w:p>
        </w:tc>
        <w:tc>
          <w:tcPr>
            <w:tcW w:w="2096" w:type="dxa"/>
            <w:vAlign w:val="center"/>
          </w:tcPr>
          <w:p w14:paraId="7C4442B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9.9°W</w:t>
            </w:r>
          </w:p>
        </w:tc>
      </w:tr>
      <w:tr w:rsidR="00411998" w:rsidRPr="00B2744D" w14:paraId="24F8757F" w14:textId="77777777" w:rsidTr="00B2744D">
        <w:tc>
          <w:tcPr>
            <w:tcW w:w="782" w:type="dxa"/>
            <w:vAlign w:val="center"/>
          </w:tcPr>
          <w:p w14:paraId="35C71650" w14:textId="77777777" w:rsidR="00411998" w:rsidRPr="00B2744D" w:rsidRDefault="00411998" w:rsidP="009A4105">
            <w:pPr>
              <w:jc w:val="center"/>
              <w:rPr>
                <w:rFonts w:cs="Calibri"/>
                <w:color w:val="000000"/>
              </w:rPr>
            </w:pPr>
            <w:r w:rsidRPr="00B2744D">
              <w:rPr>
                <w:rFonts w:ascii="Calibri" w:hAnsi="Calibri"/>
                <w:color w:val="000000"/>
              </w:rPr>
              <w:t>50</w:t>
            </w:r>
          </w:p>
        </w:tc>
        <w:tc>
          <w:tcPr>
            <w:tcW w:w="3076" w:type="dxa"/>
            <w:vAlign w:val="center"/>
          </w:tcPr>
          <w:p w14:paraId="31AFCDA2" w14:textId="77777777" w:rsidR="00411998" w:rsidRPr="00B2744D" w:rsidRDefault="00411998" w:rsidP="009A4105">
            <w:r w:rsidRPr="00B2744D">
              <w:rPr>
                <w:rFonts w:ascii="Calibri" w:hAnsi="Calibri"/>
                <w:color w:val="000000"/>
              </w:rPr>
              <w:t>Togo</w:t>
            </w:r>
          </w:p>
        </w:tc>
        <w:tc>
          <w:tcPr>
            <w:tcW w:w="1425" w:type="dxa"/>
            <w:vAlign w:val="center"/>
          </w:tcPr>
          <w:p w14:paraId="4070A022" w14:textId="77777777" w:rsidR="00411998" w:rsidRPr="00B2744D" w:rsidRDefault="00411998" w:rsidP="009A4105">
            <w:r w:rsidRPr="00B2744D">
              <w:rPr>
                <w:rFonts w:ascii="Calibri" w:hAnsi="Calibri"/>
                <w:color w:val="000000"/>
              </w:rPr>
              <w:t>TGO</w:t>
            </w:r>
          </w:p>
        </w:tc>
        <w:tc>
          <w:tcPr>
            <w:tcW w:w="2066" w:type="dxa"/>
            <w:vAlign w:val="center"/>
          </w:tcPr>
          <w:p w14:paraId="3BBC21DA" w14:textId="639289CC"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30</w:t>
            </w:r>
            <w:r w:rsidRPr="00B2744D">
              <w:rPr>
                <w:rFonts w:ascii="Calibri" w:hAnsi="Calibri" w:cs="Calibri"/>
                <w:color w:val="000000"/>
              </w:rPr>
              <w:t>°W</w:t>
            </w:r>
          </w:p>
        </w:tc>
        <w:tc>
          <w:tcPr>
            <w:tcW w:w="2096" w:type="dxa"/>
            <w:vAlign w:val="center"/>
          </w:tcPr>
          <w:p w14:paraId="3B6B7872" w14:textId="07BD3A65"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23.15</w:t>
            </w:r>
            <w:r w:rsidRPr="00B2744D">
              <w:rPr>
                <w:rFonts w:ascii="Calibri" w:hAnsi="Calibri" w:cs="Calibri"/>
                <w:color w:val="000000"/>
              </w:rPr>
              <w:t>°W</w:t>
            </w:r>
          </w:p>
        </w:tc>
      </w:tr>
      <w:tr w:rsidR="00411998" w:rsidRPr="00B2744D" w14:paraId="42D292E1" w14:textId="77777777" w:rsidTr="00B2744D">
        <w:tc>
          <w:tcPr>
            <w:tcW w:w="782" w:type="dxa"/>
            <w:vAlign w:val="center"/>
          </w:tcPr>
          <w:p w14:paraId="6AC058EF" w14:textId="77777777" w:rsidR="00411998" w:rsidRPr="00B2744D" w:rsidRDefault="00411998" w:rsidP="009A4105">
            <w:pPr>
              <w:jc w:val="center"/>
              <w:rPr>
                <w:rFonts w:cs="Calibri"/>
                <w:color w:val="000000"/>
              </w:rPr>
            </w:pPr>
            <w:r w:rsidRPr="00B2744D">
              <w:rPr>
                <w:rFonts w:ascii="Calibri" w:hAnsi="Calibri"/>
                <w:color w:val="000000"/>
              </w:rPr>
              <w:t>51</w:t>
            </w:r>
          </w:p>
        </w:tc>
        <w:tc>
          <w:tcPr>
            <w:tcW w:w="3076" w:type="dxa"/>
            <w:vAlign w:val="center"/>
          </w:tcPr>
          <w:p w14:paraId="7020B3D2" w14:textId="77777777" w:rsidR="00411998" w:rsidRPr="00B2744D" w:rsidRDefault="00411998" w:rsidP="009A4105">
            <w:r w:rsidRPr="00B2744D">
              <w:rPr>
                <w:rFonts w:ascii="Calibri" w:hAnsi="Calibri"/>
                <w:color w:val="000000"/>
              </w:rPr>
              <w:t>Tunisia</w:t>
            </w:r>
          </w:p>
        </w:tc>
        <w:tc>
          <w:tcPr>
            <w:tcW w:w="1425" w:type="dxa"/>
            <w:vAlign w:val="center"/>
          </w:tcPr>
          <w:p w14:paraId="319F67D1" w14:textId="77777777" w:rsidR="00411998" w:rsidRPr="00B2744D" w:rsidRDefault="00411998" w:rsidP="009A4105">
            <w:r w:rsidRPr="00B2744D">
              <w:rPr>
                <w:rFonts w:ascii="Calibri" w:hAnsi="Calibri"/>
                <w:color w:val="000000"/>
              </w:rPr>
              <w:t>TUN</w:t>
            </w:r>
          </w:p>
        </w:tc>
        <w:tc>
          <w:tcPr>
            <w:tcW w:w="2066" w:type="dxa"/>
            <w:vAlign w:val="center"/>
          </w:tcPr>
          <w:p w14:paraId="4B5E7F6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25.2°W</w:t>
            </w:r>
          </w:p>
        </w:tc>
        <w:tc>
          <w:tcPr>
            <w:tcW w:w="2096" w:type="dxa"/>
            <w:vAlign w:val="center"/>
          </w:tcPr>
          <w:p w14:paraId="0349D73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5.74°E</w:t>
            </w:r>
          </w:p>
        </w:tc>
      </w:tr>
      <w:tr w:rsidR="00411998" w:rsidRPr="00B2744D" w14:paraId="0B8B2B0D" w14:textId="77777777" w:rsidTr="00B2744D">
        <w:tc>
          <w:tcPr>
            <w:tcW w:w="782" w:type="dxa"/>
            <w:vAlign w:val="center"/>
          </w:tcPr>
          <w:p w14:paraId="23598E2B" w14:textId="77777777" w:rsidR="00411998" w:rsidRPr="00B2744D" w:rsidRDefault="00411998" w:rsidP="009A4105">
            <w:pPr>
              <w:jc w:val="center"/>
              <w:rPr>
                <w:rFonts w:cs="Calibri"/>
                <w:color w:val="000000"/>
              </w:rPr>
            </w:pPr>
            <w:r w:rsidRPr="00B2744D">
              <w:rPr>
                <w:rFonts w:ascii="Calibri" w:hAnsi="Calibri"/>
                <w:color w:val="000000"/>
              </w:rPr>
              <w:t>52</w:t>
            </w:r>
          </w:p>
        </w:tc>
        <w:tc>
          <w:tcPr>
            <w:tcW w:w="3076" w:type="dxa"/>
            <w:vAlign w:val="center"/>
          </w:tcPr>
          <w:p w14:paraId="3DAFDC97" w14:textId="77777777" w:rsidR="00411998" w:rsidRPr="00B2744D" w:rsidRDefault="00411998" w:rsidP="009A4105">
            <w:r w:rsidRPr="00B2744D">
              <w:rPr>
                <w:rFonts w:ascii="Calibri" w:hAnsi="Calibri"/>
                <w:color w:val="000000"/>
              </w:rPr>
              <w:t>Uganda</w:t>
            </w:r>
          </w:p>
        </w:tc>
        <w:tc>
          <w:tcPr>
            <w:tcW w:w="1425" w:type="dxa"/>
            <w:vAlign w:val="center"/>
          </w:tcPr>
          <w:p w14:paraId="1EAE65F3" w14:textId="77777777" w:rsidR="00411998" w:rsidRPr="00B2744D" w:rsidRDefault="00411998" w:rsidP="009A4105">
            <w:r w:rsidRPr="00B2744D">
              <w:rPr>
                <w:rFonts w:ascii="Calibri" w:hAnsi="Calibri"/>
                <w:color w:val="000000"/>
              </w:rPr>
              <w:t>UGA</w:t>
            </w:r>
          </w:p>
        </w:tc>
        <w:tc>
          <w:tcPr>
            <w:tcW w:w="2066" w:type="dxa"/>
            <w:vAlign w:val="center"/>
          </w:tcPr>
          <w:p w14:paraId="2389CDA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17°E</w:t>
            </w:r>
          </w:p>
        </w:tc>
        <w:tc>
          <w:tcPr>
            <w:tcW w:w="2096" w:type="dxa"/>
            <w:vAlign w:val="center"/>
          </w:tcPr>
          <w:p w14:paraId="78A275B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31.5°E</w:t>
            </w:r>
          </w:p>
        </w:tc>
      </w:tr>
      <w:tr w:rsidR="00411998" w:rsidRPr="00B2744D" w14:paraId="7BA7CB59" w14:textId="77777777" w:rsidTr="00B2744D">
        <w:tc>
          <w:tcPr>
            <w:tcW w:w="782" w:type="dxa"/>
            <w:vAlign w:val="center"/>
          </w:tcPr>
          <w:p w14:paraId="74FF5A7A" w14:textId="77777777" w:rsidR="00411998" w:rsidRPr="00B2744D" w:rsidRDefault="00411998" w:rsidP="009A4105">
            <w:pPr>
              <w:jc w:val="center"/>
              <w:rPr>
                <w:rFonts w:cs="Calibri"/>
                <w:color w:val="000000"/>
              </w:rPr>
            </w:pPr>
            <w:r w:rsidRPr="00B2744D">
              <w:rPr>
                <w:rFonts w:ascii="Calibri" w:hAnsi="Calibri"/>
                <w:color w:val="000000"/>
              </w:rPr>
              <w:t>53</w:t>
            </w:r>
          </w:p>
        </w:tc>
        <w:tc>
          <w:tcPr>
            <w:tcW w:w="3076" w:type="dxa"/>
            <w:vAlign w:val="center"/>
          </w:tcPr>
          <w:p w14:paraId="033EE27A" w14:textId="77777777" w:rsidR="00411998" w:rsidRPr="00B2744D" w:rsidRDefault="00411998" w:rsidP="009A4105">
            <w:r w:rsidRPr="00B2744D">
              <w:rPr>
                <w:rFonts w:ascii="Calibri" w:hAnsi="Calibri"/>
                <w:color w:val="000000"/>
              </w:rPr>
              <w:t>Zambia</w:t>
            </w:r>
          </w:p>
        </w:tc>
        <w:tc>
          <w:tcPr>
            <w:tcW w:w="1425" w:type="dxa"/>
            <w:vAlign w:val="center"/>
          </w:tcPr>
          <w:p w14:paraId="1E830204" w14:textId="77777777" w:rsidR="00411998" w:rsidRPr="00B2744D" w:rsidRDefault="00411998" w:rsidP="009A4105">
            <w:r w:rsidRPr="00B2744D">
              <w:rPr>
                <w:rFonts w:ascii="Calibri" w:hAnsi="Calibri"/>
                <w:color w:val="000000"/>
              </w:rPr>
              <w:t>ZMB</w:t>
            </w:r>
          </w:p>
        </w:tc>
        <w:tc>
          <w:tcPr>
            <w:tcW w:w="2066" w:type="dxa"/>
            <w:vAlign w:val="center"/>
          </w:tcPr>
          <w:p w14:paraId="22F126E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0.8°W</w:t>
            </w:r>
          </w:p>
        </w:tc>
        <w:tc>
          <w:tcPr>
            <w:tcW w:w="2096" w:type="dxa"/>
            <w:vAlign w:val="center"/>
          </w:tcPr>
          <w:p w14:paraId="186F29E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39.55°E</w:t>
            </w:r>
          </w:p>
        </w:tc>
      </w:tr>
      <w:tr w:rsidR="00411998" w:rsidRPr="00B2744D" w14:paraId="37849A1C" w14:textId="77777777" w:rsidTr="00B2744D">
        <w:tc>
          <w:tcPr>
            <w:tcW w:w="782" w:type="dxa"/>
            <w:vAlign w:val="center"/>
          </w:tcPr>
          <w:p w14:paraId="6F311143" w14:textId="77777777" w:rsidR="00411998" w:rsidRPr="00B2744D" w:rsidRDefault="00411998" w:rsidP="009A4105">
            <w:pPr>
              <w:jc w:val="center"/>
              <w:rPr>
                <w:rFonts w:cs="Calibri"/>
                <w:color w:val="000000"/>
              </w:rPr>
            </w:pPr>
            <w:r w:rsidRPr="00B2744D">
              <w:rPr>
                <w:rFonts w:ascii="Calibri" w:hAnsi="Calibri"/>
                <w:color w:val="000000"/>
              </w:rPr>
              <w:t>54</w:t>
            </w:r>
          </w:p>
        </w:tc>
        <w:tc>
          <w:tcPr>
            <w:tcW w:w="3076" w:type="dxa"/>
            <w:vAlign w:val="center"/>
          </w:tcPr>
          <w:p w14:paraId="487021F6" w14:textId="77777777" w:rsidR="00411998" w:rsidRPr="00B2744D" w:rsidRDefault="00411998" w:rsidP="009A4105">
            <w:r w:rsidRPr="00B2744D">
              <w:rPr>
                <w:rFonts w:ascii="Calibri" w:hAnsi="Calibri"/>
                <w:color w:val="000000"/>
              </w:rPr>
              <w:t>Zimbabwe</w:t>
            </w:r>
          </w:p>
        </w:tc>
        <w:tc>
          <w:tcPr>
            <w:tcW w:w="1425" w:type="dxa"/>
            <w:vAlign w:val="center"/>
          </w:tcPr>
          <w:p w14:paraId="10D3C67E" w14:textId="77777777" w:rsidR="00411998" w:rsidRPr="00B2744D" w:rsidRDefault="00411998" w:rsidP="009A4105">
            <w:r w:rsidRPr="00B2744D">
              <w:rPr>
                <w:rFonts w:ascii="Calibri" w:hAnsi="Calibri"/>
                <w:color w:val="000000"/>
              </w:rPr>
              <w:t>ZWE</w:t>
            </w:r>
          </w:p>
        </w:tc>
        <w:tc>
          <w:tcPr>
            <w:tcW w:w="2066" w:type="dxa"/>
            <w:vAlign w:val="center"/>
          </w:tcPr>
          <w:p w14:paraId="2772875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0.8°W</w:t>
            </w:r>
          </w:p>
        </w:tc>
        <w:tc>
          <w:tcPr>
            <w:tcW w:w="2096" w:type="dxa"/>
            <w:vAlign w:val="center"/>
          </w:tcPr>
          <w:p w14:paraId="6FC018C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65.6°E</w:t>
            </w:r>
          </w:p>
        </w:tc>
      </w:tr>
    </w:tbl>
    <w:p w14:paraId="5C2E7B3E"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p w14:paraId="7E3AD741" w14:textId="77777777" w:rsidR="00B23A86" w:rsidRPr="00B2744D" w:rsidRDefault="00B23A86" w:rsidP="00B23A86">
      <w:pPr>
        <w:autoSpaceDE w:val="0"/>
        <w:autoSpaceDN w:val="0"/>
        <w:adjustRightInd w:val="0"/>
        <w:spacing w:after="0" w:line="240" w:lineRule="auto"/>
        <w:jc w:val="center"/>
        <w:rPr>
          <w:rFonts w:cstheme="minorHAnsi"/>
          <w:b/>
          <w:bCs/>
          <w:sz w:val="24"/>
          <w:szCs w:val="24"/>
        </w:rPr>
      </w:pPr>
      <w:r w:rsidRPr="00B2744D">
        <w:rPr>
          <w:rFonts w:cstheme="minorHAnsi"/>
          <w:b/>
          <w:bCs/>
          <w:sz w:val="24"/>
          <w:szCs w:val="24"/>
        </w:rPr>
        <w:t xml:space="preserve">Table 2: </w:t>
      </w:r>
      <w:r w:rsidRPr="00B2744D">
        <w:rPr>
          <w:rFonts w:cstheme="minorHAnsi"/>
          <w:sz w:val="24"/>
          <w:szCs w:val="24"/>
        </w:rPr>
        <w:t xml:space="preserve">Satellite networks submitted under Resolution </w:t>
      </w:r>
      <w:r w:rsidRPr="00B2744D">
        <w:rPr>
          <w:rFonts w:cstheme="minorHAnsi"/>
          <w:b/>
          <w:bCs/>
          <w:sz w:val="24"/>
          <w:szCs w:val="24"/>
        </w:rPr>
        <w:t>559 (WRC-19)</w:t>
      </w:r>
      <w:r w:rsidRPr="00B2744D">
        <w:rPr>
          <w:rFonts w:cstheme="minorHAnsi"/>
          <w:sz w:val="24"/>
          <w:szCs w:val="24"/>
        </w:rPr>
        <w:t xml:space="preserve"> from ATU Member States including those from Administrations of Mauritius, Seychelles and Madagascar </w:t>
      </w:r>
    </w:p>
    <w:p w14:paraId="3260E1BC"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tbl>
      <w:tblPr>
        <w:tblW w:w="10569" w:type="dxa"/>
        <w:tblInd w:w="-702" w:type="dxa"/>
        <w:tblLook w:val="04A0" w:firstRow="1" w:lastRow="0" w:firstColumn="1" w:lastColumn="0" w:noHBand="0" w:noVBand="1"/>
      </w:tblPr>
      <w:tblGrid>
        <w:gridCol w:w="568"/>
        <w:gridCol w:w="686"/>
        <w:gridCol w:w="1475"/>
        <w:gridCol w:w="1002"/>
        <w:gridCol w:w="2915"/>
        <w:gridCol w:w="617"/>
        <w:gridCol w:w="2910"/>
        <w:gridCol w:w="617"/>
      </w:tblGrid>
      <w:tr w:rsidR="00B23A86" w:rsidRPr="00B2744D" w14:paraId="3C4D7A65" w14:textId="77777777" w:rsidTr="009A4105">
        <w:trPr>
          <w:trHeight w:val="900"/>
          <w:tblHeader/>
        </w:trPr>
        <w:tc>
          <w:tcPr>
            <w:tcW w:w="56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49C0AC5C"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No.</w:t>
            </w:r>
          </w:p>
        </w:tc>
        <w:tc>
          <w:tcPr>
            <w:tcW w:w="68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FA10EB3"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Adm</w:t>
            </w:r>
          </w:p>
        </w:tc>
        <w:tc>
          <w:tcPr>
            <w:tcW w:w="147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0BDDB97"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Sat.name</w:t>
            </w:r>
          </w:p>
        </w:tc>
        <w:tc>
          <w:tcPr>
            <w:tcW w:w="78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E9E25B7"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Orb.Pos. [°E]</w:t>
            </w:r>
          </w:p>
        </w:tc>
        <w:tc>
          <w:tcPr>
            <w:tcW w:w="291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419D2F8"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Channels (downlink)</w:t>
            </w:r>
          </w:p>
          <w:p w14:paraId="2DBF46BE"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(11.7 – 12.5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E09A7EA"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Pol.</w:t>
            </w:r>
          </w:p>
          <w:p w14:paraId="737B7B05"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DL</w:t>
            </w:r>
          </w:p>
        </w:tc>
        <w:tc>
          <w:tcPr>
            <w:tcW w:w="291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32B65CD"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Channels (feeder-link)</w:t>
            </w:r>
          </w:p>
          <w:p w14:paraId="12ED5466"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(17.3 – 18.1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5CB8840"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Pol.</w:t>
            </w:r>
          </w:p>
          <w:p w14:paraId="5C36C5C2"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FL</w:t>
            </w:r>
          </w:p>
        </w:tc>
      </w:tr>
      <w:tr w:rsidR="00B23A86" w:rsidRPr="00B2744D" w14:paraId="176D86A2"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5D4325"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w:t>
            </w:r>
          </w:p>
        </w:tc>
        <w:tc>
          <w:tcPr>
            <w:tcW w:w="686" w:type="dxa"/>
            <w:tcBorders>
              <w:top w:val="nil"/>
              <w:left w:val="nil"/>
              <w:bottom w:val="single" w:sz="4" w:space="0" w:color="auto"/>
              <w:right w:val="single" w:sz="4" w:space="0" w:color="auto"/>
            </w:tcBorders>
            <w:shd w:val="clear" w:color="auto" w:fill="auto"/>
            <w:noWrap/>
            <w:vAlign w:val="center"/>
            <w:hideMark/>
          </w:tcPr>
          <w:p w14:paraId="2BE59CBD"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AFS</w:t>
            </w:r>
          </w:p>
        </w:tc>
        <w:tc>
          <w:tcPr>
            <w:tcW w:w="1475" w:type="dxa"/>
            <w:tcBorders>
              <w:top w:val="nil"/>
              <w:left w:val="nil"/>
              <w:bottom w:val="single" w:sz="4" w:space="0" w:color="auto"/>
              <w:right w:val="single" w:sz="4" w:space="0" w:color="auto"/>
            </w:tcBorders>
            <w:shd w:val="clear" w:color="auto" w:fill="auto"/>
            <w:noWrap/>
            <w:vAlign w:val="center"/>
            <w:hideMark/>
          </w:tcPr>
          <w:p w14:paraId="22BABE4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AFS_SASAT3</w:t>
            </w:r>
          </w:p>
        </w:tc>
        <w:tc>
          <w:tcPr>
            <w:tcW w:w="781" w:type="dxa"/>
            <w:tcBorders>
              <w:top w:val="nil"/>
              <w:left w:val="nil"/>
              <w:bottom w:val="single" w:sz="4" w:space="0" w:color="auto"/>
              <w:right w:val="single" w:sz="4" w:space="0" w:color="auto"/>
            </w:tcBorders>
            <w:shd w:val="clear" w:color="auto" w:fill="auto"/>
            <w:noWrap/>
            <w:vAlign w:val="center"/>
            <w:hideMark/>
          </w:tcPr>
          <w:p w14:paraId="712265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14:paraId="4F9A43A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C21CF3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6816FB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54CB544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5C510A1"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D2AFF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w:t>
            </w:r>
          </w:p>
        </w:tc>
        <w:tc>
          <w:tcPr>
            <w:tcW w:w="686" w:type="dxa"/>
            <w:tcBorders>
              <w:top w:val="nil"/>
              <w:left w:val="nil"/>
              <w:bottom w:val="single" w:sz="4" w:space="0" w:color="auto"/>
              <w:right w:val="single" w:sz="4" w:space="0" w:color="auto"/>
            </w:tcBorders>
            <w:shd w:val="clear" w:color="auto" w:fill="auto"/>
            <w:noWrap/>
            <w:vAlign w:val="center"/>
            <w:hideMark/>
          </w:tcPr>
          <w:p w14:paraId="30B5A2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BDI</w:t>
            </w:r>
          </w:p>
        </w:tc>
        <w:tc>
          <w:tcPr>
            <w:tcW w:w="1475" w:type="dxa"/>
            <w:tcBorders>
              <w:top w:val="nil"/>
              <w:left w:val="nil"/>
              <w:bottom w:val="single" w:sz="4" w:space="0" w:color="auto"/>
              <w:right w:val="single" w:sz="4" w:space="0" w:color="auto"/>
            </w:tcBorders>
            <w:shd w:val="clear" w:color="auto" w:fill="auto"/>
            <w:noWrap/>
            <w:vAlign w:val="center"/>
            <w:hideMark/>
          </w:tcPr>
          <w:p w14:paraId="433AEB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BDI_SAT</w:t>
            </w:r>
          </w:p>
        </w:tc>
        <w:tc>
          <w:tcPr>
            <w:tcW w:w="781" w:type="dxa"/>
            <w:tcBorders>
              <w:top w:val="nil"/>
              <w:left w:val="nil"/>
              <w:bottom w:val="single" w:sz="4" w:space="0" w:color="auto"/>
              <w:right w:val="single" w:sz="4" w:space="0" w:color="auto"/>
            </w:tcBorders>
            <w:shd w:val="clear" w:color="auto" w:fill="auto"/>
            <w:noWrap/>
            <w:vAlign w:val="center"/>
            <w:hideMark/>
          </w:tcPr>
          <w:p w14:paraId="467019E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-26.8</w:t>
            </w:r>
          </w:p>
        </w:tc>
        <w:tc>
          <w:tcPr>
            <w:tcW w:w="2915" w:type="dxa"/>
            <w:tcBorders>
              <w:top w:val="nil"/>
              <w:left w:val="nil"/>
              <w:bottom w:val="single" w:sz="4" w:space="0" w:color="auto"/>
              <w:right w:val="single" w:sz="4" w:space="0" w:color="auto"/>
            </w:tcBorders>
            <w:shd w:val="clear" w:color="auto" w:fill="auto"/>
            <w:noWrap/>
            <w:vAlign w:val="center"/>
            <w:hideMark/>
          </w:tcPr>
          <w:p w14:paraId="559F56E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5CD6233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1E12483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3E68CE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3199C3AE"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1BDE3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w:t>
            </w:r>
          </w:p>
        </w:tc>
        <w:tc>
          <w:tcPr>
            <w:tcW w:w="686" w:type="dxa"/>
            <w:tcBorders>
              <w:top w:val="nil"/>
              <w:left w:val="nil"/>
              <w:bottom w:val="single" w:sz="4" w:space="0" w:color="auto"/>
              <w:right w:val="single" w:sz="4" w:space="0" w:color="auto"/>
            </w:tcBorders>
            <w:shd w:val="clear" w:color="auto" w:fill="auto"/>
            <w:noWrap/>
            <w:vAlign w:val="center"/>
            <w:hideMark/>
          </w:tcPr>
          <w:p w14:paraId="3C2787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BEN</w:t>
            </w:r>
          </w:p>
        </w:tc>
        <w:tc>
          <w:tcPr>
            <w:tcW w:w="1475" w:type="dxa"/>
            <w:tcBorders>
              <w:top w:val="nil"/>
              <w:left w:val="nil"/>
              <w:bottom w:val="single" w:sz="4" w:space="0" w:color="auto"/>
              <w:right w:val="single" w:sz="4" w:space="0" w:color="auto"/>
            </w:tcBorders>
            <w:shd w:val="clear" w:color="auto" w:fill="auto"/>
            <w:noWrap/>
            <w:vAlign w:val="center"/>
            <w:hideMark/>
          </w:tcPr>
          <w:p w14:paraId="539609D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BEN_SAT</w:t>
            </w:r>
          </w:p>
        </w:tc>
        <w:tc>
          <w:tcPr>
            <w:tcW w:w="781" w:type="dxa"/>
            <w:tcBorders>
              <w:top w:val="nil"/>
              <w:left w:val="nil"/>
              <w:bottom w:val="single" w:sz="4" w:space="0" w:color="auto"/>
              <w:right w:val="single" w:sz="4" w:space="0" w:color="auto"/>
            </w:tcBorders>
            <w:shd w:val="clear" w:color="auto" w:fill="auto"/>
            <w:noWrap/>
            <w:vAlign w:val="center"/>
            <w:hideMark/>
          </w:tcPr>
          <w:p w14:paraId="3E04D4F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-30.6</w:t>
            </w:r>
          </w:p>
        </w:tc>
        <w:tc>
          <w:tcPr>
            <w:tcW w:w="2915" w:type="dxa"/>
            <w:tcBorders>
              <w:top w:val="nil"/>
              <w:left w:val="nil"/>
              <w:bottom w:val="single" w:sz="4" w:space="0" w:color="auto"/>
              <w:right w:val="single" w:sz="4" w:space="0" w:color="auto"/>
            </w:tcBorders>
            <w:shd w:val="clear" w:color="auto" w:fill="auto"/>
            <w:noWrap/>
            <w:vAlign w:val="center"/>
            <w:hideMark/>
          </w:tcPr>
          <w:p w14:paraId="5A6B3A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5E9F36F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1D0CF36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4E1B2E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62EA4A2A"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F4A9A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w:t>
            </w:r>
          </w:p>
        </w:tc>
        <w:tc>
          <w:tcPr>
            <w:tcW w:w="686" w:type="dxa"/>
            <w:tcBorders>
              <w:top w:val="nil"/>
              <w:left w:val="nil"/>
              <w:bottom w:val="single" w:sz="4" w:space="0" w:color="auto"/>
              <w:right w:val="single" w:sz="4" w:space="0" w:color="auto"/>
            </w:tcBorders>
            <w:shd w:val="clear" w:color="auto" w:fill="auto"/>
            <w:noWrap/>
            <w:vAlign w:val="center"/>
            <w:hideMark/>
          </w:tcPr>
          <w:p w14:paraId="2F1E25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BOT</w:t>
            </w:r>
          </w:p>
        </w:tc>
        <w:tc>
          <w:tcPr>
            <w:tcW w:w="1475" w:type="dxa"/>
            <w:tcBorders>
              <w:top w:val="nil"/>
              <w:left w:val="nil"/>
              <w:bottom w:val="single" w:sz="4" w:space="0" w:color="auto"/>
              <w:right w:val="single" w:sz="4" w:space="0" w:color="auto"/>
            </w:tcBorders>
            <w:shd w:val="clear" w:color="auto" w:fill="auto"/>
            <w:noWrap/>
            <w:vAlign w:val="center"/>
            <w:hideMark/>
          </w:tcPr>
          <w:p w14:paraId="32A17A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BOT_001</w:t>
            </w:r>
          </w:p>
        </w:tc>
        <w:tc>
          <w:tcPr>
            <w:tcW w:w="781" w:type="dxa"/>
            <w:tcBorders>
              <w:top w:val="nil"/>
              <w:left w:val="nil"/>
              <w:bottom w:val="single" w:sz="4" w:space="0" w:color="auto"/>
              <w:right w:val="single" w:sz="4" w:space="0" w:color="auto"/>
            </w:tcBorders>
            <w:shd w:val="clear" w:color="auto" w:fill="auto"/>
            <w:noWrap/>
            <w:vAlign w:val="center"/>
            <w:hideMark/>
          </w:tcPr>
          <w:p w14:paraId="77EDB03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14:paraId="748E4A3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11C1A27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C8215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358C501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2554CEFF"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2C211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5</w:t>
            </w:r>
          </w:p>
        </w:tc>
        <w:tc>
          <w:tcPr>
            <w:tcW w:w="686" w:type="dxa"/>
            <w:tcBorders>
              <w:top w:val="nil"/>
              <w:left w:val="nil"/>
              <w:bottom w:val="single" w:sz="4" w:space="0" w:color="auto"/>
              <w:right w:val="single" w:sz="4" w:space="0" w:color="auto"/>
            </w:tcBorders>
            <w:shd w:val="clear" w:color="auto" w:fill="auto"/>
            <w:noWrap/>
            <w:vAlign w:val="center"/>
            <w:hideMark/>
          </w:tcPr>
          <w:p w14:paraId="24FE8EE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COD</w:t>
            </w:r>
          </w:p>
        </w:tc>
        <w:tc>
          <w:tcPr>
            <w:tcW w:w="1475" w:type="dxa"/>
            <w:tcBorders>
              <w:top w:val="nil"/>
              <w:left w:val="nil"/>
              <w:bottom w:val="single" w:sz="4" w:space="0" w:color="auto"/>
              <w:right w:val="single" w:sz="4" w:space="0" w:color="auto"/>
            </w:tcBorders>
            <w:shd w:val="clear" w:color="auto" w:fill="auto"/>
            <w:noWrap/>
            <w:vAlign w:val="center"/>
            <w:hideMark/>
          </w:tcPr>
          <w:p w14:paraId="54BC1C9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COD_SAT1</w:t>
            </w:r>
          </w:p>
        </w:tc>
        <w:tc>
          <w:tcPr>
            <w:tcW w:w="781" w:type="dxa"/>
            <w:tcBorders>
              <w:top w:val="nil"/>
              <w:left w:val="nil"/>
              <w:bottom w:val="single" w:sz="4" w:space="0" w:color="auto"/>
              <w:right w:val="single" w:sz="4" w:space="0" w:color="auto"/>
            </w:tcBorders>
            <w:shd w:val="clear" w:color="auto" w:fill="auto"/>
            <w:noWrap/>
            <w:vAlign w:val="center"/>
            <w:hideMark/>
          </w:tcPr>
          <w:p w14:paraId="4FA09D7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14:paraId="5FC5162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26EF93B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50017F4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647CDDC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214F267A"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95CCD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lastRenderedPageBreak/>
              <w:t>6</w:t>
            </w:r>
          </w:p>
        </w:tc>
        <w:tc>
          <w:tcPr>
            <w:tcW w:w="686" w:type="dxa"/>
            <w:tcBorders>
              <w:top w:val="nil"/>
              <w:left w:val="nil"/>
              <w:bottom w:val="single" w:sz="4" w:space="0" w:color="auto"/>
              <w:right w:val="single" w:sz="4" w:space="0" w:color="auto"/>
            </w:tcBorders>
            <w:shd w:val="clear" w:color="auto" w:fill="auto"/>
            <w:noWrap/>
            <w:vAlign w:val="center"/>
            <w:hideMark/>
          </w:tcPr>
          <w:p w14:paraId="2AE0943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COG</w:t>
            </w:r>
          </w:p>
        </w:tc>
        <w:tc>
          <w:tcPr>
            <w:tcW w:w="1475" w:type="dxa"/>
            <w:tcBorders>
              <w:top w:val="nil"/>
              <w:left w:val="nil"/>
              <w:bottom w:val="single" w:sz="4" w:space="0" w:color="auto"/>
              <w:right w:val="single" w:sz="4" w:space="0" w:color="auto"/>
            </w:tcBorders>
            <w:shd w:val="clear" w:color="auto" w:fill="auto"/>
            <w:noWrap/>
            <w:vAlign w:val="center"/>
            <w:hideMark/>
          </w:tcPr>
          <w:p w14:paraId="04A31E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COG_SAT</w:t>
            </w:r>
          </w:p>
        </w:tc>
        <w:tc>
          <w:tcPr>
            <w:tcW w:w="781" w:type="dxa"/>
            <w:tcBorders>
              <w:top w:val="nil"/>
              <w:left w:val="nil"/>
              <w:bottom w:val="single" w:sz="4" w:space="0" w:color="auto"/>
              <w:right w:val="single" w:sz="4" w:space="0" w:color="auto"/>
            </w:tcBorders>
            <w:shd w:val="clear" w:color="auto" w:fill="auto"/>
            <w:noWrap/>
            <w:vAlign w:val="center"/>
            <w:hideMark/>
          </w:tcPr>
          <w:p w14:paraId="00C4E6A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1CD0D61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2B289F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666300D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7F23F3D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77AEDB5"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83CAF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w:t>
            </w:r>
          </w:p>
        </w:tc>
        <w:tc>
          <w:tcPr>
            <w:tcW w:w="686" w:type="dxa"/>
            <w:tcBorders>
              <w:top w:val="nil"/>
              <w:left w:val="nil"/>
              <w:bottom w:val="single" w:sz="4" w:space="0" w:color="auto"/>
              <w:right w:val="single" w:sz="4" w:space="0" w:color="auto"/>
            </w:tcBorders>
            <w:shd w:val="clear" w:color="auto" w:fill="auto"/>
            <w:noWrap/>
            <w:vAlign w:val="center"/>
            <w:hideMark/>
          </w:tcPr>
          <w:p w14:paraId="7F0F66B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COM</w:t>
            </w:r>
          </w:p>
        </w:tc>
        <w:tc>
          <w:tcPr>
            <w:tcW w:w="1475" w:type="dxa"/>
            <w:tcBorders>
              <w:top w:val="nil"/>
              <w:left w:val="nil"/>
              <w:bottom w:val="single" w:sz="4" w:space="0" w:color="auto"/>
              <w:right w:val="single" w:sz="4" w:space="0" w:color="auto"/>
            </w:tcBorders>
            <w:shd w:val="clear" w:color="auto" w:fill="auto"/>
            <w:noWrap/>
            <w:vAlign w:val="center"/>
            <w:hideMark/>
          </w:tcPr>
          <w:p w14:paraId="0CE4387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COM_BSS</w:t>
            </w:r>
          </w:p>
        </w:tc>
        <w:tc>
          <w:tcPr>
            <w:tcW w:w="781" w:type="dxa"/>
            <w:tcBorders>
              <w:top w:val="nil"/>
              <w:left w:val="nil"/>
              <w:bottom w:val="single" w:sz="4" w:space="0" w:color="auto"/>
              <w:right w:val="single" w:sz="4" w:space="0" w:color="auto"/>
            </w:tcBorders>
            <w:shd w:val="clear" w:color="auto" w:fill="auto"/>
            <w:noWrap/>
            <w:vAlign w:val="center"/>
            <w:hideMark/>
          </w:tcPr>
          <w:p w14:paraId="2A564FA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w:t>
            </w:r>
          </w:p>
        </w:tc>
        <w:tc>
          <w:tcPr>
            <w:tcW w:w="2915" w:type="dxa"/>
            <w:tcBorders>
              <w:top w:val="nil"/>
              <w:left w:val="nil"/>
              <w:bottom w:val="single" w:sz="4" w:space="0" w:color="auto"/>
              <w:right w:val="single" w:sz="4" w:space="0" w:color="auto"/>
            </w:tcBorders>
            <w:shd w:val="clear" w:color="auto" w:fill="auto"/>
            <w:noWrap/>
            <w:vAlign w:val="center"/>
            <w:hideMark/>
          </w:tcPr>
          <w:p w14:paraId="4C3A4B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3  5  7  9  11  13  15  17  19  21</w:t>
            </w:r>
          </w:p>
        </w:tc>
        <w:tc>
          <w:tcPr>
            <w:tcW w:w="617" w:type="dxa"/>
            <w:tcBorders>
              <w:top w:val="nil"/>
              <w:left w:val="nil"/>
              <w:bottom w:val="single" w:sz="4" w:space="0" w:color="auto"/>
              <w:right w:val="single" w:sz="4" w:space="0" w:color="auto"/>
            </w:tcBorders>
            <w:shd w:val="clear" w:color="auto" w:fill="auto"/>
            <w:noWrap/>
            <w:vAlign w:val="center"/>
            <w:hideMark/>
          </w:tcPr>
          <w:p w14:paraId="737ACF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14:paraId="497D7E9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E6DDB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L/90</w:t>
            </w:r>
          </w:p>
        </w:tc>
      </w:tr>
      <w:tr w:rsidR="00B23A86" w:rsidRPr="00B2744D" w14:paraId="03B3211E"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FDDF0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8</w:t>
            </w:r>
          </w:p>
        </w:tc>
        <w:tc>
          <w:tcPr>
            <w:tcW w:w="686" w:type="dxa"/>
            <w:tcBorders>
              <w:top w:val="nil"/>
              <w:left w:val="nil"/>
              <w:bottom w:val="single" w:sz="4" w:space="0" w:color="auto"/>
              <w:right w:val="single" w:sz="4" w:space="0" w:color="auto"/>
            </w:tcBorders>
            <w:shd w:val="clear" w:color="auto" w:fill="auto"/>
            <w:noWrap/>
            <w:vAlign w:val="center"/>
            <w:hideMark/>
          </w:tcPr>
          <w:p w14:paraId="53627BD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DJI</w:t>
            </w:r>
          </w:p>
        </w:tc>
        <w:tc>
          <w:tcPr>
            <w:tcW w:w="1475" w:type="dxa"/>
            <w:tcBorders>
              <w:top w:val="nil"/>
              <w:left w:val="nil"/>
              <w:bottom w:val="single" w:sz="4" w:space="0" w:color="auto"/>
              <w:right w:val="single" w:sz="4" w:space="0" w:color="auto"/>
            </w:tcBorders>
            <w:shd w:val="clear" w:color="auto" w:fill="auto"/>
            <w:noWrap/>
            <w:vAlign w:val="center"/>
            <w:hideMark/>
          </w:tcPr>
          <w:p w14:paraId="0436C97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DJI_SAT</w:t>
            </w:r>
          </w:p>
        </w:tc>
        <w:tc>
          <w:tcPr>
            <w:tcW w:w="781" w:type="dxa"/>
            <w:tcBorders>
              <w:top w:val="nil"/>
              <w:left w:val="nil"/>
              <w:bottom w:val="single" w:sz="4" w:space="0" w:color="auto"/>
              <w:right w:val="single" w:sz="4" w:space="0" w:color="auto"/>
            </w:tcBorders>
            <w:shd w:val="clear" w:color="auto" w:fill="auto"/>
            <w:noWrap/>
            <w:vAlign w:val="center"/>
            <w:hideMark/>
          </w:tcPr>
          <w:p w14:paraId="44DACD1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-17.46</w:t>
            </w:r>
          </w:p>
        </w:tc>
        <w:tc>
          <w:tcPr>
            <w:tcW w:w="2915" w:type="dxa"/>
            <w:tcBorders>
              <w:top w:val="nil"/>
              <w:left w:val="nil"/>
              <w:bottom w:val="single" w:sz="4" w:space="0" w:color="auto"/>
              <w:right w:val="single" w:sz="4" w:space="0" w:color="auto"/>
            </w:tcBorders>
            <w:shd w:val="clear" w:color="auto" w:fill="auto"/>
            <w:noWrap/>
            <w:vAlign w:val="center"/>
            <w:hideMark/>
          </w:tcPr>
          <w:p w14:paraId="18F9D6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43B6FC1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5DF1EED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2563E0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3BBDEDC3"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0A21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9</w:t>
            </w:r>
          </w:p>
        </w:tc>
        <w:tc>
          <w:tcPr>
            <w:tcW w:w="686" w:type="dxa"/>
            <w:tcBorders>
              <w:top w:val="nil"/>
              <w:left w:val="nil"/>
              <w:bottom w:val="single" w:sz="4" w:space="0" w:color="auto"/>
              <w:right w:val="single" w:sz="4" w:space="0" w:color="auto"/>
            </w:tcBorders>
            <w:shd w:val="clear" w:color="auto" w:fill="auto"/>
            <w:noWrap/>
            <w:vAlign w:val="center"/>
            <w:hideMark/>
          </w:tcPr>
          <w:p w14:paraId="41BFFEF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GAB</w:t>
            </w:r>
          </w:p>
        </w:tc>
        <w:tc>
          <w:tcPr>
            <w:tcW w:w="1475" w:type="dxa"/>
            <w:tcBorders>
              <w:top w:val="nil"/>
              <w:left w:val="nil"/>
              <w:bottom w:val="single" w:sz="4" w:space="0" w:color="auto"/>
              <w:right w:val="single" w:sz="4" w:space="0" w:color="auto"/>
            </w:tcBorders>
            <w:shd w:val="clear" w:color="auto" w:fill="auto"/>
            <w:noWrap/>
            <w:vAlign w:val="center"/>
            <w:hideMark/>
          </w:tcPr>
          <w:p w14:paraId="7DA4C10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GAB_37.3W</w:t>
            </w:r>
          </w:p>
        </w:tc>
        <w:tc>
          <w:tcPr>
            <w:tcW w:w="781" w:type="dxa"/>
            <w:tcBorders>
              <w:top w:val="nil"/>
              <w:left w:val="nil"/>
              <w:bottom w:val="single" w:sz="4" w:space="0" w:color="auto"/>
              <w:right w:val="single" w:sz="4" w:space="0" w:color="auto"/>
            </w:tcBorders>
            <w:shd w:val="clear" w:color="auto" w:fill="auto"/>
            <w:noWrap/>
            <w:vAlign w:val="center"/>
            <w:hideMark/>
          </w:tcPr>
          <w:p w14:paraId="348E73C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57FC565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0689E2B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72CA36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529BBD6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339107D"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57276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w:t>
            </w:r>
          </w:p>
        </w:tc>
        <w:tc>
          <w:tcPr>
            <w:tcW w:w="686" w:type="dxa"/>
            <w:tcBorders>
              <w:top w:val="nil"/>
              <w:left w:val="nil"/>
              <w:bottom w:val="single" w:sz="4" w:space="0" w:color="auto"/>
              <w:right w:val="single" w:sz="4" w:space="0" w:color="auto"/>
            </w:tcBorders>
            <w:shd w:val="clear" w:color="auto" w:fill="auto"/>
            <w:noWrap/>
            <w:vAlign w:val="center"/>
            <w:hideMark/>
          </w:tcPr>
          <w:p w14:paraId="2A8FAB4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GNE</w:t>
            </w:r>
          </w:p>
        </w:tc>
        <w:tc>
          <w:tcPr>
            <w:tcW w:w="1475" w:type="dxa"/>
            <w:tcBorders>
              <w:top w:val="nil"/>
              <w:left w:val="nil"/>
              <w:bottom w:val="single" w:sz="4" w:space="0" w:color="auto"/>
              <w:right w:val="single" w:sz="4" w:space="0" w:color="auto"/>
            </w:tcBorders>
            <w:shd w:val="clear" w:color="auto" w:fill="auto"/>
            <w:noWrap/>
            <w:vAlign w:val="center"/>
            <w:hideMark/>
          </w:tcPr>
          <w:p w14:paraId="64A9BAB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GNE_SAT</w:t>
            </w:r>
          </w:p>
        </w:tc>
        <w:tc>
          <w:tcPr>
            <w:tcW w:w="781" w:type="dxa"/>
            <w:tcBorders>
              <w:top w:val="nil"/>
              <w:left w:val="nil"/>
              <w:bottom w:val="single" w:sz="4" w:space="0" w:color="auto"/>
              <w:right w:val="single" w:sz="4" w:space="0" w:color="auto"/>
            </w:tcBorders>
            <w:shd w:val="clear" w:color="auto" w:fill="auto"/>
            <w:noWrap/>
            <w:vAlign w:val="center"/>
            <w:hideMark/>
          </w:tcPr>
          <w:p w14:paraId="5E6D38D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1F29ECE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2671B2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72D70A5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3EB57AE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60427314"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3A6F1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w:t>
            </w:r>
          </w:p>
        </w:tc>
        <w:tc>
          <w:tcPr>
            <w:tcW w:w="686" w:type="dxa"/>
            <w:tcBorders>
              <w:top w:val="nil"/>
              <w:left w:val="nil"/>
              <w:bottom w:val="single" w:sz="4" w:space="0" w:color="auto"/>
              <w:right w:val="single" w:sz="4" w:space="0" w:color="auto"/>
            </w:tcBorders>
            <w:shd w:val="clear" w:color="auto" w:fill="auto"/>
            <w:noWrap/>
            <w:vAlign w:val="center"/>
            <w:hideMark/>
          </w:tcPr>
          <w:p w14:paraId="0FC3A8F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KEN</w:t>
            </w:r>
          </w:p>
        </w:tc>
        <w:tc>
          <w:tcPr>
            <w:tcW w:w="1475" w:type="dxa"/>
            <w:tcBorders>
              <w:top w:val="nil"/>
              <w:left w:val="nil"/>
              <w:bottom w:val="single" w:sz="4" w:space="0" w:color="auto"/>
              <w:right w:val="single" w:sz="4" w:space="0" w:color="auto"/>
            </w:tcBorders>
            <w:shd w:val="clear" w:color="auto" w:fill="auto"/>
            <w:noWrap/>
            <w:vAlign w:val="center"/>
            <w:hideMark/>
          </w:tcPr>
          <w:p w14:paraId="60367B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KEN_SAT_001</w:t>
            </w:r>
          </w:p>
        </w:tc>
        <w:tc>
          <w:tcPr>
            <w:tcW w:w="781" w:type="dxa"/>
            <w:tcBorders>
              <w:top w:val="nil"/>
              <w:left w:val="nil"/>
              <w:bottom w:val="single" w:sz="4" w:space="0" w:color="auto"/>
              <w:right w:val="single" w:sz="4" w:space="0" w:color="auto"/>
            </w:tcBorders>
            <w:shd w:val="clear" w:color="auto" w:fill="auto"/>
            <w:noWrap/>
            <w:vAlign w:val="center"/>
            <w:hideMark/>
          </w:tcPr>
          <w:p w14:paraId="2538406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14:paraId="7A0BED4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369AEE0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70A93F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280198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4B3E28AF"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45B76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w:t>
            </w:r>
          </w:p>
        </w:tc>
        <w:tc>
          <w:tcPr>
            <w:tcW w:w="686" w:type="dxa"/>
            <w:tcBorders>
              <w:top w:val="nil"/>
              <w:left w:val="nil"/>
              <w:bottom w:val="single" w:sz="4" w:space="0" w:color="auto"/>
              <w:right w:val="single" w:sz="4" w:space="0" w:color="auto"/>
            </w:tcBorders>
            <w:shd w:val="clear" w:color="auto" w:fill="auto"/>
            <w:noWrap/>
            <w:vAlign w:val="center"/>
            <w:hideMark/>
          </w:tcPr>
          <w:p w14:paraId="3D99F54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LSO</w:t>
            </w:r>
          </w:p>
        </w:tc>
        <w:tc>
          <w:tcPr>
            <w:tcW w:w="1475" w:type="dxa"/>
            <w:tcBorders>
              <w:top w:val="nil"/>
              <w:left w:val="nil"/>
              <w:bottom w:val="single" w:sz="4" w:space="0" w:color="auto"/>
              <w:right w:val="single" w:sz="4" w:space="0" w:color="auto"/>
            </w:tcBorders>
            <w:shd w:val="clear" w:color="auto" w:fill="auto"/>
            <w:noWrap/>
            <w:vAlign w:val="center"/>
            <w:hideMark/>
          </w:tcPr>
          <w:p w14:paraId="5662D52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LSO_SAT</w:t>
            </w:r>
          </w:p>
        </w:tc>
        <w:tc>
          <w:tcPr>
            <w:tcW w:w="781" w:type="dxa"/>
            <w:tcBorders>
              <w:top w:val="nil"/>
              <w:left w:val="nil"/>
              <w:bottom w:val="single" w:sz="4" w:space="0" w:color="auto"/>
              <w:right w:val="single" w:sz="4" w:space="0" w:color="auto"/>
            </w:tcBorders>
            <w:shd w:val="clear" w:color="auto" w:fill="auto"/>
            <w:noWrap/>
            <w:vAlign w:val="center"/>
            <w:hideMark/>
          </w:tcPr>
          <w:p w14:paraId="2897C3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6122EF6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14469A1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7392E24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64FFFA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48D8B66"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AB9EA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w:t>
            </w:r>
          </w:p>
        </w:tc>
        <w:tc>
          <w:tcPr>
            <w:tcW w:w="686" w:type="dxa"/>
            <w:tcBorders>
              <w:top w:val="nil"/>
              <w:left w:val="nil"/>
              <w:bottom w:val="single" w:sz="4" w:space="0" w:color="auto"/>
              <w:right w:val="single" w:sz="4" w:space="0" w:color="auto"/>
            </w:tcBorders>
            <w:shd w:val="clear" w:color="auto" w:fill="auto"/>
            <w:noWrap/>
            <w:vAlign w:val="center"/>
            <w:hideMark/>
          </w:tcPr>
          <w:p w14:paraId="14F19D9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MAU</w:t>
            </w:r>
          </w:p>
        </w:tc>
        <w:tc>
          <w:tcPr>
            <w:tcW w:w="1475" w:type="dxa"/>
            <w:tcBorders>
              <w:top w:val="nil"/>
              <w:left w:val="nil"/>
              <w:bottom w:val="single" w:sz="4" w:space="0" w:color="auto"/>
              <w:right w:val="single" w:sz="4" w:space="0" w:color="auto"/>
            </w:tcBorders>
            <w:shd w:val="clear" w:color="auto" w:fill="auto"/>
            <w:noWrap/>
            <w:vAlign w:val="center"/>
            <w:hideMark/>
          </w:tcPr>
          <w:p w14:paraId="14389E6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MAU_300</w:t>
            </w:r>
          </w:p>
        </w:tc>
        <w:tc>
          <w:tcPr>
            <w:tcW w:w="781" w:type="dxa"/>
            <w:tcBorders>
              <w:top w:val="nil"/>
              <w:left w:val="nil"/>
              <w:bottom w:val="single" w:sz="4" w:space="0" w:color="auto"/>
              <w:right w:val="single" w:sz="4" w:space="0" w:color="auto"/>
            </w:tcBorders>
            <w:shd w:val="clear" w:color="auto" w:fill="auto"/>
            <w:noWrap/>
            <w:vAlign w:val="center"/>
            <w:hideMark/>
          </w:tcPr>
          <w:p w14:paraId="5B218D6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68.4</w:t>
            </w:r>
          </w:p>
        </w:tc>
        <w:tc>
          <w:tcPr>
            <w:tcW w:w="2915" w:type="dxa"/>
            <w:tcBorders>
              <w:top w:val="nil"/>
              <w:left w:val="nil"/>
              <w:bottom w:val="single" w:sz="4" w:space="0" w:color="auto"/>
              <w:right w:val="single" w:sz="4" w:space="0" w:color="auto"/>
            </w:tcBorders>
            <w:shd w:val="clear" w:color="auto" w:fill="auto"/>
            <w:noWrap/>
            <w:vAlign w:val="center"/>
            <w:hideMark/>
          </w:tcPr>
          <w:p w14:paraId="313A031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995EB1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27699C3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99BAEC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CB0453A"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297FE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14</w:t>
            </w:r>
          </w:p>
        </w:tc>
        <w:tc>
          <w:tcPr>
            <w:tcW w:w="686" w:type="dxa"/>
            <w:tcBorders>
              <w:top w:val="nil"/>
              <w:left w:val="nil"/>
              <w:bottom w:val="single" w:sz="4" w:space="0" w:color="auto"/>
              <w:right w:val="single" w:sz="4" w:space="0" w:color="auto"/>
            </w:tcBorders>
            <w:shd w:val="clear" w:color="auto" w:fill="auto"/>
            <w:noWrap/>
            <w:vAlign w:val="center"/>
            <w:hideMark/>
          </w:tcPr>
          <w:p w14:paraId="641B9A9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MDG</w:t>
            </w:r>
          </w:p>
        </w:tc>
        <w:tc>
          <w:tcPr>
            <w:tcW w:w="1475" w:type="dxa"/>
            <w:tcBorders>
              <w:top w:val="nil"/>
              <w:left w:val="nil"/>
              <w:bottom w:val="single" w:sz="4" w:space="0" w:color="auto"/>
              <w:right w:val="single" w:sz="4" w:space="0" w:color="auto"/>
            </w:tcBorders>
            <w:shd w:val="clear" w:color="auto" w:fill="auto"/>
            <w:noWrap/>
            <w:vAlign w:val="center"/>
            <w:hideMark/>
          </w:tcPr>
          <w:p w14:paraId="1205F05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MDG_SAT</w:t>
            </w:r>
          </w:p>
        </w:tc>
        <w:tc>
          <w:tcPr>
            <w:tcW w:w="781" w:type="dxa"/>
            <w:tcBorders>
              <w:top w:val="nil"/>
              <w:left w:val="nil"/>
              <w:bottom w:val="single" w:sz="4" w:space="0" w:color="auto"/>
              <w:right w:val="single" w:sz="4" w:space="0" w:color="auto"/>
            </w:tcBorders>
            <w:shd w:val="clear" w:color="auto" w:fill="auto"/>
            <w:noWrap/>
            <w:vAlign w:val="center"/>
            <w:hideMark/>
          </w:tcPr>
          <w:p w14:paraId="08E1110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69.5</w:t>
            </w:r>
          </w:p>
        </w:tc>
        <w:tc>
          <w:tcPr>
            <w:tcW w:w="2915" w:type="dxa"/>
            <w:tcBorders>
              <w:top w:val="nil"/>
              <w:left w:val="nil"/>
              <w:bottom w:val="single" w:sz="4" w:space="0" w:color="auto"/>
              <w:right w:val="single" w:sz="4" w:space="0" w:color="auto"/>
            </w:tcBorders>
            <w:shd w:val="clear" w:color="auto" w:fill="auto"/>
            <w:noWrap/>
            <w:vAlign w:val="center"/>
            <w:hideMark/>
          </w:tcPr>
          <w:p w14:paraId="3D56AC2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41165A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L/90</w:t>
            </w:r>
          </w:p>
        </w:tc>
        <w:tc>
          <w:tcPr>
            <w:tcW w:w="2910" w:type="dxa"/>
            <w:tcBorders>
              <w:top w:val="nil"/>
              <w:left w:val="nil"/>
              <w:bottom w:val="single" w:sz="4" w:space="0" w:color="auto"/>
              <w:right w:val="single" w:sz="4" w:space="0" w:color="auto"/>
            </w:tcBorders>
            <w:shd w:val="clear" w:color="auto" w:fill="auto"/>
            <w:noWrap/>
            <w:vAlign w:val="center"/>
            <w:hideMark/>
          </w:tcPr>
          <w:p w14:paraId="119A217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103751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L/0</w:t>
            </w:r>
          </w:p>
        </w:tc>
      </w:tr>
      <w:tr w:rsidR="00B23A86" w:rsidRPr="00B2744D" w14:paraId="7C8E41F1"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5CB9A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15</w:t>
            </w:r>
          </w:p>
        </w:tc>
        <w:tc>
          <w:tcPr>
            <w:tcW w:w="686" w:type="dxa"/>
            <w:tcBorders>
              <w:top w:val="nil"/>
              <w:left w:val="nil"/>
              <w:bottom w:val="single" w:sz="4" w:space="0" w:color="auto"/>
              <w:right w:val="single" w:sz="4" w:space="0" w:color="auto"/>
            </w:tcBorders>
            <w:shd w:val="clear" w:color="auto" w:fill="auto"/>
            <w:noWrap/>
            <w:vAlign w:val="center"/>
            <w:hideMark/>
          </w:tcPr>
          <w:p w14:paraId="0D4B37F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MLI</w:t>
            </w:r>
          </w:p>
        </w:tc>
        <w:tc>
          <w:tcPr>
            <w:tcW w:w="1475" w:type="dxa"/>
            <w:tcBorders>
              <w:top w:val="nil"/>
              <w:left w:val="nil"/>
              <w:bottom w:val="single" w:sz="4" w:space="0" w:color="auto"/>
              <w:right w:val="single" w:sz="4" w:space="0" w:color="auto"/>
            </w:tcBorders>
            <w:shd w:val="clear" w:color="auto" w:fill="auto"/>
            <w:noWrap/>
            <w:vAlign w:val="center"/>
            <w:hideMark/>
          </w:tcPr>
          <w:p w14:paraId="19AF32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MLI_SAT_100</w:t>
            </w:r>
          </w:p>
        </w:tc>
        <w:tc>
          <w:tcPr>
            <w:tcW w:w="781" w:type="dxa"/>
            <w:tcBorders>
              <w:top w:val="nil"/>
              <w:left w:val="nil"/>
              <w:bottom w:val="single" w:sz="4" w:space="0" w:color="auto"/>
              <w:right w:val="single" w:sz="4" w:space="0" w:color="auto"/>
            </w:tcBorders>
            <w:shd w:val="clear" w:color="auto" w:fill="auto"/>
            <w:noWrap/>
            <w:vAlign w:val="center"/>
            <w:hideMark/>
          </w:tcPr>
          <w:p w14:paraId="71308F8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6EFEBE4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DD779D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0E6A46A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E2495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7C074401"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84BA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686" w:type="dxa"/>
            <w:tcBorders>
              <w:top w:val="nil"/>
              <w:left w:val="nil"/>
              <w:bottom w:val="single" w:sz="4" w:space="0" w:color="auto"/>
              <w:right w:val="single" w:sz="4" w:space="0" w:color="auto"/>
            </w:tcBorders>
            <w:shd w:val="clear" w:color="auto" w:fill="auto"/>
            <w:noWrap/>
            <w:vAlign w:val="center"/>
            <w:hideMark/>
          </w:tcPr>
          <w:p w14:paraId="16FA701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MOZ</w:t>
            </w:r>
          </w:p>
        </w:tc>
        <w:tc>
          <w:tcPr>
            <w:tcW w:w="1475" w:type="dxa"/>
            <w:tcBorders>
              <w:top w:val="nil"/>
              <w:left w:val="nil"/>
              <w:bottom w:val="single" w:sz="4" w:space="0" w:color="auto"/>
              <w:right w:val="single" w:sz="4" w:space="0" w:color="auto"/>
            </w:tcBorders>
            <w:shd w:val="clear" w:color="auto" w:fill="auto"/>
            <w:noWrap/>
            <w:vAlign w:val="center"/>
            <w:hideMark/>
          </w:tcPr>
          <w:p w14:paraId="20AA015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MOZ_SAT</w:t>
            </w:r>
          </w:p>
        </w:tc>
        <w:tc>
          <w:tcPr>
            <w:tcW w:w="781" w:type="dxa"/>
            <w:tcBorders>
              <w:top w:val="nil"/>
              <w:left w:val="nil"/>
              <w:bottom w:val="single" w:sz="4" w:space="0" w:color="auto"/>
              <w:right w:val="single" w:sz="4" w:space="0" w:color="auto"/>
            </w:tcBorders>
            <w:shd w:val="clear" w:color="auto" w:fill="auto"/>
            <w:noWrap/>
            <w:vAlign w:val="center"/>
            <w:hideMark/>
          </w:tcPr>
          <w:p w14:paraId="35020CD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14:paraId="2AB2A03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1B851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3723B21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F75248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35531D9"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C8C9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17</w:t>
            </w:r>
          </w:p>
        </w:tc>
        <w:tc>
          <w:tcPr>
            <w:tcW w:w="686" w:type="dxa"/>
            <w:tcBorders>
              <w:top w:val="nil"/>
              <w:left w:val="nil"/>
              <w:bottom w:val="single" w:sz="4" w:space="0" w:color="auto"/>
              <w:right w:val="single" w:sz="4" w:space="0" w:color="auto"/>
            </w:tcBorders>
            <w:shd w:val="clear" w:color="auto" w:fill="auto"/>
            <w:noWrap/>
            <w:vAlign w:val="center"/>
            <w:hideMark/>
          </w:tcPr>
          <w:p w14:paraId="5AD51C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MWI</w:t>
            </w:r>
          </w:p>
        </w:tc>
        <w:tc>
          <w:tcPr>
            <w:tcW w:w="1475" w:type="dxa"/>
            <w:tcBorders>
              <w:top w:val="nil"/>
              <w:left w:val="nil"/>
              <w:bottom w:val="single" w:sz="4" w:space="0" w:color="auto"/>
              <w:right w:val="single" w:sz="4" w:space="0" w:color="auto"/>
            </w:tcBorders>
            <w:shd w:val="clear" w:color="auto" w:fill="auto"/>
            <w:noWrap/>
            <w:vAlign w:val="center"/>
            <w:hideMark/>
          </w:tcPr>
          <w:p w14:paraId="3CBA4B2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MWI_SAT</w:t>
            </w:r>
          </w:p>
        </w:tc>
        <w:tc>
          <w:tcPr>
            <w:tcW w:w="781" w:type="dxa"/>
            <w:tcBorders>
              <w:top w:val="nil"/>
              <w:left w:val="nil"/>
              <w:bottom w:val="single" w:sz="4" w:space="0" w:color="auto"/>
              <w:right w:val="single" w:sz="4" w:space="0" w:color="auto"/>
            </w:tcBorders>
            <w:shd w:val="clear" w:color="auto" w:fill="auto"/>
            <w:noWrap/>
            <w:vAlign w:val="center"/>
            <w:hideMark/>
          </w:tcPr>
          <w:p w14:paraId="51E2E2E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14:paraId="082689F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4986788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6C9CF2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471D8A7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76EDCC37"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6624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18</w:t>
            </w:r>
          </w:p>
        </w:tc>
        <w:tc>
          <w:tcPr>
            <w:tcW w:w="686" w:type="dxa"/>
            <w:tcBorders>
              <w:top w:val="nil"/>
              <w:left w:val="nil"/>
              <w:bottom w:val="single" w:sz="4" w:space="0" w:color="auto"/>
              <w:right w:val="single" w:sz="4" w:space="0" w:color="auto"/>
            </w:tcBorders>
            <w:shd w:val="clear" w:color="auto" w:fill="auto"/>
            <w:noWrap/>
            <w:vAlign w:val="center"/>
            <w:hideMark/>
          </w:tcPr>
          <w:p w14:paraId="1781045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NIG</w:t>
            </w:r>
          </w:p>
        </w:tc>
        <w:tc>
          <w:tcPr>
            <w:tcW w:w="1475" w:type="dxa"/>
            <w:tcBorders>
              <w:top w:val="nil"/>
              <w:left w:val="nil"/>
              <w:bottom w:val="single" w:sz="4" w:space="0" w:color="auto"/>
              <w:right w:val="single" w:sz="4" w:space="0" w:color="auto"/>
            </w:tcBorders>
            <w:shd w:val="clear" w:color="auto" w:fill="auto"/>
            <w:noWrap/>
            <w:vAlign w:val="center"/>
            <w:hideMark/>
          </w:tcPr>
          <w:p w14:paraId="4B90A21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NIG11903</w:t>
            </w:r>
          </w:p>
        </w:tc>
        <w:tc>
          <w:tcPr>
            <w:tcW w:w="781" w:type="dxa"/>
            <w:tcBorders>
              <w:top w:val="nil"/>
              <w:left w:val="nil"/>
              <w:bottom w:val="single" w:sz="4" w:space="0" w:color="auto"/>
              <w:right w:val="single" w:sz="4" w:space="0" w:color="auto"/>
            </w:tcBorders>
            <w:shd w:val="clear" w:color="auto" w:fill="auto"/>
            <w:noWrap/>
            <w:vAlign w:val="center"/>
            <w:hideMark/>
          </w:tcPr>
          <w:p w14:paraId="06A6814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3CBA5A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542E0A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05607C4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618CF05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3C1FEF72"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C04F2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19</w:t>
            </w:r>
          </w:p>
        </w:tc>
        <w:tc>
          <w:tcPr>
            <w:tcW w:w="686" w:type="dxa"/>
            <w:tcBorders>
              <w:top w:val="nil"/>
              <w:left w:val="nil"/>
              <w:bottom w:val="single" w:sz="4" w:space="0" w:color="auto"/>
              <w:right w:val="single" w:sz="4" w:space="0" w:color="auto"/>
            </w:tcBorders>
            <w:shd w:val="clear" w:color="auto" w:fill="auto"/>
            <w:noWrap/>
            <w:vAlign w:val="center"/>
            <w:hideMark/>
          </w:tcPr>
          <w:p w14:paraId="3BAA01C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NMB</w:t>
            </w:r>
          </w:p>
        </w:tc>
        <w:tc>
          <w:tcPr>
            <w:tcW w:w="1475" w:type="dxa"/>
            <w:tcBorders>
              <w:top w:val="nil"/>
              <w:left w:val="nil"/>
              <w:bottom w:val="single" w:sz="4" w:space="0" w:color="auto"/>
              <w:right w:val="single" w:sz="4" w:space="0" w:color="auto"/>
            </w:tcBorders>
            <w:shd w:val="clear" w:color="auto" w:fill="auto"/>
            <w:noWrap/>
            <w:vAlign w:val="center"/>
            <w:hideMark/>
          </w:tcPr>
          <w:p w14:paraId="041240D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NMB_SAT</w:t>
            </w:r>
          </w:p>
        </w:tc>
        <w:tc>
          <w:tcPr>
            <w:tcW w:w="781" w:type="dxa"/>
            <w:tcBorders>
              <w:top w:val="nil"/>
              <w:left w:val="nil"/>
              <w:bottom w:val="single" w:sz="4" w:space="0" w:color="auto"/>
              <w:right w:val="single" w:sz="4" w:space="0" w:color="auto"/>
            </w:tcBorders>
            <w:shd w:val="clear" w:color="auto" w:fill="auto"/>
            <w:noWrap/>
            <w:vAlign w:val="center"/>
            <w:hideMark/>
          </w:tcPr>
          <w:p w14:paraId="4B4EA8B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14:paraId="23AB2C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78E38B4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C62B02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10BC8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2AAF488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31AF8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20</w:t>
            </w:r>
          </w:p>
        </w:tc>
        <w:tc>
          <w:tcPr>
            <w:tcW w:w="686" w:type="dxa"/>
            <w:tcBorders>
              <w:top w:val="nil"/>
              <w:left w:val="nil"/>
              <w:bottom w:val="single" w:sz="4" w:space="0" w:color="auto"/>
              <w:right w:val="single" w:sz="4" w:space="0" w:color="auto"/>
            </w:tcBorders>
            <w:shd w:val="clear" w:color="auto" w:fill="auto"/>
            <w:noWrap/>
            <w:vAlign w:val="center"/>
            <w:hideMark/>
          </w:tcPr>
          <w:p w14:paraId="7D2775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RRW</w:t>
            </w:r>
          </w:p>
        </w:tc>
        <w:tc>
          <w:tcPr>
            <w:tcW w:w="1475" w:type="dxa"/>
            <w:tcBorders>
              <w:top w:val="nil"/>
              <w:left w:val="nil"/>
              <w:bottom w:val="single" w:sz="4" w:space="0" w:color="auto"/>
              <w:right w:val="single" w:sz="4" w:space="0" w:color="auto"/>
            </w:tcBorders>
            <w:shd w:val="clear" w:color="auto" w:fill="auto"/>
            <w:noWrap/>
            <w:vAlign w:val="center"/>
            <w:hideMark/>
          </w:tcPr>
          <w:p w14:paraId="6DC372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BSS-RRW</w:t>
            </w:r>
          </w:p>
        </w:tc>
        <w:tc>
          <w:tcPr>
            <w:tcW w:w="781" w:type="dxa"/>
            <w:tcBorders>
              <w:top w:val="nil"/>
              <w:left w:val="nil"/>
              <w:bottom w:val="single" w:sz="4" w:space="0" w:color="auto"/>
              <w:right w:val="single" w:sz="4" w:space="0" w:color="auto"/>
            </w:tcBorders>
            <w:shd w:val="clear" w:color="auto" w:fill="auto"/>
            <w:noWrap/>
            <w:vAlign w:val="center"/>
            <w:hideMark/>
          </w:tcPr>
          <w:p w14:paraId="7E0AC57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14:paraId="7E45A9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5188C7F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076C708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6624BE8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6541CC6C"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7ED91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w:t>
            </w:r>
          </w:p>
        </w:tc>
        <w:tc>
          <w:tcPr>
            <w:tcW w:w="686" w:type="dxa"/>
            <w:tcBorders>
              <w:top w:val="nil"/>
              <w:left w:val="nil"/>
              <w:bottom w:val="single" w:sz="4" w:space="0" w:color="auto"/>
              <w:right w:val="single" w:sz="4" w:space="0" w:color="auto"/>
            </w:tcBorders>
            <w:shd w:val="clear" w:color="auto" w:fill="auto"/>
            <w:noWrap/>
            <w:vAlign w:val="center"/>
            <w:hideMark/>
          </w:tcPr>
          <w:p w14:paraId="1A5BCE2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SDN</w:t>
            </w:r>
          </w:p>
        </w:tc>
        <w:tc>
          <w:tcPr>
            <w:tcW w:w="1475" w:type="dxa"/>
            <w:tcBorders>
              <w:top w:val="nil"/>
              <w:left w:val="nil"/>
              <w:bottom w:val="single" w:sz="4" w:space="0" w:color="auto"/>
              <w:right w:val="single" w:sz="4" w:space="0" w:color="auto"/>
            </w:tcBorders>
            <w:shd w:val="clear" w:color="auto" w:fill="auto"/>
            <w:noWrap/>
            <w:vAlign w:val="center"/>
            <w:hideMark/>
          </w:tcPr>
          <w:p w14:paraId="4EFFA25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SUDANBSS</w:t>
            </w:r>
          </w:p>
        </w:tc>
        <w:tc>
          <w:tcPr>
            <w:tcW w:w="781" w:type="dxa"/>
            <w:tcBorders>
              <w:top w:val="nil"/>
              <w:left w:val="nil"/>
              <w:bottom w:val="single" w:sz="4" w:space="0" w:color="auto"/>
              <w:right w:val="single" w:sz="4" w:space="0" w:color="auto"/>
            </w:tcBorders>
            <w:shd w:val="clear" w:color="auto" w:fill="auto"/>
            <w:noWrap/>
            <w:vAlign w:val="center"/>
            <w:hideMark/>
          </w:tcPr>
          <w:p w14:paraId="400432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7C1D058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06B36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2C099C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07C32A7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43B9ADC4"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4C26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w:t>
            </w:r>
          </w:p>
        </w:tc>
        <w:tc>
          <w:tcPr>
            <w:tcW w:w="686" w:type="dxa"/>
            <w:tcBorders>
              <w:top w:val="nil"/>
              <w:left w:val="nil"/>
              <w:bottom w:val="single" w:sz="4" w:space="0" w:color="auto"/>
              <w:right w:val="single" w:sz="4" w:space="0" w:color="auto"/>
            </w:tcBorders>
            <w:shd w:val="clear" w:color="auto" w:fill="auto"/>
            <w:noWrap/>
            <w:vAlign w:val="center"/>
            <w:hideMark/>
          </w:tcPr>
          <w:p w14:paraId="0C7208E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SEY</w:t>
            </w:r>
          </w:p>
        </w:tc>
        <w:tc>
          <w:tcPr>
            <w:tcW w:w="1475" w:type="dxa"/>
            <w:tcBorders>
              <w:top w:val="nil"/>
              <w:left w:val="nil"/>
              <w:bottom w:val="single" w:sz="4" w:space="0" w:color="auto"/>
              <w:right w:val="single" w:sz="4" w:space="0" w:color="auto"/>
            </w:tcBorders>
            <w:shd w:val="clear" w:color="auto" w:fill="auto"/>
            <w:noWrap/>
            <w:vAlign w:val="center"/>
            <w:hideMark/>
          </w:tcPr>
          <w:p w14:paraId="0DCBBA9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SEY_SAT</w:t>
            </w:r>
          </w:p>
        </w:tc>
        <w:tc>
          <w:tcPr>
            <w:tcW w:w="781" w:type="dxa"/>
            <w:tcBorders>
              <w:top w:val="nil"/>
              <w:left w:val="nil"/>
              <w:bottom w:val="single" w:sz="4" w:space="0" w:color="auto"/>
              <w:right w:val="single" w:sz="4" w:space="0" w:color="auto"/>
            </w:tcBorders>
            <w:shd w:val="clear" w:color="auto" w:fill="auto"/>
            <w:noWrap/>
            <w:vAlign w:val="center"/>
            <w:hideMark/>
          </w:tcPr>
          <w:p w14:paraId="5BC3042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45.2</w:t>
            </w:r>
          </w:p>
        </w:tc>
        <w:tc>
          <w:tcPr>
            <w:tcW w:w="2915" w:type="dxa"/>
            <w:tcBorders>
              <w:top w:val="nil"/>
              <w:left w:val="nil"/>
              <w:bottom w:val="single" w:sz="4" w:space="0" w:color="auto"/>
              <w:right w:val="single" w:sz="4" w:space="0" w:color="auto"/>
            </w:tcBorders>
            <w:shd w:val="clear" w:color="auto" w:fill="auto"/>
            <w:noWrap/>
            <w:vAlign w:val="center"/>
            <w:hideMark/>
          </w:tcPr>
          <w:p w14:paraId="63844F2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5DE2B7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173758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41570DD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5AF4E32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4C23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w:t>
            </w:r>
          </w:p>
        </w:tc>
        <w:tc>
          <w:tcPr>
            <w:tcW w:w="686" w:type="dxa"/>
            <w:tcBorders>
              <w:top w:val="nil"/>
              <w:left w:val="nil"/>
              <w:bottom w:val="single" w:sz="4" w:space="0" w:color="auto"/>
              <w:right w:val="single" w:sz="4" w:space="0" w:color="auto"/>
            </w:tcBorders>
            <w:shd w:val="clear" w:color="auto" w:fill="auto"/>
            <w:noWrap/>
            <w:vAlign w:val="center"/>
            <w:hideMark/>
          </w:tcPr>
          <w:p w14:paraId="1506430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SOM</w:t>
            </w:r>
          </w:p>
        </w:tc>
        <w:tc>
          <w:tcPr>
            <w:tcW w:w="1475" w:type="dxa"/>
            <w:tcBorders>
              <w:top w:val="nil"/>
              <w:left w:val="nil"/>
              <w:bottom w:val="single" w:sz="4" w:space="0" w:color="auto"/>
              <w:right w:val="single" w:sz="4" w:space="0" w:color="auto"/>
            </w:tcBorders>
            <w:shd w:val="clear" w:color="auto" w:fill="auto"/>
            <w:noWrap/>
            <w:vAlign w:val="center"/>
            <w:hideMark/>
          </w:tcPr>
          <w:p w14:paraId="2C45DE9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SOM001</w:t>
            </w:r>
          </w:p>
        </w:tc>
        <w:tc>
          <w:tcPr>
            <w:tcW w:w="781" w:type="dxa"/>
            <w:tcBorders>
              <w:top w:val="nil"/>
              <w:left w:val="nil"/>
              <w:bottom w:val="single" w:sz="4" w:space="0" w:color="auto"/>
              <w:right w:val="single" w:sz="4" w:space="0" w:color="auto"/>
            </w:tcBorders>
            <w:shd w:val="clear" w:color="auto" w:fill="auto"/>
            <w:noWrap/>
            <w:vAlign w:val="center"/>
            <w:hideMark/>
          </w:tcPr>
          <w:p w14:paraId="0F796DE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-4.4</w:t>
            </w:r>
          </w:p>
        </w:tc>
        <w:tc>
          <w:tcPr>
            <w:tcW w:w="2915" w:type="dxa"/>
            <w:tcBorders>
              <w:top w:val="nil"/>
              <w:left w:val="nil"/>
              <w:bottom w:val="single" w:sz="4" w:space="0" w:color="auto"/>
              <w:right w:val="single" w:sz="4" w:space="0" w:color="auto"/>
            </w:tcBorders>
            <w:shd w:val="clear" w:color="auto" w:fill="auto"/>
            <w:noWrap/>
            <w:vAlign w:val="center"/>
            <w:hideMark/>
          </w:tcPr>
          <w:p w14:paraId="4078D92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3  5  7  9  11  13  15  17  19  21</w:t>
            </w:r>
          </w:p>
        </w:tc>
        <w:tc>
          <w:tcPr>
            <w:tcW w:w="617" w:type="dxa"/>
            <w:tcBorders>
              <w:top w:val="nil"/>
              <w:left w:val="nil"/>
              <w:bottom w:val="single" w:sz="4" w:space="0" w:color="auto"/>
              <w:right w:val="single" w:sz="4" w:space="0" w:color="auto"/>
            </w:tcBorders>
            <w:shd w:val="clear" w:color="auto" w:fill="auto"/>
            <w:noWrap/>
            <w:vAlign w:val="center"/>
            <w:hideMark/>
          </w:tcPr>
          <w:p w14:paraId="772EAE0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14:paraId="54D69F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48C2243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L/90</w:t>
            </w:r>
          </w:p>
        </w:tc>
      </w:tr>
      <w:tr w:rsidR="00B23A86" w:rsidRPr="00B2744D" w14:paraId="54D9E98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FBBCC7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24</w:t>
            </w:r>
          </w:p>
        </w:tc>
        <w:tc>
          <w:tcPr>
            <w:tcW w:w="686" w:type="dxa"/>
            <w:tcBorders>
              <w:top w:val="nil"/>
              <w:left w:val="nil"/>
              <w:bottom w:val="single" w:sz="4" w:space="0" w:color="auto"/>
              <w:right w:val="single" w:sz="4" w:space="0" w:color="auto"/>
            </w:tcBorders>
            <w:shd w:val="clear" w:color="auto" w:fill="auto"/>
            <w:noWrap/>
            <w:vAlign w:val="center"/>
            <w:hideMark/>
          </w:tcPr>
          <w:p w14:paraId="62A1293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SSD</w:t>
            </w:r>
          </w:p>
        </w:tc>
        <w:tc>
          <w:tcPr>
            <w:tcW w:w="1475" w:type="dxa"/>
            <w:tcBorders>
              <w:top w:val="nil"/>
              <w:left w:val="nil"/>
              <w:bottom w:val="single" w:sz="4" w:space="0" w:color="auto"/>
              <w:right w:val="single" w:sz="4" w:space="0" w:color="auto"/>
            </w:tcBorders>
            <w:shd w:val="clear" w:color="auto" w:fill="auto"/>
            <w:noWrap/>
            <w:vAlign w:val="center"/>
            <w:hideMark/>
          </w:tcPr>
          <w:p w14:paraId="5BB6C6D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SSUD_SAT</w:t>
            </w:r>
          </w:p>
        </w:tc>
        <w:tc>
          <w:tcPr>
            <w:tcW w:w="781" w:type="dxa"/>
            <w:tcBorders>
              <w:top w:val="nil"/>
              <w:left w:val="nil"/>
              <w:bottom w:val="single" w:sz="4" w:space="0" w:color="auto"/>
              <w:right w:val="single" w:sz="4" w:space="0" w:color="auto"/>
            </w:tcBorders>
            <w:shd w:val="clear" w:color="auto" w:fill="auto"/>
            <w:noWrap/>
            <w:vAlign w:val="center"/>
            <w:hideMark/>
          </w:tcPr>
          <w:p w14:paraId="0DF833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05CC46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8B8A9B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2F537A7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308E0E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1EEB48B7"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E15F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25</w:t>
            </w:r>
          </w:p>
        </w:tc>
        <w:tc>
          <w:tcPr>
            <w:tcW w:w="686" w:type="dxa"/>
            <w:tcBorders>
              <w:top w:val="nil"/>
              <w:left w:val="nil"/>
              <w:bottom w:val="single" w:sz="4" w:space="0" w:color="auto"/>
              <w:right w:val="single" w:sz="4" w:space="0" w:color="auto"/>
            </w:tcBorders>
            <w:shd w:val="clear" w:color="auto" w:fill="auto"/>
            <w:noWrap/>
            <w:vAlign w:val="center"/>
            <w:hideMark/>
          </w:tcPr>
          <w:p w14:paraId="4F2CA6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SWZ</w:t>
            </w:r>
          </w:p>
        </w:tc>
        <w:tc>
          <w:tcPr>
            <w:tcW w:w="1475" w:type="dxa"/>
            <w:tcBorders>
              <w:top w:val="nil"/>
              <w:left w:val="nil"/>
              <w:bottom w:val="single" w:sz="4" w:space="0" w:color="auto"/>
              <w:right w:val="single" w:sz="4" w:space="0" w:color="auto"/>
            </w:tcBorders>
            <w:shd w:val="clear" w:color="auto" w:fill="auto"/>
            <w:noWrap/>
            <w:vAlign w:val="center"/>
            <w:hideMark/>
          </w:tcPr>
          <w:p w14:paraId="7EEB60E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SWZ_SAT</w:t>
            </w:r>
          </w:p>
        </w:tc>
        <w:tc>
          <w:tcPr>
            <w:tcW w:w="781" w:type="dxa"/>
            <w:tcBorders>
              <w:top w:val="nil"/>
              <w:left w:val="nil"/>
              <w:bottom w:val="single" w:sz="4" w:space="0" w:color="auto"/>
              <w:right w:val="single" w:sz="4" w:space="0" w:color="auto"/>
            </w:tcBorders>
            <w:shd w:val="clear" w:color="auto" w:fill="auto"/>
            <w:noWrap/>
            <w:vAlign w:val="center"/>
            <w:hideMark/>
          </w:tcPr>
          <w:p w14:paraId="26F1FE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2CBF1F5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B224EA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2E314FA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4C905A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7ED9C845"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5154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w:t>
            </w:r>
          </w:p>
        </w:tc>
        <w:tc>
          <w:tcPr>
            <w:tcW w:w="686" w:type="dxa"/>
            <w:tcBorders>
              <w:top w:val="nil"/>
              <w:left w:val="nil"/>
              <w:bottom w:val="single" w:sz="4" w:space="0" w:color="auto"/>
              <w:right w:val="single" w:sz="4" w:space="0" w:color="auto"/>
            </w:tcBorders>
            <w:shd w:val="clear" w:color="auto" w:fill="auto"/>
            <w:noWrap/>
            <w:vAlign w:val="center"/>
            <w:hideMark/>
          </w:tcPr>
          <w:p w14:paraId="22339D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TCD</w:t>
            </w:r>
          </w:p>
        </w:tc>
        <w:tc>
          <w:tcPr>
            <w:tcW w:w="1475" w:type="dxa"/>
            <w:tcBorders>
              <w:top w:val="nil"/>
              <w:left w:val="nil"/>
              <w:bottom w:val="single" w:sz="4" w:space="0" w:color="auto"/>
              <w:right w:val="single" w:sz="4" w:space="0" w:color="auto"/>
            </w:tcBorders>
            <w:shd w:val="clear" w:color="auto" w:fill="auto"/>
            <w:noWrap/>
            <w:vAlign w:val="center"/>
            <w:hideMark/>
          </w:tcPr>
          <w:p w14:paraId="31267C5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TOUMAI</w:t>
            </w:r>
          </w:p>
        </w:tc>
        <w:tc>
          <w:tcPr>
            <w:tcW w:w="781" w:type="dxa"/>
            <w:tcBorders>
              <w:top w:val="nil"/>
              <w:left w:val="nil"/>
              <w:bottom w:val="single" w:sz="4" w:space="0" w:color="auto"/>
              <w:right w:val="single" w:sz="4" w:space="0" w:color="auto"/>
            </w:tcBorders>
            <w:shd w:val="clear" w:color="auto" w:fill="auto"/>
            <w:noWrap/>
            <w:vAlign w:val="center"/>
            <w:hideMark/>
          </w:tcPr>
          <w:p w14:paraId="2C7C3E7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14:paraId="35752B8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B14B5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1488F9E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5E78B5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5168898"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E4F15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27</w:t>
            </w:r>
          </w:p>
        </w:tc>
        <w:tc>
          <w:tcPr>
            <w:tcW w:w="686" w:type="dxa"/>
            <w:tcBorders>
              <w:top w:val="nil"/>
              <w:left w:val="nil"/>
              <w:bottom w:val="single" w:sz="4" w:space="0" w:color="auto"/>
              <w:right w:val="single" w:sz="4" w:space="0" w:color="auto"/>
            </w:tcBorders>
            <w:shd w:val="clear" w:color="auto" w:fill="auto"/>
            <w:noWrap/>
            <w:vAlign w:val="center"/>
            <w:hideMark/>
          </w:tcPr>
          <w:p w14:paraId="010B23D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TUN</w:t>
            </w:r>
          </w:p>
        </w:tc>
        <w:tc>
          <w:tcPr>
            <w:tcW w:w="1475" w:type="dxa"/>
            <w:tcBorders>
              <w:top w:val="nil"/>
              <w:left w:val="nil"/>
              <w:bottom w:val="single" w:sz="4" w:space="0" w:color="auto"/>
              <w:right w:val="single" w:sz="4" w:space="0" w:color="auto"/>
            </w:tcBorders>
            <w:shd w:val="clear" w:color="auto" w:fill="auto"/>
            <w:noWrap/>
            <w:vAlign w:val="center"/>
            <w:hideMark/>
          </w:tcPr>
          <w:p w14:paraId="236BDB4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TUN_BSS</w:t>
            </w:r>
          </w:p>
        </w:tc>
        <w:tc>
          <w:tcPr>
            <w:tcW w:w="781" w:type="dxa"/>
            <w:tcBorders>
              <w:top w:val="nil"/>
              <w:left w:val="nil"/>
              <w:bottom w:val="single" w:sz="4" w:space="0" w:color="auto"/>
              <w:right w:val="single" w:sz="4" w:space="0" w:color="auto"/>
            </w:tcBorders>
            <w:shd w:val="clear" w:color="auto" w:fill="auto"/>
            <w:noWrap/>
            <w:vAlign w:val="center"/>
            <w:hideMark/>
          </w:tcPr>
          <w:p w14:paraId="7BC7441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268D5A1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7C66AD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31FD9A5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6915D1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51B24B4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82D09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28</w:t>
            </w:r>
          </w:p>
        </w:tc>
        <w:tc>
          <w:tcPr>
            <w:tcW w:w="686" w:type="dxa"/>
            <w:tcBorders>
              <w:top w:val="nil"/>
              <w:left w:val="nil"/>
              <w:bottom w:val="single" w:sz="4" w:space="0" w:color="auto"/>
              <w:right w:val="single" w:sz="4" w:space="0" w:color="auto"/>
            </w:tcBorders>
            <w:shd w:val="clear" w:color="auto" w:fill="auto"/>
            <w:noWrap/>
            <w:vAlign w:val="center"/>
            <w:hideMark/>
          </w:tcPr>
          <w:p w14:paraId="5187F7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TZA</w:t>
            </w:r>
          </w:p>
        </w:tc>
        <w:tc>
          <w:tcPr>
            <w:tcW w:w="1475" w:type="dxa"/>
            <w:tcBorders>
              <w:top w:val="nil"/>
              <w:left w:val="nil"/>
              <w:bottom w:val="single" w:sz="4" w:space="0" w:color="auto"/>
              <w:right w:val="single" w:sz="4" w:space="0" w:color="auto"/>
            </w:tcBorders>
            <w:shd w:val="clear" w:color="auto" w:fill="auto"/>
            <w:noWrap/>
            <w:vAlign w:val="center"/>
            <w:hideMark/>
          </w:tcPr>
          <w:p w14:paraId="6833DB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TANSAT1</w:t>
            </w:r>
          </w:p>
        </w:tc>
        <w:tc>
          <w:tcPr>
            <w:tcW w:w="781" w:type="dxa"/>
            <w:tcBorders>
              <w:top w:val="nil"/>
              <w:left w:val="nil"/>
              <w:bottom w:val="single" w:sz="4" w:space="0" w:color="auto"/>
              <w:right w:val="single" w:sz="4" w:space="0" w:color="auto"/>
            </w:tcBorders>
            <w:shd w:val="clear" w:color="auto" w:fill="auto"/>
            <w:noWrap/>
            <w:vAlign w:val="center"/>
            <w:hideMark/>
          </w:tcPr>
          <w:p w14:paraId="2868E80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5B9968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7534C7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1A8264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6AD03C9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49566CDD"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FF6A9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29</w:t>
            </w:r>
          </w:p>
        </w:tc>
        <w:tc>
          <w:tcPr>
            <w:tcW w:w="686" w:type="dxa"/>
            <w:tcBorders>
              <w:top w:val="nil"/>
              <w:left w:val="nil"/>
              <w:bottom w:val="single" w:sz="4" w:space="0" w:color="auto"/>
              <w:right w:val="single" w:sz="4" w:space="0" w:color="auto"/>
            </w:tcBorders>
            <w:shd w:val="clear" w:color="auto" w:fill="auto"/>
            <w:noWrap/>
            <w:vAlign w:val="center"/>
            <w:hideMark/>
          </w:tcPr>
          <w:p w14:paraId="44A9F83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UGA</w:t>
            </w:r>
          </w:p>
        </w:tc>
        <w:tc>
          <w:tcPr>
            <w:tcW w:w="1475" w:type="dxa"/>
            <w:tcBorders>
              <w:top w:val="nil"/>
              <w:left w:val="nil"/>
              <w:bottom w:val="single" w:sz="4" w:space="0" w:color="auto"/>
              <w:right w:val="single" w:sz="4" w:space="0" w:color="auto"/>
            </w:tcBorders>
            <w:shd w:val="clear" w:color="auto" w:fill="auto"/>
            <w:noWrap/>
            <w:vAlign w:val="center"/>
            <w:hideMark/>
          </w:tcPr>
          <w:p w14:paraId="47A4B83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UGASAT</w:t>
            </w:r>
          </w:p>
        </w:tc>
        <w:tc>
          <w:tcPr>
            <w:tcW w:w="781" w:type="dxa"/>
            <w:tcBorders>
              <w:top w:val="nil"/>
              <w:left w:val="nil"/>
              <w:bottom w:val="single" w:sz="4" w:space="0" w:color="auto"/>
              <w:right w:val="single" w:sz="4" w:space="0" w:color="auto"/>
            </w:tcBorders>
            <w:shd w:val="clear" w:color="auto" w:fill="auto"/>
            <w:noWrap/>
            <w:vAlign w:val="center"/>
            <w:hideMark/>
          </w:tcPr>
          <w:p w14:paraId="153AF1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14:paraId="1152F3C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65E6BB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5F57FAB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4D3A1C2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C77D5C9"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9B47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30</w:t>
            </w:r>
          </w:p>
        </w:tc>
        <w:tc>
          <w:tcPr>
            <w:tcW w:w="686" w:type="dxa"/>
            <w:tcBorders>
              <w:top w:val="nil"/>
              <w:left w:val="nil"/>
              <w:bottom w:val="single" w:sz="4" w:space="0" w:color="auto"/>
              <w:right w:val="single" w:sz="4" w:space="0" w:color="auto"/>
            </w:tcBorders>
            <w:shd w:val="clear" w:color="auto" w:fill="auto"/>
            <w:noWrap/>
            <w:vAlign w:val="center"/>
            <w:hideMark/>
          </w:tcPr>
          <w:p w14:paraId="4719BF8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ZMB</w:t>
            </w:r>
          </w:p>
        </w:tc>
        <w:tc>
          <w:tcPr>
            <w:tcW w:w="1475" w:type="dxa"/>
            <w:tcBorders>
              <w:top w:val="nil"/>
              <w:left w:val="nil"/>
              <w:bottom w:val="single" w:sz="4" w:space="0" w:color="auto"/>
              <w:right w:val="single" w:sz="4" w:space="0" w:color="auto"/>
            </w:tcBorders>
            <w:shd w:val="clear" w:color="auto" w:fill="auto"/>
            <w:noWrap/>
            <w:vAlign w:val="center"/>
            <w:hideMark/>
          </w:tcPr>
          <w:p w14:paraId="41D60F7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ZMB_2020</w:t>
            </w:r>
          </w:p>
        </w:tc>
        <w:tc>
          <w:tcPr>
            <w:tcW w:w="781" w:type="dxa"/>
            <w:tcBorders>
              <w:top w:val="nil"/>
              <w:left w:val="nil"/>
              <w:bottom w:val="single" w:sz="4" w:space="0" w:color="auto"/>
              <w:right w:val="single" w:sz="4" w:space="0" w:color="auto"/>
            </w:tcBorders>
            <w:shd w:val="clear" w:color="auto" w:fill="auto"/>
            <w:noWrap/>
            <w:vAlign w:val="center"/>
            <w:hideMark/>
          </w:tcPr>
          <w:p w14:paraId="4C1C052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69FE502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5C54ED3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411D07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1BCA0F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4C82B316"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51406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31</w:t>
            </w:r>
          </w:p>
        </w:tc>
        <w:tc>
          <w:tcPr>
            <w:tcW w:w="686" w:type="dxa"/>
            <w:tcBorders>
              <w:top w:val="nil"/>
              <w:left w:val="nil"/>
              <w:bottom w:val="single" w:sz="4" w:space="0" w:color="auto"/>
              <w:right w:val="single" w:sz="4" w:space="0" w:color="auto"/>
            </w:tcBorders>
            <w:shd w:val="clear" w:color="auto" w:fill="auto"/>
            <w:noWrap/>
            <w:vAlign w:val="center"/>
            <w:hideMark/>
          </w:tcPr>
          <w:p w14:paraId="041FCA9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ZWE</w:t>
            </w:r>
          </w:p>
        </w:tc>
        <w:tc>
          <w:tcPr>
            <w:tcW w:w="1475" w:type="dxa"/>
            <w:tcBorders>
              <w:top w:val="nil"/>
              <w:left w:val="nil"/>
              <w:bottom w:val="single" w:sz="4" w:space="0" w:color="auto"/>
              <w:right w:val="single" w:sz="4" w:space="0" w:color="auto"/>
            </w:tcBorders>
            <w:shd w:val="clear" w:color="auto" w:fill="auto"/>
            <w:noWrap/>
            <w:vAlign w:val="center"/>
            <w:hideMark/>
          </w:tcPr>
          <w:p w14:paraId="52AAE3E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ZWE_2020</w:t>
            </w:r>
          </w:p>
        </w:tc>
        <w:tc>
          <w:tcPr>
            <w:tcW w:w="781" w:type="dxa"/>
            <w:tcBorders>
              <w:top w:val="nil"/>
              <w:left w:val="nil"/>
              <w:bottom w:val="single" w:sz="4" w:space="0" w:color="auto"/>
              <w:right w:val="single" w:sz="4" w:space="0" w:color="auto"/>
            </w:tcBorders>
            <w:shd w:val="clear" w:color="auto" w:fill="auto"/>
            <w:noWrap/>
            <w:vAlign w:val="center"/>
            <w:hideMark/>
          </w:tcPr>
          <w:p w14:paraId="00F717B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2254F9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0F979E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6DC614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30B888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bl>
    <w:p w14:paraId="4D1D245D"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p w14:paraId="7208E7A9"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r w:rsidRPr="00B2744D">
        <w:rPr>
          <w:rFonts w:cstheme="minorHAnsi"/>
          <w:b/>
          <w:bCs/>
          <w:sz w:val="24"/>
          <w:szCs w:val="24"/>
        </w:rPr>
        <w:t xml:space="preserve">Table 3: </w:t>
      </w:r>
      <w:r w:rsidRPr="00B2744D">
        <w:rPr>
          <w:rFonts w:cstheme="minorHAnsi"/>
          <w:sz w:val="24"/>
          <w:szCs w:val="24"/>
        </w:rPr>
        <w:t xml:space="preserve">Satellite networks submitted under Article 4 of Appendices </w:t>
      </w:r>
      <w:r w:rsidRPr="00B2744D">
        <w:rPr>
          <w:rFonts w:cstheme="minorHAnsi"/>
          <w:b/>
          <w:bCs/>
          <w:sz w:val="24"/>
          <w:szCs w:val="24"/>
        </w:rPr>
        <w:t>30</w:t>
      </w:r>
      <w:r w:rsidRPr="00B2744D">
        <w:rPr>
          <w:rFonts w:cstheme="minorHAnsi"/>
          <w:sz w:val="24"/>
          <w:szCs w:val="24"/>
        </w:rPr>
        <w:t xml:space="preserve"> and </w:t>
      </w:r>
      <w:r w:rsidRPr="00B2744D">
        <w:rPr>
          <w:rFonts w:cstheme="minorHAnsi"/>
          <w:b/>
          <w:bCs/>
          <w:sz w:val="24"/>
          <w:szCs w:val="24"/>
        </w:rPr>
        <w:t>30A</w:t>
      </w:r>
      <w:r w:rsidRPr="00B2744D">
        <w:rPr>
          <w:rFonts w:cstheme="minorHAnsi"/>
          <w:sz w:val="24"/>
          <w:szCs w:val="24"/>
        </w:rPr>
        <w:t xml:space="preserve"> </w:t>
      </w:r>
    </w:p>
    <w:p w14:paraId="5AAC4377"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tbl>
      <w:tblPr>
        <w:tblW w:w="8255" w:type="dxa"/>
        <w:jc w:val="center"/>
        <w:tblLook w:val="04A0" w:firstRow="1" w:lastRow="0" w:firstColumn="1" w:lastColumn="0" w:noHBand="0" w:noVBand="1"/>
      </w:tblPr>
      <w:tblGrid>
        <w:gridCol w:w="647"/>
        <w:gridCol w:w="1220"/>
        <w:gridCol w:w="1728"/>
        <w:gridCol w:w="1002"/>
        <w:gridCol w:w="542"/>
        <w:gridCol w:w="1093"/>
        <w:gridCol w:w="1131"/>
        <w:gridCol w:w="1060"/>
      </w:tblGrid>
      <w:tr w:rsidR="00B23A86" w:rsidRPr="00B2744D" w14:paraId="0A95CBFE" w14:textId="77777777" w:rsidTr="009A4105">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51CD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Adm</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2508AE5"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14:paraId="46ED59C5"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Sat.name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1A99A798"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Orb.Pos.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14:paraId="13BF4192"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14:paraId="2B433F3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Freq.min.</w:t>
            </w:r>
          </w:p>
          <w:p w14:paraId="4DDD6EF5"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[MHz]</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14:paraId="42F69382"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Freq.max.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0885A84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Status</w:t>
            </w:r>
          </w:p>
        </w:tc>
      </w:tr>
      <w:tr w:rsidR="00B23A86" w:rsidRPr="00B2744D" w14:paraId="22B88149"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BF901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14:paraId="63077A6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113552013</w:t>
            </w:r>
          </w:p>
        </w:tc>
        <w:tc>
          <w:tcPr>
            <w:tcW w:w="1728" w:type="dxa"/>
            <w:tcBorders>
              <w:top w:val="nil"/>
              <w:left w:val="nil"/>
              <w:bottom w:val="single" w:sz="4" w:space="0" w:color="auto"/>
              <w:right w:val="single" w:sz="4" w:space="0" w:color="auto"/>
            </w:tcBorders>
            <w:shd w:val="clear" w:color="auto" w:fill="auto"/>
            <w:vAlign w:val="center"/>
            <w:hideMark/>
          </w:tcPr>
          <w:p w14:paraId="30EF96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14:paraId="72608D7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14:paraId="7D1F0D2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2B47862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12142</w:t>
            </w:r>
          </w:p>
        </w:tc>
        <w:tc>
          <w:tcPr>
            <w:tcW w:w="963" w:type="dxa"/>
            <w:tcBorders>
              <w:top w:val="nil"/>
              <w:left w:val="nil"/>
              <w:bottom w:val="single" w:sz="4" w:space="0" w:color="auto"/>
              <w:right w:val="single" w:sz="4" w:space="0" w:color="auto"/>
            </w:tcBorders>
            <w:shd w:val="clear" w:color="auto" w:fill="auto"/>
            <w:vAlign w:val="center"/>
            <w:hideMark/>
          </w:tcPr>
          <w:p w14:paraId="71F348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12498</w:t>
            </w:r>
          </w:p>
        </w:tc>
        <w:tc>
          <w:tcPr>
            <w:tcW w:w="1060" w:type="dxa"/>
            <w:tcBorders>
              <w:top w:val="nil"/>
              <w:left w:val="nil"/>
              <w:bottom w:val="single" w:sz="4" w:space="0" w:color="auto"/>
              <w:right w:val="single" w:sz="4" w:space="0" w:color="auto"/>
            </w:tcBorders>
            <w:shd w:val="clear" w:color="auto" w:fill="auto"/>
            <w:vAlign w:val="center"/>
            <w:hideMark/>
          </w:tcPr>
          <w:p w14:paraId="1D2EAD3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20CD8FCF"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4480A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14:paraId="2E0728F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113554013</w:t>
            </w:r>
          </w:p>
        </w:tc>
        <w:tc>
          <w:tcPr>
            <w:tcW w:w="1728" w:type="dxa"/>
            <w:tcBorders>
              <w:top w:val="nil"/>
              <w:left w:val="nil"/>
              <w:bottom w:val="single" w:sz="4" w:space="0" w:color="auto"/>
              <w:right w:val="single" w:sz="4" w:space="0" w:color="auto"/>
            </w:tcBorders>
            <w:shd w:val="clear" w:color="auto" w:fill="auto"/>
            <w:vAlign w:val="center"/>
            <w:hideMark/>
          </w:tcPr>
          <w:p w14:paraId="63BB06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14:paraId="18FA679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14:paraId="5964030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6CD5568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17742</w:t>
            </w:r>
          </w:p>
        </w:tc>
        <w:tc>
          <w:tcPr>
            <w:tcW w:w="963" w:type="dxa"/>
            <w:tcBorders>
              <w:top w:val="nil"/>
              <w:left w:val="nil"/>
              <w:bottom w:val="single" w:sz="4" w:space="0" w:color="auto"/>
              <w:right w:val="single" w:sz="4" w:space="0" w:color="auto"/>
            </w:tcBorders>
            <w:shd w:val="clear" w:color="auto" w:fill="auto"/>
            <w:vAlign w:val="center"/>
            <w:hideMark/>
          </w:tcPr>
          <w:p w14:paraId="4F66106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18098</w:t>
            </w:r>
          </w:p>
        </w:tc>
        <w:tc>
          <w:tcPr>
            <w:tcW w:w="1060" w:type="dxa"/>
            <w:tcBorders>
              <w:top w:val="nil"/>
              <w:left w:val="nil"/>
              <w:bottom w:val="single" w:sz="4" w:space="0" w:color="auto"/>
              <w:right w:val="single" w:sz="4" w:space="0" w:color="auto"/>
            </w:tcBorders>
            <w:shd w:val="clear" w:color="auto" w:fill="auto"/>
            <w:vAlign w:val="center"/>
            <w:hideMark/>
          </w:tcPr>
          <w:p w14:paraId="198F12B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3F150763"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12BAD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2E95836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114552009</w:t>
            </w:r>
          </w:p>
        </w:tc>
        <w:tc>
          <w:tcPr>
            <w:tcW w:w="1728" w:type="dxa"/>
            <w:tcBorders>
              <w:top w:val="nil"/>
              <w:left w:val="nil"/>
              <w:bottom w:val="single" w:sz="4" w:space="0" w:color="auto"/>
              <w:right w:val="single" w:sz="4" w:space="0" w:color="auto"/>
            </w:tcBorders>
            <w:shd w:val="clear" w:color="auto" w:fill="auto"/>
            <w:vAlign w:val="center"/>
            <w:hideMark/>
          </w:tcPr>
          <w:p w14:paraId="38DE9E9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14:paraId="4F7806F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4AAF02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6FEBB4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6562FB5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2151181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6921250E"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4C9382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567D27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114554009</w:t>
            </w:r>
          </w:p>
        </w:tc>
        <w:tc>
          <w:tcPr>
            <w:tcW w:w="1728" w:type="dxa"/>
            <w:tcBorders>
              <w:top w:val="nil"/>
              <w:left w:val="nil"/>
              <w:bottom w:val="single" w:sz="4" w:space="0" w:color="auto"/>
              <w:right w:val="single" w:sz="4" w:space="0" w:color="auto"/>
            </w:tcBorders>
            <w:shd w:val="clear" w:color="auto" w:fill="auto"/>
            <w:vAlign w:val="center"/>
            <w:hideMark/>
          </w:tcPr>
          <w:p w14:paraId="1A4F547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14:paraId="70675A8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4808C0F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12DF87F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2470E0F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1972EE0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7E05E532"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79766A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4648C81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114552010</w:t>
            </w:r>
          </w:p>
        </w:tc>
        <w:tc>
          <w:tcPr>
            <w:tcW w:w="1728" w:type="dxa"/>
            <w:tcBorders>
              <w:top w:val="nil"/>
              <w:left w:val="nil"/>
              <w:bottom w:val="single" w:sz="4" w:space="0" w:color="auto"/>
              <w:right w:val="single" w:sz="4" w:space="0" w:color="auto"/>
            </w:tcBorders>
            <w:shd w:val="clear" w:color="auto" w:fill="auto"/>
            <w:vAlign w:val="center"/>
            <w:hideMark/>
          </w:tcPr>
          <w:p w14:paraId="7131DF0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14:paraId="21459E8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14:paraId="06DF87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485CEC0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2FD85FF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1AE5D41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4085F00D"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36988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2085C26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114554010</w:t>
            </w:r>
          </w:p>
        </w:tc>
        <w:tc>
          <w:tcPr>
            <w:tcW w:w="1728" w:type="dxa"/>
            <w:tcBorders>
              <w:top w:val="nil"/>
              <w:left w:val="nil"/>
              <w:bottom w:val="single" w:sz="4" w:space="0" w:color="auto"/>
              <w:right w:val="single" w:sz="4" w:space="0" w:color="auto"/>
            </w:tcBorders>
            <w:shd w:val="clear" w:color="auto" w:fill="auto"/>
            <w:vAlign w:val="center"/>
            <w:hideMark/>
          </w:tcPr>
          <w:p w14:paraId="46803AC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14:paraId="405B5E6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14:paraId="0C4055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1B154F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1B901F2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03070CE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2B289120"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56F42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3BE217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114552011</w:t>
            </w:r>
          </w:p>
        </w:tc>
        <w:tc>
          <w:tcPr>
            <w:tcW w:w="1728" w:type="dxa"/>
            <w:tcBorders>
              <w:top w:val="nil"/>
              <w:left w:val="nil"/>
              <w:bottom w:val="single" w:sz="4" w:space="0" w:color="auto"/>
              <w:right w:val="single" w:sz="4" w:space="0" w:color="auto"/>
            </w:tcBorders>
            <w:shd w:val="clear" w:color="auto" w:fill="auto"/>
            <w:vAlign w:val="center"/>
            <w:hideMark/>
          </w:tcPr>
          <w:p w14:paraId="6BAB4E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14:paraId="25F1700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14:paraId="3A62CF1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7BAED74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7D85B4A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0D70603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57F93AE7"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543C5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09C77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114554011</w:t>
            </w:r>
          </w:p>
        </w:tc>
        <w:tc>
          <w:tcPr>
            <w:tcW w:w="1728" w:type="dxa"/>
            <w:tcBorders>
              <w:top w:val="nil"/>
              <w:left w:val="nil"/>
              <w:bottom w:val="single" w:sz="4" w:space="0" w:color="auto"/>
              <w:right w:val="single" w:sz="4" w:space="0" w:color="auto"/>
            </w:tcBorders>
            <w:shd w:val="clear" w:color="auto" w:fill="auto"/>
            <w:vAlign w:val="center"/>
            <w:hideMark/>
          </w:tcPr>
          <w:p w14:paraId="5D90218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14:paraId="7D64641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14:paraId="0F61550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240697C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2BF958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17BD65D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0FD4F9FA"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F55A08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62FC81D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99552001</w:t>
            </w:r>
          </w:p>
        </w:tc>
        <w:tc>
          <w:tcPr>
            <w:tcW w:w="1728" w:type="dxa"/>
            <w:tcBorders>
              <w:top w:val="nil"/>
              <w:left w:val="nil"/>
              <w:bottom w:val="single" w:sz="4" w:space="0" w:color="auto"/>
              <w:right w:val="single" w:sz="4" w:space="0" w:color="auto"/>
            </w:tcBorders>
            <w:shd w:val="clear" w:color="auto" w:fill="auto"/>
            <w:vAlign w:val="center"/>
            <w:hideMark/>
          </w:tcPr>
          <w:p w14:paraId="0C0DAEF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14:paraId="03FDBA0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37D6944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E0269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11845.24</w:t>
            </w:r>
          </w:p>
        </w:tc>
        <w:tc>
          <w:tcPr>
            <w:tcW w:w="963" w:type="dxa"/>
            <w:tcBorders>
              <w:top w:val="nil"/>
              <w:left w:val="nil"/>
              <w:bottom w:val="single" w:sz="4" w:space="0" w:color="auto"/>
              <w:right w:val="single" w:sz="4" w:space="0" w:color="auto"/>
            </w:tcBorders>
            <w:shd w:val="clear" w:color="auto" w:fill="auto"/>
            <w:vAlign w:val="center"/>
            <w:hideMark/>
          </w:tcPr>
          <w:p w14:paraId="7D894B2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12319.38</w:t>
            </w:r>
          </w:p>
        </w:tc>
        <w:tc>
          <w:tcPr>
            <w:tcW w:w="1060" w:type="dxa"/>
            <w:tcBorders>
              <w:top w:val="nil"/>
              <w:left w:val="nil"/>
              <w:bottom w:val="single" w:sz="4" w:space="0" w:color="auto"/>
              <w:right w:val="single" w:sz="4" w:space="0" w:color="auto"/>
            </w:tcBorders>
            <w:shd w:val="clear" w:color="auto" w:fill="auto"/>
            <w:vAlign w:val="center"/>
            <w:hideMark/>
          </w:tcPr>
          <w:p w14:paraId="1714B0F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4AC5868F"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8698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5EA5A3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99554001</w:t>
            </w:r>
          </w:p>
        </w:tc>
        <w:tc>
          <w:tcPr>
            <w:tcW w:w="1728" w:type="dxa"/>
            <w:tcBorders>
              <w:top w:val="nil"/>
              <w:left w:val="nil"/>
              <w:bottom w:val="single" w:sz="4" w:space="0" w:color="auto"/>
              <w:right w:val="single" w:sz="4" w:space="0" w:color="auto"/>
            </w:tcBorders>
            <w:shd w:val="clear" w:color="auto" w:fill="auto"/>
            <w:vAlign w:val="center"/>
            <w:hideMark/>
          </w:tcPr>
          <w:p w14:paraId="137592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14:paraId="2091F6B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1AB2D7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59F9578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17445.24</w:t>
            </w:r>
          </w:p>
        </w:tc>
        <w:tc>
          <w:tcPr>
            <w:tcW w:w="963" w:type="dxa"/>
            <w:tcBorders>
              <w:top w:val="nil"/>
              <w:left w:val="nil"/>
              <w:bottom w:val="single" w:sz="4" w:space="0" w:color="auto"/>
              <w:right w:val="single" w:sz="4" w:space="0" w:color="auto"/>
            </w:tcBorders>
            <w:shd w:val="clear" w:color="auto" w:fill="auto"/>
            <w:vAlign w:val="center"/>
            <w:hideMark/>
          </w:tcPr>
          <w:p w14:paraId="4D9F60E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17919.38</w:t>
            </w:r>
          </w:p>
        </w:tc>
        <w:tc>
          <w:tcPr>
            <w:tcW w:w="1060" w:type="dxa"/>
            <w:tcBorders>
              <w:top w:val="nil"/>
              <w:left w:val="nil"/>
              <w:bottom w:val="single" w:sz="4" w:space="0" w:color="auto"/>
              <w:right w:val="single" w:sz="4" w:space="0" w:color="auto"/>
            </w:tcBorders>
            <w:shd w:val="clear" w:color="auto" w:fill="auto"/>
            <w:vAlign w:val="center"/>
            <w:hideMark/>
          </w:tcPr>
          <w:p w14:paraId="76558B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2DE65E49"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C8056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282FD2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105552004</w:t>
            </w:r>
          </w:p>
        </w:tc>
        <w:tc>
          <w:tcPr>
            <w:tcW w:w="1728" w:type="dxa"/>
            <w:tcBorders>
              <w:top w:val="nil"/>
              <w:left w:val="nil"/>
              <w:bottom w:val="single" w:sz="4" w:space="0" w:color="auto"/>
              <w:right w:val="single" w:sz="4" w:space="0" w:color="auto"/>
            </w:tcBorders>
            <w:shd w:val="clear" w:color="auto" w:fill="auto"/>
            <w:vAlign w:val="center"/>
            <w:hideMark/>
          </w:tcPr>
          <w:p w14:paraId="4636B3B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14:paraId="3B9A02B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1E673B5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795D35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07DC491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28ED2D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235AFEEC"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BBD51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lastRenderedPageBreak/>
              <w:t>EGY</w:t>
            </w:r>
          </w:p>
        </w:tc>
        <w:tc>
          <w:tcPr>
            <w:tcW w:w="1220" w:type="dxa"/>
            <w:tcBorders>
              <w:top w:val="nil"/>
              <w:left w:val="nil"/>
              <w:bottom w:val="single" w:sz="4" w:space="0" w:color="auto"/>
              <w:right w:val="single" w:sz="4" w:space="0" w:color="auto"/>
            </w:tcBorders>
            <w:shd w:val="clear" w:color="auto" w:fill="auto"/>
            <w:vAlign w:val="center"/>
            <w:hideMark/>
          </w:tcPr>
          <w:p w14:paraId="35EA7A2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105554004</w:t>
            </w:r>
          </w:p>
        </w:tc>
        <w:tc>
          <w:tcPr>
            <w:tcW w:w="1728" w:type="dxa"/>
            <w:tcBorders>
              <w:top w:val="nil"/>
              <w:left w:val="nil"/>
              <w:bottom w:val="single" w:sz="4" w:space="0" w:color="auto"/>
              <w:right w:val="single" w:sz="4" w:space="0" w:color="auto"/>
            </w:tcBorders>
            <w:shd w:val="clear" w:color="auto" w:fill="auto"/>
            <w:vAlign w:val="center"/>
            <w:hideMark/>
          </w:tcPr>
          <w:p w14:paraId="7F5DA10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14:paraId="45F883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69D3276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649C486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17310.98</w:t>
            </w:r>
          </w:p>
        </w:tc>
        <w:tc>
          <w:tcPr>
            <w:tcW w:w="963" w:type="dxa"/>
            <w:tcBorders>
              <w:top w:val="nil"/>
              <w:left w:val="nil"/>
              <w:bottom w:val="single" w:sz="4" w:space="0" w:color="auto"/>
              <w:right w:val="single" w:sz="4" w:space="0" w:color="auto"/>
            </w:tcBorders>
            <w:shd w:val="clear" w:color="auto" w:fill="auto"/>
            <w:vAlign w:val="center"/>
            <w:hideMark/>
          </w:tcPr>
          <w:p w14:paraId="5A918B8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14:paraId="1CA28F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1F53514D"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4F2743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460F23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100551013</w:t>
            </w:r>
          </w:p>
        </w:tc>
        <w:tc>
          <w:tcPr>
            <w:tcW w:w="1728" w:type="dxa"/>
            <w:tcBorders>
              <w:top w:val="nil"/>
              <w:left w:val="nil"/>
              <w:bottom w:val="single" w:sz="4" w:space="0" w:color="auto"/>
              <w:right w:val="single" w:sz="4" w:space="0" w:color="auto"/>
            </w:tcBorders>
            <w:shd w:val="clear" w:color="auto" w:fill="auto"/>
            <w:vAlign w:val="center"/>
            <w:hideMark/>
          </w:tcPr>
          <w:p w14:paraId="6639F8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14:paraId="58ED3D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2070397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0C59CE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11730.16</w:t>
            </w:r>
          </w:p>
        </w:tc>
        <w:tc>
          <w:tcPr>
            <w:tcW w:w="963" w:type="dxa"/>
            <w:tcBorders>
              <w:top w:val="nil"/>
              <w:left w:val="nil"/>
              <w:bottom w:val="single" w:sz="4" w:space="0" w:color="auto"/>
              <w:right w:val="single" w:sz="4" w:space="0" w:color="auto"/>
            </w:tcBorders>
            <w:shd w:val="clear" w:color="auto" w:fill="auto"/>
            <w:vAlign w:val="center"/>
            <w:hideMark/>
          </w:tcPr>
          <w:p w14:paraId="6C66BF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12089.22</w:t>
            </w:r>
          </w:p>
        </w:tc>
        <w:tc>
          <w:tcPr>
            <w:tcW w:w="1060" w:type="dxa"/>
            <w:tcBorders>
              <w:top w:val="nil"/>
              <w:left w:val="nil"/>
              <w:bottom w:val="single" w:sz="4" w:space="0" w:color="auto"/>
              <w:right w:val="single" w:sz="4" w:space="0" w:color="auto"/>
            </w:tcBorders>
            <w:shd w:val="clear" w:color="auto" w:fill="auto"/>
            <w:vAlign w:val="center"/>
            <w:hideMark/>
          </w:tcPr>
          <w:p w14:paraId="3CD3AAF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5A2E5E02"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62C2F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9DDC5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100551613</w:t>
            </w:r>
          </w:p>
        </w:tc>
        <w:tc>
          <w:tcPr>
            <w:tcW w:w="1728" w:type="dxa"/>
            <w:tcBorders>
              <w:top w:val="nil"/>
              <w:left w:val="nil"/>
              <w:bottom w:val="single" w:sz="4" w:space="0" w:color="auto"/>
              <w:right w:val="single" w:sz="4" w:space="0" w:color="auto"/>
            </w:tcBorders>
            <w:shd w:val="clear" w:color="auto" w:fill="auto"/>
            <w:vAlign w:val="center"/>
            <w:hideMark/>
          </w:tcPr>
          <w:p w14:paraId="6BE18A6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14:paraId="4687DA2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64C8D55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07AC8BC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17330.16</w:t>
            </w:r>
          </w:p>
        </w:tc>
        <w:tc>
          <w:tcPr>
            <w:tcW w:w="963" w:type="dxa"/>
            <w:tcBorders>
              <w:top w:val="nil"/>
              <w:left w:val="nil"/>
              <w:bottom w:val="single" w:sz="4" w:space="0" w:color="auto"/>
              <w:right w:val="single" w:sz="4" w:space="0" w:color="auto"/>
            </w:tcBorders>
            <w:shd w:val="clear" w:color="auto" w:fill="auto"/>
            <w:vAlign w:val="center"/>
            <w:hideMark/>
          </w:tcPr>
          <w:p w14:paraId="0179F9E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17689.22</w:t>
            </w:r>
          </w:p>
        </w:tc>
        <w:tc>
          <w:tcPr>
            <w:tcW w:w="1060" w:type="dxa"/>
            <w:tcBorders>
              <w:top w:val="nil"/>
              <w:left w:val="nil"/>
              <w:bottom w:val="single" w:sz="4" w:space="0" w:color="auto"/>
              <w:right w:val="single" w:sz="4" w:space="0" w:color="auto"/>
            </w:tcBorders>
            <w:shd w:val="clear" w:color="auto" w:fill="auto"/>
            <w:vAlign w:val="center"/>
            <w:hideMark/>
          </w:tcPr>
          <w:p w14:paraId="3F73D7E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3F77E96F"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D954A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F919A6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119552002</w:t>
            </w:r>
          </w:p>
        </w:tc>
        <w:tc>
          <w:tcPr>
            <w:tcW w:w="1728" w:type="dxa"/>
            <w:tcBorders>
              <w:top w:val="nil"/>
              <w:left w:val="nil"/>
              <w:bottom w:val="single" w:sz="4" w:space="0" w:color="auto"/>
              <w:right w:val="single" w:sz="4" w:space="0" w:color="auto"/>
            </w:tcBorders>
            <w:shd w:val="clear" w:color="auto" w:fill="auto"/>
            <w:vAlign w:val="center"/>
            <w:hideMark/>
          </w:tcPr>
          <w:p w14:paraId="5FDC63E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14:paraId="24F1D8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6D0503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74748D2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3657633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12472.82</w:t>
            </w:r>
          </w:p>
        </w:tc>
        <w:tc>
          <w:tcPr>
            <w:tcW w:w="1060" w:type="dxa"/>
            <w:tcBorders>
              <w:top w:val="nil"/>
              <w:left w:val="nil"/>
              <w:bottom w:val="single" w:sz="4" w:space="0" w:color="auto"/>
              <w:right w:val="single" w:sz="4" w:space="0" w:color="auto"/>
            </w:tcBorders>
            <w:shd w:val="clear" w:color="auto" w:fill="auto"/>
            <w:vAlign w:val="center"/>
            <w:hideMark/>
          </w:tcPr>
          <w:p w14:paraId="5186E7D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6C3F96E7"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431D1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7C0E0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119554002</w:t>
            </w:r>
          </w:p>
        </w:tc>
        <w:tc>
          <w:tcPr>
            <w:tcW w:w="1728" w:type="dxa"/>
            <w:tcBorders>
              <w:top w:val="nil"/>
              <w:left w:val="nil"/>
              <w:bottom w:val="single" w:sz="4" w:space="0" w:color="auto"/>
              <w:right w:val="single" w:sz="4" w:space="0" w:color="auto"/>
            </w:tcBorders>
            <w:shd w:val="clear" w:color="auto" w:fill="auto"/>
            <w:vAlign w:val="center"/>
            <w:hideMark/>
          </w:tcPr>
          <w:p w14:paraId="0D8142C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14:paraId="32EAC6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73CCDA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14D663F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7FC4DD0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14:paraId="3E5F620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144FB513"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8D144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14:paraId="654ED0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116552010</w:t>
            </w:r>
          </w:p>
        </w:tc>
        <w:tc>
          <w:tcPr>
            <w:tcW w:w="1728" w:type="dxa"/>
            <w:tcBorders>
              <w:top w:val="nil"/>
              <w:left w:val="nil"/>
              <w:bottom w:val="single" w:sz="4" w:space="0" w:color="auto"/>
              <w:right w:val="single" w:sz="4" w:space="0" w:color="auto"/>
            </w:tcBorders>
            <w:shd w:val="clear" w:color="auto" w:fill="auto"/>
            <w:vAlign w:val="center"/>
            <w:hideMark/>
          </w:tcPr>
          <w:p w14:paraId="1BA7D57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14:paraId="10B3EEB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14:paraId="61D907A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5E07FF4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73D8ACD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5A6CA0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3B2D1194"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E2455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14:paraId="138BC1C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116554010</w:t>
            </w:r>
          </w:p>
        </w:tc>
        <w:tc>
          <w:tcPr>
            <w:tcW w:w="1728" w:type="dxa"/>
            <w:tcBorders>
              <w:top w:val="nil"/>
              <w:left w:val="nil"/>
              <w:bottom w:val="single" w:sz="4" w:space="0" w:color="auto"/>
              <w:right w:val="single" w:sz="4" w:space="0" w:color="auto"/>
            </w:tcBorders>
            <w:shd w:val="clear" w:color="auto" w:fill="auto"/>
            <w:vAlign w:val="center"/>
            <w:hideMark/>
          </w:tcPr>
          <w:p w14:paraId="7394A8B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14:paraId="291A00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14:paraId="659D7D7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65E3BC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6CCA80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2FA07EC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2338935C"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0840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14:paraId="16AB7AE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120552063</w:t>
            </w:r>
          </w:p>
        </w:tc>
        <w:tc>
          <w:tcPr>
            <w:tcW w:w="1728" w:type="dxa"/>
            <w:tcBorders>
              <w:top w:val="nil"/>
              <w:left w:val="nil"/>
              <w:bottom w:val="single" w:sz="4" w:space="0" w:color="auto"/>
              <w:right w:val="single" w:sz="4" w:space="0" w:color="auto"/>
            </w:tcBorders>
            <w:shd w:val="clear" w:color="auto" w:fill="auto"/>
            <w:vAlign w:val="center"/>
            <w:hideMark/>
          </w:tcPr>
          <w:p w14:paraId="4B96B5C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14:paraId="6FC76B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14:paraId="507ABF6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100D166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12346.92</w:t>
            </w:r>
          </w:p>
        </w:tc>
        <w:tc>
          <w:tcPr>
            <w:tcW w:w="963" w:type="dxa"/>
            <w:tcBorders>
              <w:top w:val="nil"/>
              <w:left w:val="nil"/>
              <w:bottom w:val="single" w:sz="4" w:space="0" w:color="auto"/>
              <w:right w:val="single" w:sz="4" w:space="0" w:color="auto"/>
            </w:tcBorders>
            <w:shd w:val="clear" w:color="auto" w:fill="auto"/>
            <w:vAlign w:val="center"/>
            <w:hideMark/>
          </w:tcPr>
          <w:p w14:paraId="6121344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12450.64</w:t>
            </w:r>
          </w:p>
        </w:tc>
        <w:tc>
          <w:tcPr>
            <w:tcW w:w="1060" w:type="dxa"/>
            <w:tcBorders>
              <w:top w:val="nil"/>
              <w:left w:val="nil"/>
              <w:bottom w:val="single" w:sz="4" w:space="0" w:color="auto"/>
              <w:right w:val="single" w:sz="4" w:space="0" w:color="auto"/>
            </w:tcBorders>
            <w:shd w:val="clear" w:color="auto" w:fill="auto"/>
            <w:vAlign w:val="center"/>
            <w:hideMark/>
          </w:tcPr>
          <w:p w14:paraId="51E0415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46718B87"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79EC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14:paraId="7C76313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120554063</w:t>
            </w:r>
          </w:p>
        </w:tc>
        <w:tc>
          <w:tcPr>
            <w:tcW w:w="1728" w:type="dxa"/>
            <w:tcBorders>
              <w:top w:val="nil"/>
              <w:left w:val="nil"/>
              <w:bottom w:val="single" w:sz="4" w:space="0" w:color="auto"/>
              <w:right w:val="single" w:sz="4" w:space="0" w:color="auto"/>
            </w:tcBorders>
            <w:shd w:val="clear" w:color="auto" w:fill="auto"/>
            <w:vAlign w:val="center"/>
            <w:hideMark/>
          </w:tcPr>
          <w:p w14:paraId="5D4B45C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14:paraId="2BC0B6B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14:paraId="1B2D5E2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368193F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17927.74</w:t>
            </w:r>
          </w:p>
        </w:tc>
        <w:tc>
          <w:tcPr>
            <w:tcW w:w="963" w:type="dxa"/>
            <w:tcBorders>
              <w:top w:val="nil"/>
              <w:left w:val="nil"/>
              <w:bottom w:val="single" w:sz="4" w:space="0" w:color="auto"/>
              <w:right w:val="single" w:sz="4" w:space="0" w:color="auto"/>
            </w:tcBorders>
            <w:shd w:val="clear" w:color="auto" w:fill="auto"/>
            <w:vAlign w:val="center"/>
            <w:hideMark/>
          </w:tcPr>
          <w:p w14:paraId="24168B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18031.46</w:t>
            </w:r>
          </w:p>
        </w:tc>
        <w:tc>
          <w:tcPr>
            <w:tcW w:w="1060" w:type="dxa"/>
            <w:tcBorders>
              <w:top w:val="nil"/>
              <w:left w:val="nil"/>
              <w:bottom w:val="single" w:sz="4" w:space="0" w:color="auto"/>
              <w:right w:val="single" w:sz="4" w:space="0" w:color="auto"/>
            </w:tcBorders>
            <w:shd w:val="clear" w:color="auto" w:fill="auto"/>
            <w:vAlign w:val="center"/>
            <w:hideMark/>
          </w:tcPr>
          <w:p w14:paraId="0FFF0BB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bl>
    <w:p w14:paraId="0D029349" w14:textId="77777777" w:rsidR="00B23A86" w:rsidRPr="00B2744D" w:rsidRDefault="00B23A86" w:rsidP="00B23A86">
      <w:pPr>
        <w:autoSpaceDE w:val="0"/>
        <w:autoSpaceDN w:val="0"/>
        <w:adjustRightInd w:val="0"/>
        <w:spacing w:after="0" w:line="240" w:lineRule="auto"/>
        <w:jc w:val="center"/>
        <w:rPr>
          <w:rFonts w:cstheme="minorHAnsi"/>
          <w:b/>
          <w:bCs/>
          <w:sz w:val="28"/>
          <w:szCs w:val="28"/>
        </w:rPr>
        <w:sectPr w:rsidR="00B23A86" w:rsidRPr="00B2744D" w:rsidSect="0036376D">
          <w:pgSz w:w="11909" w:h="16834" w:code="9"/>
          <w:pgMar w:top="1440" w:right="1440" w:bottom="1440" w:left="1440" w:header="720" w:footer="432" w:gutter="0"/>
          <w:cols w:space="720"/>
          <w:docGrid w:linePitch="360"/>
        </w:sectPr>
      </w:pPr>
    </w:p>
    <w:p w14:paraId="36D917CF" w14:textId="77777777" w:rsidR="00B23A86" w:rsidRPr="00B2744D" w:rsidRDefault="00B23A86" w:rsidP="00B23A86">
      <w:pPr>
        <w:autoSpaceDE w:val="0"/>
        <w:autoSpaceDN w:val="0"/>
        <w:adjustRightInd w:val="0"/>
        <w:spacing w:after="0" w:line="240" w:lineRule="auto"/>
        <w:jc w:val="center"/>
        <w:rPr>
          <w:rFonts w:cstheme="minorHAnsi"/>
          <w:sz w:val="24"/>
          <w:szCs w:val="24"/>
        </w:rPr>
      </w:pPr>
      <w:bookmarkStart w:id="80" w:name="_Toc467592209"/>
      <w:bookmarkStart w:id="81" w:name="_Toc467593206"/>
      <w:r w:rsidRPr="00B2744D">
        <w:rPr>
          <w:rFonts w:cstheme="minorHAnsi"/>
          <w:b/>
          <w:bCs/>
          <w:sz w:val="24"/>
          <w:szCs w:val="24"/>
        </w:rPr>
        <w:lastRenderedPageBreak/>
        <w:t xml:space="preserve">Table 4: </w:t>
      </w:r>
      <w:r w:rsidRPr="00B2744D">
        <w:rPr>
          <w:rFonts w:cstheme="minorHAnsi"/>
          <w:sz w:val="24"/>
          <w:szCs w:val="24"/>
        </w:rPr>
        <w:t xml:space="preserve">Satellite networks submitted under Article 6 and 7 of Appendix </w:t>
      </w:r>
      <w:r w:rsidRPr="00B2744D">
        <w:rPr>
          <w:rFonts w:cstheme="minorHAnsi"/>
          <w:b/>
          <w:bCs/>
          <w:sz w:val="24"/>
          <w:szCs w:val="24"/>
        </w:rPr>
        <w:t>30B</w:t>
      </w:r>
      <w:r w:rsidRPr="00B2744D">
        <w:rPr>
          <w:rFonts w:cstheme="minorHAnsi"/>
          <w:sz w:val="24"/>
          <w:szCs w:val="24"/>
        </w:rPr>
        <w:t xml:space="preserve"> </w:t>
      </w:r>
    </w:p>
    <w:p w14:paraId="41733432"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tbl>
      <w:tblPr>
        <w:tblW w:w="8423" w:type="dxa"/>
        <w:jc w:val="center"/>
        <w:tblLook w:val="04A0" w:firstRow="1" w:lastRow="0" w:firstColumn="1" w:lastColumn="0" w:noHBand="0" w:noVBand="1"/>
      </w:tblPr>
      <w:tblGrid>
        <w:gridCol w:w="647"/>
        <w:gridCol w:w="1220"/>
        <w:gridCol w:w="1728"/>
        <w:gridCol w:w="1002"/>
        <w:gridCol w:w="542"/>
        <w:gridCol w:w="1093"/>
        <w:gridCol w:w="1131"/>
        <w:gridCol w:w="1060"/>
      </w:tblGrid>
      <w:tr w:rsidR="00B23A86" w:rsidRPr="00B2744D" w14:paraId="21BD4B9A" w14:textId="77777777" w:rsidTr="009A4105">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62D64"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Adm</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31283D41"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14:paraId="6FC2BE0D"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Sat.name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1D01F7F4"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Orb.Pos.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14:paraId="6F920F99"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14:paraId="516D571E"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Freq.min.</w:t>
            </w:r>
          </w:p>
          <w:p w14:paraId="6AB40186"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[MHz]</w:t>
            </w:r>
          </w:p>
        </w:tc>
        <w:tc>
          <w:tcPr>
            <w:tcW w:w="1131" w:type="dxa"/>
            <w:tcBorders>
              <w:top w:val="single" w:sz="4" w:space="0" w:color="auto"/>
              <w:left w:val="nil"/>
              <w:bottom w:val="single" w:sz="4" w:space="0" w:color="auto"/>
              <w:right w:val="single" w:sz="4" w:space="0" w:color="auto"/>
            </w:tcBorders>
            <w:shd w:val="clear" w:color="000000" w:fill="FFFFFF"/>
            <w:noWrap/>
            <w:vAlign w:val="center"/>
            <w:hideMark/>
          </w:tcPr>
          <w:p w14:paraId="16AB538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Freq.max.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45B09126"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Status</w:t>
            </w:r>
          </w:p>
        </w:tc>
      </w:tr>
      <w:tr w:rsidR="00B23A86" w:rsidRPr="00B2744D" w14:paraId="01BB5B71"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760A22E4"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CTI</w:t>
            </w:r>
          </w:p>
          <w:p w14:paraId="7DE97DC2" w14:textId="77777777" w:rsidR="00B23A86" w:rsidRPr="00B2744D" w:rsidRDefault="00B23A86" w:rsidP="009A4105">
            <w:pPr>
              <w:spacing w:after="0" w:line="240" w:lineRule="auto"/>
              <w:jc w:val="center"/>
              <w:rPr>
                <w:rFonts w:ascii="Calibri" w:hAnsi="Calibri" w:cs="Calibri"/>
                <w:color w:val="000000"/>
              </w:rPr>
            </w:pPr>
          </w:p>
          <w:p w14:paraId="018A8247" w14:textId="77777777" w:rsidR="00B23A86" w:rsidRPr="00B2744D" w:rsidRDefault="00B23A86" w:rsidP="009A4105">
            <w:pPr>
              <w:spacing w:after="0" w:line="240" w:lineRule="auto"/>
              <w:jc w:val="center"/>
              <w:rPr>
                <w:rFonts w:ascii="Calibri" w:eastAsia="Times New Roman" w:hAnsi="Calibri" w:cs="Calibri"/>
                <w:color w:val="000000"/>
              </w:rPr>
            </w:pPr>
          </w:p>
          <w:p w14:paraId="39B48894"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5DE864BD"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103559025</w:t>
            </w:r>
          </w:p>
          <w:p w14:paraId="376D9D33" w14:textId="77777777" w:rsidR="00B23A86" w:rsidRPr="00B2744D" w:rsidRDefault="00B23A86" w:rsidP="009A4105">
            <w:pPr>
              <w:spacing w:after="0" w:line="240" w:lineRule="auto"/>
              <w:jc w:val="center"/>
              <w:rPr>
                <w:rFonts w:ascii="Calibri" w:hAnsi="Calibri" w:cs="Calibri"/>
                <w:color w:val="000000"/>
              </w:rPr>
            </w:pPr>
          </w:p>
          <w:p w14:paraId="03346EA5" w14:textId="77777777" w:rsidR="00B23A86" w:rsidRPr="00B2744D" w:rsidRDefault="00B23A86" w:rsidP="009A4105">
            <w:pPr>
              <w:spacing w:after="0" w:line="240" w:lineRule="auto"/>
              <w:jc w:val="center"/>
              <w:rPr>
                <w:rFonts w:ascii="Calibri" w:eastAsia="Times New Roman" w:hAnsi="Calibri" w:cs="Calibri"/>
                <w:color w:val="000000"/>
              </w:rPr>
            </w:pPr>
          </w:p>
          <w:p w14:paraId="0D855D80"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5060BBC3"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RASCOM-1F</w:t>
            </w:r>
          </w:p>
          <w:p w14:paraId="2A100487" w14:textId="77777777" w:rsidR="00B23A86" w:rsidRPr="00B2744D" w:rsidRDefault="00B23A86" w:rsidP="009A4105">
            <w:pPr>
              <w:spacing w:after="0" w:line="240" w:lineRule="auto"/>
              <w:jc w:val="center"/>
              <w:rPr>
                <w:rFonts w:ascii="Calibri" w:hAnsi="Calibri" w:cs="Calibri"/>
                <w:color w:val="000000"/>
              </w:rPr>
            </w:pPr>
          </w:p>
          <w:p w14:paraId="438A7CF8" w14:textId="77777777" w:rsidR="00B23A86" w:rsidRPr="00B2744D" w:rsidRDefault="00B23A86" w:rsidP="009A4105">
            <w:pPr>
              <w:spacing w:after="0" w:line="240" w:lineRule="auto"/>
              <w:jc w:val="center"/>
              <w:rPr>
                <w:rFonts w:ascii="Calibri" w:eastAsia="Times New Roman" w:hAnsi="Calibri" w:cs="Calibri"/>
                <w:color w:val="000000"/>
              </w:rPr>
            </w:pPr>
          </w:p>
          <w:p w14:paraId="32E90C56"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318B1BB4"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2.9</w:t>
            </w:r>
          </w:p>
          <w:p w14:paraId="40B2A7C6" w14:textId="77777777" w:rsidR="00B23A86" w:rsidRPr="00B2744D" w:rsidRDefault="00B23A86" w:rsidP="009A4105">
            <w:pPr>
              <w:spacing w:after="0" w:line="240" w:lineRule="auto"/>
              <w:jc w:val="center"/>
              <w:rPr>
                <w:rFonts w:ascii="Calibri" w:eastAsia="Times New Roman" w:hAnsi="Calibri" w:cs="Calibri"/>
                <w:color w:val="000000"/>
              </w:rPr>
            </w:pPr>
          </w:p>
          <w:p w14:paraId="20DB398A"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53B181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1718ADC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28CEBF2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1E88D0B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296757A1" w14:textId="77777777" w:rsidTr="009A4105">
        <w:trPr>
          <w:trHeight w:val="300"/>
          <w:jc w:val="center"/>
        </w:trPr>
        <w:tc>
          <w:tcPr>
            <w:tcW w:w="647" w:type="dxa"/>
            <w:vMerge/>
            <w:tcBorders>
              <w:left w:val="single" w:sz="4" w:space="0" w:color="auto"/>
              <w:right w:val="single" w:sz="4" w:space="0" w:color="auto"/>
            </w:tcBorders>
            <w:shd w:val="clear" w:color="auto" w:fill="auto"/>
            <w:vAlign w:val="bottom"/>
          </w:tcPr>
          <w:p w14:paraId="0BAFAD8F"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14:paraId="6DA20092"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7AFCC5A8"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14:paraId="4E37ACDA"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8EEF38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12021F3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76748D9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7069E4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EB88CC9" w14:textId="77777777" w:rsidTr="009A4105">
        <w:trPr>
          <w:trHeight w:val="300"/>
          <w:jc w:val="center"/>
        </w:trPr>
        <w:tc>
          <w:tcPr>
            <w:tcW w:w="647" w:type="dxa"/>
            <w:vMerge/>
            <w:tcBorders>
              <w:left w:val="single" w:sz="4" w:space="0" w:color="auto"/>
              <w:right w:val="single" w:sz="4" w:space="0" w:color="auto"/>
            </w:tcBorders>
            <w:shd w:val="clear" w:color="auto" w:fill="auto"/>
            <w:vAlign w:val="bottom"/>
          </w:tcPr>
          <w:p w14:paraId="7C997B40"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14:paraId="271A3632"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339DDE07"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14:paraId="4A5B7F6B"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33413A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FE290B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61D756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1D1BCDF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1A9C64B1"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tcPr>
          <w:p w14:paraId="18FDECFD"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tcPr>
          <w:p w14:paraId="607963F3"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14:paraId="2BFC4A67"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tcPr>
          <w:p w14:paraId="08BF2531"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8027F2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02D3BC8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0FF5437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4F2A08B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D44A55B"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7CCF8D7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CTI</w:t>
            </w:r>
          </w:p>
          <w:p w14:paraId="41735D7B" w14:textId="77777777" w:rsidR="00B23A86" w:rsidRPr="00B2744D" w:rsidRDefault="00B23A86" w:rsidP="009A4105">
            <w:pPr>
              <w:spacing w:after="0" w:line="240" w:lineRule="auto"/>
              <w:jc w:val="center"/>
              <w:rPr>
                <w:rFonts w:ascii="Calibri" w:eastAsia="Times New Roman" w:hAnsi="Calibri" w:cs="Calibri"/>
                <w:color w:val="000000"/>
              </w:rPr>
            </w:pPr>
          </w:p>
          <w:p w14:paraId="01D621B6" w14:textId="77777777" w:rsidR="00B23A86" w:rsidRPr="00B2744D" w:rsidRDefault="00B23A86" w:rsidP="009A4105">
            <w:pPr>
              <w:spacing w:after="0" w:line="240" w:lineRule="auto"/>
              <w:jc w:val="center"/>
              <w:rPr>
                <w:rFonts w:ascii="Calibri" w:eastAsia="Times New Roman" w:hAnsi="Calibri" w:cs="Calibri"/>
                <w:color w:val="000000"/>
              </w:rPr>
            </w:pPr>
          </w:p>
          <w:p w14:paraId="0ED7F76C"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0E3B957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102559002</w:t>
            </w:r>
          </w:p>
          <w:p w14:paraId="1EE20605" w14:textId="77777777" w:rsidR="00B23A86" w:rsidRPr="00B2744D" w:rsidRDefault="00B23A86" w:rsidP="009A4105">
            <w:pPr>
              <w:spacing w:after="0" w:line="240" w:lineRule="auto"/>
              <w:jc w:val="center"/>
              <w:rPr>
                <w:rFonts w:ascii="Calibri" w:hAnsi="Calibri" w:cs="Calibri"/>
                <w:color w:val="000000"/>
              </w:rPr>
            </w:pPr>
          </w:p>
          <w:p w14:paraId="600DB718" w14:textId="77777777" w:rsidR="00B23A86" w:rsidRPr="00B2744D" w:rsidRDefault="00B23A86" w:rsidP="009A4105">
            <w:pPr>
              <w:spacing w:after="0" w:line="240" w:lineRule="auto"/>
              <w:jc w:val="center"/>
              <w:rPr>
                <w:rFonts w:ascii="Calibri" w:eastAsia="Times New Roman" w:hAnsi="Calibri" w:cs="Calibri"/>
                <w:color w:val="000000"/>
              </w:rPr>
            </w:pPr>
          </w:p>
          <w:p w14:paraId="0936064A"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789BEDF1"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RASCOM-2F</w:t>
            </w:r>
          </w:p>
          <w:p w14:paraId="11042513" w14:textId="77777777" w:rsidR="00B23A86" w:rsidRPr="00B2744D" w:rsidRDefault="00B23A86" w:rsidP="009A4105">
            <w:pPr>
              <w:spacing w:after="0" w:line="240" w:lineRule="auto"/>
              <w:jc w:val="center"/>
              <w:rPr>
                <w:rFonts w:ascii="Calibri" w:hAnsi="Calibri" w:cs="Calibri"/>
                <w:color w:val="000000"/>
              </w:rPr>
            </w:pPr>
          </w:p>
          <w:p w14:paraId="670EFA61" w14:textId="77777777" w:rsidR="00B23A86" w:rsidRPr="00B2744D" w:rsidRDefault="00B23A86" w:rsidP="009A4105">
            <w:pPr>
              <w:spacing w:after="0" w:line="240" w:lineRule="auto"/>
              <w:jc w:val="center"/>
              <w:rPr>
                <w:rFonts w:ascii="Calibri" w:eastAsia="Times New Roman" w:hAnsi="Calibri" w:cs="Calibri"/>
                <w:color w:val="000000"/>
              </w:rPr>
            </w:pPr>
          </w:p>
          <w:p w14:paraId="44A84915"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07088F6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2.9</w:t>
            </w:r>
          </w:p>
          <w:p w14:paraId="6E726E62" w14:textId="77777777" w:rsidR="00B23A86" w:rsidRPr="00B2744D" w:rsidRDefault="00B23A86" w:rsidP="009A4105">
            <w:pPr>
              <w:spacing w:after="0" w:line="240" w:lineRule="auto"/>
              <w:jc w:val="center"/>
              <w:rPr>
                <w:rFonts w:ascii="Calibri" w:hAnsi="Calibri" w:cs="Calibri"/>
                <w:color w:val="000000"/>
              </w:rPr>
            </w:pPr>
          </w:p>
          <w:p w14:paraId="37018B21" w14:textId="77777777" w:rsidR="00B23A86" w:rsidRPr="00B2744D" w:rsidRDefault="00B23A86" w:rsidP="009A4105">
            <w:pPr>
              <w:spacing w:after="0" w:line="240" w:lineRule="auto"/>
              <w:jc w:val="center"/>
              <w:rPr>
                <w:rFonts w:ascii="Calibri" w:eastAsia="Times New Roman" w:hAnsi="Calibri" w:cs="Calibri"/>
                <w:color w:val="000000"/>
              </w:rPr>
            </w:pPr>
          </w:p>
          <w:p w14:paraId="51434F9F"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E52706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BAF4A5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6EC35EB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5815896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F9D4154"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5D8880B4"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58BE61C4"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1AB97705"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5817B3FC"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060BB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39F634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35470A7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0169B6F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06A0D2D0"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5EE0094F"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53D2002D"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3A5DAE71"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36F9F4B3"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E2D54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1BFFC0C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3D92BA7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4108B8A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398F72C"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62C41781"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17C69492"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14:paraId="383E5D50"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4B8E8959"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637F98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1C6C232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7B8D861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7F5D913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1FC2E1BD"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5E4F2721"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ETH</w:t>
            </w:r>
          </w:p>
          <w:p w14:paraId="1D9CF628" w14:textId="77777777" w:rsidR="00B23A86" w:rsidRPr="00B2744D" w:rsidRDefault="00B23A86" w:rsidP="009A4105">
            <w:pPr>
              <w:spacing w:after="0" w:line="240" w:lineRule="auto"/>
              <w:jc w:val="center"/>
              <w:rPr>
                <w:rFonts w:ascii="Calibri" w:eastAsia="Times New Roman" w:hAnsi="Calibri" w:cs="Calibri"/>
                <w:color w:val="000000"/>
              </w:rPr>
            </w:pPr>
          </w:p>
          <w:p w14:paraId="299C15DA" w14:textId="77777777" w:rsidR="00B23A86" w:rsidRPr="00B2744D" w:rsidRDefault="00B23A86" w:rsidP="009A4105">
            <w:pPr>
              <w:spacing w:after="0" w:line="240" w:lineRule="auto"/>
              <w:jc w:val="center"/>
              <w:rPr>
                <w:rFonts w:ascii="Calibri" w:eastAsia="Times New Roman" w:hAnsi="Calibri" w:cs="Calibri"/>
                <w:color w:val="000000"/>
              </w:rPr>
            </w:pPr>
          </w:p>
          <w:p w14:paraId="63FF244F"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4E20DBEA"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116559011</w:t>
            </w:r>
          </w:p>
          <w:p w14:paraId="5DA18B74" w14:textId="77777777" w:rsidR="00B23A86" w:rsidRPr="00B2744D" w:rsidRDefault="00B23A86" w:rsidP="009A4105">
            <w:pPr>
              <w:spacing w:after="0" w:line="240" w:lineRule="auto"/>
              <w:jc w:val="center"/>
              <w:rPr>
                <w:rFonts w:ascii="Calibri" w:hAnsi="Calibri" w:cs="Calibri"/>
                <w:color w:val="000000"/>
              </w:rPr>
            </w:pPr>
          </w:p>
          <w:p w14:paraId="196FCD1D" w14:textId="77777777" w:rsidR="00B23A86" w:rsidRPr="00B2744D" w:rsidRDefault="00B23A86" w:rsidP="009A4105">
            <w:pPr>
              <w:spacing w:after="0" w:line="240" w:lineRule="auto"/>
              <w:jc w:val="center"/>
              <w:rPr>
                <w:rFonts w:ascii="Calibri" w:eastAsia="Times New Roman" w:hAnsi="Calibri" w:cs="Calibri"/>
                <w:color w:val="000000"/>
              </w:rPr>
            </w:pPr>
          </w:p>
          <w:p w14:paraId="711CA18E"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726EC47C"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ETHIOSAT-1</w:t>
            </w:r>
          </w:p>
          <w:p w14:paraId="1E74CBA6" w14:textId="77777777" w:rsidR="00B23A86" w:rsidRPr="00B2744D" w:rsidRDefault="00B23A86" w:rsidP="009A4105">
            <w:pPr>
              <w:spacing w:after="0" w:line="240" w:lineRule="auto"/>
              <w:jc w:val="center"/>
              <w:rPr>
                <w:rFonts w:ascii="Calibri" w:hAnsi="Calibri" w:cs="Calibri"/>
                <w:color w:val="000000"/>
              </w:rPr>
            </w:pPr>
          </w:p>
          <w:p w14:paraId="01B569DD" w14:textId="77777777" w:rsidR="00B23A86" w:rsidRPr="00B2744D" w:rsidRDefault="00B23A86" w:rsidP="009A4105">
            <w:pPr>
              <w:spacing w:after="0" w:line="240" w:lineRule="auto"/>
              <w:jc w:val="center"/>
              <w:rPr>
                <w:rFonts w:ascii="Calibri" w:eastAsia="Times New Roman" w:hAnsi="Calibri" w:cs="Calibri"/>
                <w:color w:val="000000"/>
              </w:rPr>
            </w:pPr>
          </w:p>
          <w:p w14:paraId="27AAEC7F"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633F9A3B"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58.3</w:t>
            </w:r>
          </w:p>
          <w:p w14:paraId="1A0CAEF7" w14:textId="77777777" w:rsidR="00B23A86" w:rsidRPr="00B2744D" w:rsidRDefault="00B23A86" w:rsidP="009A4105">
            <w:pPr>
              <w:spacing w:after="0" w:line="240" w:lineRule="auto"/>
              <w:jc w:val="center"/>
              <w:rPr>
                <w:rFonts w:ascii="Calibri" w:hAnsi="Calibri" w:cs="Calibri"/>
                <w:color w:val="000000"/>
              </w:rPr>
            </w:pPr>
          </w:p>
          <w:p w14:paraId="73A0F1ED" w14:textId="77777777" w:rsidR="00B23A86" w:rsidRPr="00B2744D" w:rsidRDefault="00B23A86" w:rsidP="009A4105">
            <w:pPr>
              <w:spacing w:after="0" w:line="240" w:lineRule="auto"/>
              <w:jc w:val="center"/>
              <w:rPr>
                <w:rFonts w:ascii="Calibri" w:eastAsia="Times New Roman" w:hAnsi="Calibri" w:cs="Calibri"/>
                <w:color w:val="000000"/>
              </w:rPr>
            </w:pPr>
          </w:p>
          <w:p w14:paraId="006DF3C8"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52DFB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201CE24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0F21BF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1CC07E8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324BD913"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125AE5F1"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44341B51"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1E08BC92"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5036E96E"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65A60A3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2DE3818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0BEC065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78BAD35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5F31560F"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22D38798"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280595F5"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79569345"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095CB1E9"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421E43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33D61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44DEFD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39A738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74ACB4F4"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02BF5951"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01D22011"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14:paraId="7524E306"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23264C85"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0F52598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540F69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083FFBC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19ABF3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01940607"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20A6F153"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SSD</w:t>
            </w:r>
          </w:p>
          <w:p w14:paraId="3F84BA38" w14:textId="77777777" w:rsidR="00B23A86" w:rsidRPr="00B2744D" w:rsidRDefault="00B23A86" w:rsidP="009A4105">
            <w:pPr>
              <w:spacing w:after="0" w:line="240" w:lineRule="auto"/>
              <w:jc w:val="center"/>
              <w:rPr>
                <w:rFonts w:ascii="Calibri" w:eastAsia="Times New Roman" w:hAnsi="Calibri" w:cs="Calibri"/>
                <w:color w:val="000000"/>
              </w:rPr>
            </w:pPr>
          </w:p>
          <w:p w14:paraId="61E8D19B" w14:textId="77777777" w:rsidR="00B23A86" w:rsidRPr="00B2744D" w:rsidRDefault="00B23A86" w:rsidP="009A4105">
            <w:pPr>
              <w:spacing w:after="0" w:line="240" w:lineRule="auto"/>
              <w:jc w:val="center"/>
              <w:rPr>
                <w:rFonts w:ascii="Calibri" w:eastAsia="Times New Roman" w:hAnsi="Calibri" w:cs="Calibri"/>
                <w:color w:val="000000"/>
              </w:rPr>
            </w:pPr>
          </w:p>
          <w:p w14:paraId="3BBE0A4A"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049D90B4"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120559038</w:t>
            </w:r>
          </w:p>
          <w:p w14:paraId="2BC4F85F" w14:textId="77777777" w:rsidR="00B23A86" w:rsidRPr="00B2744D" w:rsidRDefault="00B23A86" w:rsidP="009A4105">
            <w:pPr>
              <w:spacing w:after="0" w:line="240" w:lineRule="auto"/>
              <w:jc w:val="center"/>
              <w:rPr>
                <w:rFonts w:ascii="Calibri" w:eastAsia="Times New Roman" w:hAnsi="Calibri" w:cs="Calibri"/>
                <w:color w:val="000000"/>
              </w:rPr>
            </w:pPr>
          </w:p>
          <w:p w14:paraId="3E792A15" w14:textId="77777777" w:rsidR="00B23A86" w:rsidRPr="00B2744D" w:rsidRDefault="00B23A86" w:rsidP="009A4105">
            <w:pPr>
              <w:spacing w:after="0" w:line="240" w:lineRule="auto"/>
              <w:jc w:val="center"/>
              <w:rPr>
                <w:rFonts w:ascii="Calibri" w:eastAsia="Times New Roman" w:hAnsi="Calibri" w:cs="Calibri"/>
                <w:color w:val="000000"/>
              </w:rPr>
            </w:pPr>
          </w:p>
          <w:p w14:paraId="49502BBD"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23AACFC6"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SSD00000</w:t>
            </w:r>
            <w:r w:rsidRPr="00B2744D">
              <w:rPr>
                <w:rStyle w:val="FootnoteReference"/>
                <w:rFonts w:ascii="Calibri" w:hAnsi="Calibri" w:cs="Calibri"/>
                <w:color w:val="000000"/>
              </w:rPr>
              <w:footnoteReference w:id="13"/>
            </w:r>
          </w:p>
          <w:p w14:paraId="6AF197CC" w14:textId="77777777" w:rsidR="00B23A86" w:rsidRPr="00B2744D" w:rsidRDefault="00B23A86" w:rsidP="009A4105">
            <w:pPr>
              <w:spacing w:after="0" w:line="240" w:lineRule="auto"/>
              <w:jc w:val="center"/>
              <w:rPr>
                <w:rFonts w:ascii="Calibri" w:hAnsi="Calibri" w:cs="Calibri"/>
                <w:color w:val="000000"/>
              </w:rPr>
            </w:pPr>
          </w:p>
          <w:p w14:paraId="51596824" w14:textId="77777777" w:rsidR="00B23A86" w:rsidRPr="00B2744D" w:rsidRDefault="00B23A86" w:rsidP="009A4105">
            <w:pPr>
              <w:spacing w:after="0" w:line="240" w:lineRule="auto"/>
              <w:jc w:val="center"/>
              <w:rPr>
                <w:rFonts w:ascii="Calibri" w:eastAsia="Times New Roman" w:hAnsi="Calibri" w:cs="Calibri"/>
                <w:color w:val="000000"/>
              </w:rPr>
            </w:pPr>
          </w:p>
          <w:p w14:paraId="6DFD10CE"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207AA5F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-23.9</w:t>
            </w:r>
          </w:p>
          <w:p w14:paraId="1C3E141B" w14:textId="77777777" w:rsidR="00B23A86" w:rsidRPr="00B2744D" w:rsidRDefault="00B23A86" w:rsidP="009A4105">
            <w:pPr>
              <w:spacing w:after="0" w:line="240" w:lineRule="auto"/>
              <w:jc w:val="center"/>
              <w:rPr>
                <w:rFonts w:ascii="Calibri" w:hAnsi="Calibri" w:cs="Calibri"/>
                <w:color w:val="000000"/>
              </w:rPr>
            </w:pPr>
          </w:p>
          <w:p w14:paraId="149610B3" w14:textId="77777777" w:rsidR="00B23A86" w:rsidRPr="00B2744D" w:rsidRDefault="00B23A86" w:rsidP="009A4105">
            <w:pPr>
              <w:spacing w:after="0" w:line="240" w:lineRule="auto"/>
              <w:jc w:val="center"/>
              <w:rPr>
                <w:rFonts w:ascii="Calibri" w:eastAsia="Times New Roman" w:hAnsi="Calibri" w:cs="Calibri"/>
                <w:color w:val="000000"/>
              </w:rPr>
            </w:pPr>
          </w:p>
          <w:p w14:paraId="5C0B620A"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BBD109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F33685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5235F35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7AC563D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15AAD85F"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26B7E2A2"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777E1B25"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3BE44BEC"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40416723"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81E91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37C8F7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33D7DAB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7AEDF3B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2A53159A"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563B6CC8"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40C91E4E"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7E9C7484"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532EF885"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C00D6D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573FC03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43BEC9D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0952033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7CF3210C"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507071A3"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04C45901"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14:paraId="7B972638"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70A22EA6"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8E47D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10A8F66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3D0297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277CE1E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bl>
    <w:p w14:paraId="1647CA2A" w14:textId="77777777" w:rsidR="00B23A86" w:rsidRPr="00B2744D" w:rsidRDefault="00B23A86" w:rsidP="00B23A86">
      <w:pPr>
        <w:pStyle w:val="Heading2"/>
        <w:jc w:val="center"/>
        <w:rPr>
          <w:rFonts w:asciiTheme="minorHAnsi" w:hAnsiTheme="minorHAnsi" w:cstheme="minorHAnsi"/>
          <w:color w:val="00B050"/>
          <w:sz w:val="28"/>
          <w:szCs w:val="20"/>
          <w:lang w:val="en-GB"/>
        </w:rPr>
      </w:pPr>
    </w:p>
    <w:p w14:paraId="5B236A06" w14:textId="77777777" w:rsidR="00B23A86" w:rsidRPr="00B2744D" w:rsidRDefault="00B23A86" w:rsidP="00B23A86">
      <w:pPr>
        <w:rPr>
          <w:rFonts w:eastAsia="Times New Roman" w:cstheme="minorHAnsi"/>
          <w:b/>
          <w:bCs/>
          <w:color w:val="00B050"/>
          <w:sz w:val="28"/>
          <w:szCs w:val="20"/>
        </w:rPr>
      </w:pPr>
      <w:r w:rsidRPr="00B2744D">
        <w:rPr>
          <w:rFonts w:cstheme="minorHAnsi"/>
          <w:color w:val="00B050"/>
          <w:sz w:val="28"/>
          <w:szCs w:val="20"/>
        </w:rPr>
        <w:br w:type="page"/>
      </w:r>
    </w:p>
    <w:p w14:paraId="78A74DEE" w14:textId="77777777" w:rsidR="00B23A86" w:rsidRPr="00B2744D" w:rsidRDefault="00B23A86" w:rsidP="00B23A86">
      <w:pPr>
        <w:pStyle w:val="Heading2"/>
        <w:jc w:val="center"/>
        <w:rPr>
          <w:rFonts w:asciiTheme="minorHAnsi" w:hAnsiTheme="minorHAnsi" w:cstheme="minorHAnsi"/>
          <w:color w:val="00B050"/>
          <w:sz w:val="28"/>
          <w:szCs w:val="20"/>
          <w:lang w:val="en-GB"/>
        </w:rPr>
      </w:pPr>
      <w:bookmarkStart w:id="82" w:name="_Toc90306555"/>
      <w:r w:rsidRPr="00B2744D">
        <w:rPr>
          <w:rFonts w:asciiTheme="minorHAnsi" w:hAnsiTheme="minorHAnsi" w:cstheme="minorHAnsi"/>
          <w:color w:val="00B050"/>
          <w:sz w:val="28"/>
          <w:szCs w:val="20"/>
          <w:lang w:val="en-GB"/>
        </w:rPr>
        <w:lastRenderedPageBreak/>
        <w:t>Annex D: Satellite Planned Bands relevant to African countries</w:t>
      </w:r>
      <w:bookmarkEnd w:id="80"/>
      <w:bookmarkEnd w:id="81"/>
      <w:bookmarkEnd w:id="82"/>
    </w:p>
    <w:p w14:paraId="456596ED" w14:textId="77777777" w:rsidR="00B23A86" w:rsidRPr="00B2744D" w:rsidRDefault="00B23A86" w:rsidP="00541EC9">
      <w:pPr>
        <w:autoSpaceDE w:val="0"/>
        <w:autoSpaceDN w:val="0"/>
        <w:adjustRightInd w:val="0"/>
        <w:spacing w:after="0" w:line="240" w:lineRule="auto"/>
        <w:rPr>
          <w:sz w:val="24"/>
        </w:rPr>
      </w:pPr>
    </w:p>
    <w:p w14:paraId="655BD87D" w14:textId="0175DBA9" w:rsidR="00B23A86" w:rsidRPr="00B2744D" w:rsidRDefault="00B23A86" w:rsidP="00541EC9">
      <w:pPr>
        <w:autoSpaceDE w:val="0"/>
        <w:autoSpaceDN w:val="0"/>
        <w:adjustRightInd w:val="0"/>
        <w:spacing w:after="0" w:line="240" w:lineRule="auto"/>
        <w:jc w:val="both"/>
        <w:rPr>
          <w:rFonts w:cstheme="minorHAnsi"/>
          <w:sz w:val="24"/>
          <w:szCs w:val="24"/>
        </w:rPr>
      </w:pPr>
      <w:r w:rsidRPr="00B2744D">
        <w:rPr>
          <w:rFonts w:cstheme="minorHAnsi"/>
          <w:sz w:val="24"/>
          <w:szCs w:val="24"/>
        </w:rPr>
        <w:t xml:space="preserve">Satellite frequency bands relevant to African countries pertaining to </w:t>
      </w:r>
      <w:r w:rsidRPr="00B2744D">
        <w:rPr>
          <w:rFonts w:cstheme="minorHAnsi"/>
          <w:b/>
          <w:bCs/>
          <w:sz w:val="24"/>
          <w:szCs w:val="24"/>
        </w:rPr>
        <w:t xml:space="preserve">Appendix 30 </w:t>
      </w:r>
      <w:r w:rsidRPr="00B2744D">
        <w:rPr>
          <w:rFonts w:cstheme="minorHAnsi"/>
          <w:sz w:val="24"/>
          <w:szCs w:val="24"/>
        </w:rPr>
        <w:t xml:space="preserve">(BSS) and </w:t>
      </w:r>
      <w:r w:rsidRPr="00B2744D">
        <w:rPr>
          <w:rFonts w:cstheme="minorHAnsi"/>
          <w:b/>
          <w:bCs/>
          <w:sz w:val="24"/>
          <w:szCs w:val="24"/>
        </w:rPr>
        <w:t xml:space="preserve">Appendix 30A </w:t>
      </w:r>
      <w:r w:rsidRPr="00B2744D">
        <w:rPr>
          <w:rFonts w:cstheme="minorHAnsi"/>
          <w:sz w:val="24"/>
          <w:szCs w:val="24"/>
        </w:rPr>
        <w:t>(BSS Feeder Links):</w:t>
      </w:r>
    </w:p>
    <w:p w14:paraId="03E59DF7" w14:textId="77777777" w:rsidR="00B23A86" w:rsidRPr="00B2744D" w:rsidRDefault="00B23A86" w:rsidP="00B23A86">
      <w:pPr>
        <w:pStyle w:val="ListParagraph"/>
        <w:numPr>
          <w:ilvl w:val="0"/>
          <w:numId w:val="4"/>
        </w:numPr>
        <w:autoSpaceDE w:val="0"/>
        <w:autoSpaceDN w:val="0"/>
        <w:adjustRightInd w:val="0"/>
        <w:spacing w:after="0" w:line="240" w:lineRule="auto"/>
        <w:rPr>
          <w:sz w:val="24"/>
        </w:rPr>
      </w:pPr>
      <w:r w:rsidRPr="00B2744D">
        <w:rPr>
          <w:b/>
          <w:sz w:val="24"/>
        </w:rPr>
        <w:t xml:space="preserve">APP30: </w:t>
      </w:r>
      <w:r w:rsidRPr="00B2744D">
        <w:rPr>
          <w:b/>
          <w:sz w:val="24"/>
        </w:rPr>
        <w:tab/>
      </w:r>
      <w:r w:rsidRPr="00B2744D">
        <w:rPr>
          <w:b/>
          <w:sz w:val="24"/>
        </w:rPr>
        <w:tab/>
      </w:r>
      <w:r w:rsidRPr="00B2744D">
        <w:rPr>
          <w:sz w:val="24"/>
        </w:rPr>
        <w:t>11.7 – 12.5 GHz (all countries)</w:t>
      </w:r>
    </w:p>
    <w:p w14:paraId="1AE9BAAA" w14:textId="77777777" w:rsidR="00B23A86" w:rsidRPr="00B2744D" w:rsidRDefault="00B23A86" w:rsidP="00B23A86">
      <w:pPr>
        <w:pStyle w:val="ListParagraph"/>
        <w:numPr>
          <w:ilvl w:val="0"/>
          <w:numId w:val="4"/>
        </w:numPr>
        <w:autoSpaceDE w:val="0"/>
        <w:autoSpaceDN w:val="0"/>
        <w:adjustRightInd w:val="0"/>
        <w:spacing w:after="0" w:line="240" w:lineRule="auto"/>
        <w:rPr>
          <w:rFonts w:cstheme="minorHAnsi"/>
          <w:sz w:val="24"/>
          <w:szCs w:val="24"/>
        </w:rPr>
      </w:pPr>
      <w:r w:rsidRPr="00B2744D">
        <w:rPr>
          <w:b/>
          <w:sz w:val="24"/>
        </w:rPr>
        <w:t xml:space="preserve">APP30A: </w:t>
      </w:r>
      <w:r w:rsidRPr="00B2744D">
        <w:rPr>
          <w:b/>
          <w:sz w:val="24"/>
        </w:rPr>
        <w:tab/>
      </w:r>
      <w:r w:rsidRPr="00B2744D">
        <w:rPr>
          <w:b/>
          <w:sz w:val="24"/>
        </w:rPr>
        <w:tab/>
      </w:r>
      <w:r w:rsidRPr="00B2744D">
        <w:rPr>
          <w:sz w:val="24"/>
        </w:rPr>
        <w:t xml:space="preserve">14.5 – 14.8 GHz (AFS, </w:t>
      </w:r>
      <w:r w:rsidRPr="00B2744D">
        <w:rPr>
          <w:rFonts w:cstheme="minorHAnsi"/>
          <w:sz w:val="24"/>
          <w:szCs w:val="24"/>
        </w:rPr>
        <w:t xml:space="preserve">CME, ETH, GHA, </w:t>
      </w:r>
      <w:r w:rsidRPr="00B2744D">
        <w:rPr>
          <w:sz w:val="24"/>
        </w:rPr>
        <w:t xml:space="preserve">MOZ, </w:t>
      </w:r>
      <w:r w:rsidRPr="00B2744D">
        <w:rPr>
          <w:rFonts w:cstheme="minorHAnsi"/>
          <w:sz w:val="24"/>
          <w:szCs w:val="24"/>
        </w:rPr>
        <w:t xml:space="preserve">NIG, </w:t>
      </w:r>
      <w:r w:rsidRPr="00B2744D">
        <w:rPr>
          <w:sz w:val="24"/>
        </w:rPr>
        <w:t xml:space="preserve">NMB, </w:t>
      </w:r>
      <w:r w:rsidRPr="00B2744D">
        <w:rPr>
          <w:rFonts w:cstheme="minorHAnsi"/>
          <w:sz w:val="24"/>
          <w:szCs w:val="24"/>
        </w:rPr>
        <w:t xml:space="preserve">SDN, </w:t>
      </w:r>
    </w:p>
    <w:p w14:paraId="13AACC80" w14:textId="77777777" w:rsidR="00B23A86" w:rsidRPr="00B2744D" w:rsidRDefault="00B23A86" w:rsidP="00541EC9">
      <w:pPr>
        <w:autoSpaceDE w:val="0"/>
        <w:autoSpaceDN w:val="0"/>
        <w:adjustRightInd w:val="0"/>
        <w:spacing w:after="0" w:line="240" w:lineRule="auto"/>
        <w:ind w:left="2160" w:firstLine="720"/>
        <w:rPr>
          <w:sz w:val="24"/>
        </w:rPr>
      </w:pPr>
      <w:r w:rsidRPr="00B2744D">
        <w:rPr>
          <w:rFonts w:cstheme="minorHAnsi"/>
          <w:sz w:val="24"/>
          <w:szCs w:val="24"/>
        </w:rPr>
        <w:t xml:space="preserve">SEN, SOM, </w:t>
      </w:r>
      <w:r w:rsidRPr="00B2744D">
        <w:rPr>
          <w:sz w:val="24"/>
        </w:rPr>
        <w:t>SEY</w:t>
      </w:r>
      <w:r w:rsidRPr="00B2744D">
        <w:rPr>
          <w:rFonts w:cstheme="minorHAnsi"/>
          <w:sz w:val="24"/>
          <w:szCs w:val="24"/>
        </w:rPr>
        <w:t xml:space="preserve"> and TGO</w:t>
      </w:r>
      <w:r w:rsidRPr="00B2744D">
        <w:rPr>
          <w:sz w:val="24"/>
        </w:rPr>
        <w:t>)</w:t>
      </w:r>
    </w:p>
    <w:p w14:paraId="1A73FB95" w14:textId="6F0961C6" w:rsidR="00B23A86" w:rsidRPr="00B2744D" w:rsidRDefault="00B23A86" w:rsidP="00B23A86">
      <w:pPr>
        <w:autoSpaceDE w:val="0"/>
        <w:autoSpaceDN w:val="0"/>
        <w:adjustRightInd w:val="0"/>
        <w:spacing w:after="0" w:line="240" w:lineRule="auto"/>
        <w:ind w:left="2880"/>
        <w:rPr>
          <w:rFonts w:cstheme="minorHAnsi"/>
          <w:sz w:val="24"/>
          <w:szCs w:val="24"/>
        </w:rPr>
      </w:pPr>
      <w:r w:rsidRPr="00B2744D">
        <w:rPr>
          <w:sz w:val="24"/>
        </w:rPr>
        <w:t>17.3 – 18.1 GHz (</w:t>
      </w:r>
      <w:r w:rsidRPr="00B2744D">
        <w:rPr>
          <w:rFonts w:cstheme="minorHAnsi"/>
          <w:sz w:val="24"/>
          <w:szCs w:val="24"/>
        </w:rPr>
        <w:t xml:space="preserve">AGL, </w:t>
      </w:r>
      <w:r w:rsidRPr="00B2744D">
        <w:rPr>
          <w:sz w:val="24"/>
        </w:rPr>
        <w:t xml:space="preserve">ALG, </w:t>
      </w:r>
      <w:r w:rsidRPr="00B2744D">
        <w:rPr>
          <w:rFonts w:cstheme="minorHAnsi"/>
          <w:sz w:val="24"/>
          <w:szCs w:val="24"/>
        </w:rPr>
        <w:t xml:space="preserve">BDI, BEN, BFA, </w:t>
      </w:r>
      <w:r w:rsidRPr="00B2744D">
        <w:rPr>
          <w:sz w:val="24"/>
        </w:rPr>
        <w:t xml:space="preserve">BOT, </w:t>
      </w:r>
      <w:r w:rsidRPr="00B2744D">
        <w:rPr>
          <w:rFonts w:cstheme="minorHAnsi"/>
          <w:sz w:val="24"/>
          <w:szCs w:val="24"/>
        </w:rPr>
        <w:t xml:space="preserve">CAF, </w:t>
      </w:r>
      <w:r w:rsidRPr="00B2744D">
        <w:rPr>
          <w:sz w:val="24"/>
        </w:rPr>
        <w:t xml:space="preserve">COD, </w:t>
      </w:r>
      <w:r w:rsidRPr="00B2744D">
        <w:rPr>
          <w:rFonts w:cstheme="minorHAnsi"/>
          <w:sz w:val="24"/>
          <w:szCs w:val="24"/>
        </w:rPr>
        <w:t xml:space="preserve">COG, COM, CPV, CTI, DJI, EGY, ERI, GAB, GMB, GNB, GNE, GUI, KEN, LBR, LBY, </w:t>
      </w:r>
      <w:r w:rsidRPr="00B2744D">
        <w:rPr>
          <w:sz w:val="24"/>
        </w:rPr>
        <w:t xml:space="preserve">LSO, </w:t>
      </w:r>
      <w:r w:rsidRPr="00B2744D">
        <w:rPr>
          <w:rFonts w:cstheme="minorHAnsi"/>
          <w:sz w:val="24"/>
          <w:szCs w:val="24"/>
        </w:rPr>
        <w:t xml:space="preserve">MAU, </w:t>
      </w:r>
      <w:r w:rsidRPr="00B2744D">
        <w:rPr>
          <w:sz w:val="24"/>
        </w:rPr>
        <w:t xml:space="preserve">MDG, </w:t>
      </w:r>
      <w:r w:rsidRPr="00B2744D">
        <w:rPr>
          <w:rFonts w:cstheme="minorHAnsi"/>
          <w:sz w:val="24"/>
          <w:szCs w:val="24"/>
        </w:rPr>
        <w:t xml:space="preserve">MLI, MRC, MTN, </w:t>
      </w:r>
      <w:r w:rsidRPr="00B2744D">
        <w:rPr>
          <w:sz w:val="24"/>
        </w:rPr>
        <w:t xml:space="preserve">MWI, </w:t>
      </w:r>
      <w:r w:rsidRPr="00B2744D">
        <w:rPr>
          <w:rFonts w:cstheme="minorHAnsi"/>
          <w:sz w:val="24"/>
          <w:szCs w:val="24"/>
        </w:rPr>
        <w:t xml:space="preserve">NGR, RRW, SEY, SRL, STP, </w:t>
      </w:r>
      <w:r w:rsidRPr="00B2744D">
        <w:rPr>
          <w:sz w:val="24"/>
        </w:rPr>
        <w:t xml:space="preserve">SWZ, </w:t>
      </w:r>
      <w:r w:rsidRPr="00B2744D">
        <w:rPr>
          <w:rFonts w:cstheme="minorHAnsi"/>
          <w:sz w:val="24"/>
          <w:szCs w:val="24"/>
        </w:rPr>
        <w:t xml:space="preserve">TCD, TUN, </w:t>
      </w:r>
      <w:r w:rsidRPr="00B2744D">
        <w:rPr>
          <w:sz w:val="24"/>
        </w:rPr>
        <w:t xml:space="preserve">TZA, </w:t>
      </w:r>
      <w:r w:rsidRPr="00B2744D">
        <w:rPr>
          <w:rFonts w:cstheme="minorHAnsi"/>
          <w:sz w:val="24"/>
          <w:szCs w:val="24"/>
        </w:rPr>
        <w:t xml:space="preserve">UGA, </w:t>
      </w:r>
      <w:r w:rsidRPr="00B2744D">
        <w:rPr>
          <w:sz w:val="24"/>
        </w:rPr>
        <w:t>ZMB</w:t>
      </w:r>
      <w:r w:rsidRPr="00B2744D">
        <w:rPr>
          <w:rFonts w:cstheme="minorHAnsi"/>
          <w:sz w:val="24"/>
          <w:szCs w:val="24"/>
        </w:rPr>
        <w:t xml:space="preserve"> and</w:t>
      </w:r>
      <w:r w:rsidRPr="00B2744D">
        <w:rPr>
          <w:sz w:val="24"/>
        </w:rPr>
        <w:t xml:space="preserve"> ZWE)</w:t>
      </w:r>
    </w:p>
    <w:p w14:paraId="6E8735A1" w14:textId="77777777" w:rsidR="00B23A86" w:rsidRPr="00B2744D" w:rsidRDefault="00B23A86" w:rsidP="00B23A86">
      <w:pPr>
        <w:autoSpaceDE w:val="0"/>
        <w:autoSpaceDN w:val="0"/>
        <w:adjustRightInd w:val="0"/>
        <w:spacing w:after="0" w:line="240" w:lineRule="auto"/>
        <w:rPr>
          <w:rFonts w:cstheme="minorHAnsi"/>
          <w:sz w:val="24"/>
          <w:szCs w:val="24"/>
        </w:rPr>
      </w:pPr>
    </w:p>
    <w:p w14:paraId="54214BA9" w14:textId="77777777" w:rsidR="00B23A86" w:rsidRPr="00B2744D" w:rsidRDefault="00B23A86" w:rsidP="00B23A86">
      <w:pPr>
        <w:autoSpaceDE w:val="0"/>
        <w:autoSpaceDN w:val="0"/>
        <w:adjustRightInd w:val="0"/>
        <w:spacing w:after="0" w:line="240" w:lineRule="auto"/>
        <w:rPr>
          <w:rFonts w:cstheme="minorHAnsi"/>
          <w:sz w:val="24"/>
          <w:szCs w:val="24"/>
        </w:rPr>
      </w:pPr>
      <w:r w:rsidRPr="00B2744D">
        <w:rPr>
          <w:rFonts w:cstheme="minorHAnsi"/>
          <w:sz w:val="24"/>
          <w:szCs w:val="24"/>
        </w:rPr>
        <w:t xml:space="preserve">Satellite frequency bands relevant to African countries pertaining to </w:t>
      </w:r>
      <w:r w:rsidRPr="00B2744D">
        <w:rPr>
          <w:rFonts w:cstheme="minorHAnsi"/>
          <w:b/>
          <w:bCs/>
          <w:sz w:val="24"/>
          <w:szCs w:val="24"/>
        </w:rPr>
        <w:t xml:space="preserve">Appendix 30B </w:t>
      </w:r>
      <w:r w:rsidRPr="00B2744D">
        <w:rPr>
          <w:rFonts w:cstheme="minorHAnsi"/>
          <w:sz w:val="24"/>
          <w:szCs w:val="24"/>
        </w:rPr>
        <w:t>(FSS):</w:t>
      </w:r>
    </w:p>
    <w:p w14:paraId="1C607B12" w14:textId="77777777" w:rsidR="00B23A86" w:rsidRPr="00B2744D" w:rsidRDefault="00B23A86" w:rsidP="00541EC9">
      <w:pPr>
        <w:autoSpaceDE w:val="0"/>
        <w:autoSpaceDN w:val="0"/>
        <w:adjustRightInd w:val="0"/>
        <w:spacing w:after="0" w:line="240" w:lineRule="auto"/>
        <w:rPr>
          <w:b/>
          <w:sz w:val="28"/>
        </w:rPr>
      </w:pPr>
    </w:p>
    <w:p w14:paraId="3C5E31DD" w14:textId="77777777" w:rsidR="00B23A86" w:rsidRPr="00B2744D" w:rsidRDefault="00B23A86" w:rsidP="00B23A86">
      <w:pPr>
        <w:pStyle w:val="ListParagraph"/>
        <w:numPr>
          <w:ilvl w:val="0"/>
          <w:numId w:val="4"/>
        </w:numPr>
        <w:autoSpaceDE w:val="0"/>
        <w:autoSpaceDN w:val="0"/>
        <w:adjustRightInd w:val="0"/>
        <w:spacing w:after="0" w:line="240" w:lineRule="auto"/>
        <w:rPr>
          <w:sz w:val="24"/>
        </w:rPr>
      </w:pPr>
      <w:r w:rsidRPr="00B2744D">
        <w:rPr>
          <w:b/>
          <w:sz w:val="24"/>
        </w:rPr>
        <w:t xml:space="preserve">APP30B: </w:t>
      </w:r>
      <w:r w:rsidRPr="00B2744D">
        <w:rPr>
          <w:b/>
          <w:sz w:val="24"/>
        </w:rPr>
        <w:tab/>
      </w:r>
      <w:r w:rsidRPr="00B2744D">
        <w:rPr>
          <w:b/>
          <w:sz w:val="24"/>
        </w:rPr>
        <w:tab/>
      </w:r>
      <w:r w:rsidRPr="00B2744D">
        <w:rPr>
          <w:sz w:val="24"/>
        </w:rPr>
        <w:t>4500 – 4800 MHz (all countries), space-to-Earth</w:t>
      </w:r>
    </w:p>
    <w:p w14:paraId="04ABBA57" w14:textId="77777777" w:rsidR="00B23A86" w:rsidRPr="00B2744D" w:rsidRDefault="00B23A86" w:rsidP="00B23A86">
      <w:pPr>
        <w:pStyle w:val="ListParagraph"/>
        <w:autoSpaceDE w:val="0"/>
        <w:autoSpaceDN w:val="0"/>
        <w:adjustRightInd w:val="0"/>
        <w:spacing w:after="0" w:line="240" w:lineRule="auto"/>
        <w:ind w:left="2880"/>
        <w:rPr>
          <w:sz w:val="24"/>
        </w:rPr>
      </w:pPr>
      <w:r w:rsidRPr="00B2744D">
        <w:rPr>
          <w:sz w:val="24"/>
        </w:rPr>
        <w:t>6725 – 7025 MHz (all countries), Earth-to-space</w:t>
      </w:r>
    </w:p>
    <w:p w14:paraId="4B1840EB" w14:textId="77777777" w:rsidR="00B23A86" w:rsidRPr="00B2744D" w:rsidRDefault="00B23A86" w:rsidP="00B23A86">
      <w:pPr>
        <w:pStyle w:val="ListParagraph"/>
        <w:autoSpaceDE w:val="0"/>
        <w:autoSpaceDN w:val="0"/>
        <w:adjustRightInd w:val="0"/>
        <w:spacing w:after="0" w:line="240" w:lineRule="auto"/>
        <w:ind w:left="2880"/>
        <w:rPr>
          <w:sz w:val="24"/>
        </w:rPr>
      </w:pPr>
      <w:r w:rsidRPr="00B2744D">
        <w:rPr>
          <w:sz w:val="24"/>
        </w:rPr>
        <w:t>10.7 – 10.95 GHz (all countries), space-to-Earth</w:t>
      </w:r>
    </w:p>
    <w:p w14:paraId="7C7F62BD" w14:textId="77777777" w:rsidR="00B23A86" w:rsidRPr="00B2744D" w:rsidRDefault="00B23A86" w:rsidP="00B23A86">
      <w:pPr>
        <w:pStyle w:val="ListParagraph"/>
        <w:autoSpaceDE w:val="0"/>
        <w:autoSpaceDN w:val="0"/>
        <w:adjustRightInd w:val="0"/>
        <w:spacing w:after="0" w:line="240" w:lineRule="auto"/>
        <w:ind w:left="2880"/>
        <w:rPr>
          <w:sz w:val="24"/>
        </w:rPr>
      </w:pPr>
      <w:r w:rsidRPr="00B2744D">
        <w:rPr>
          <w:sz w:val="24"/>
        </w:rPr>
        <w:t>11.2 – 11.45 GHz (all countries), space-to-Earth</w:t>
      </w:r>
    </w:p>
    <w:p w14:paraId="7177D7C3" w14:textId="55F8D2E1" w:rsidR="009F2926" w:rsidRPr="00B2744D" w:rsidRDefault="00B23A86" w:rsidP="009F2926">
      <w:pPr>
        <w:pStyle w:val="ListParagraph"/>
        <w:ind w:left="2880"/>
        <w:rPr>
          <w:rFonts w:cstheme="minorHAnsi"/>
          <w:sz w:val="24"/>
          <w:szCs w:val="24"/>
        </w:rPr>
        <w:sectPr w:rsidR="009F2926" w:rsidRPr="00B2744D" w:rsidSect="0036376D">
          <w:pgSz w:w="11909" w:h="16834" w:code="9"/>
          <w:pgMar w:top="1440" w:right="1440" w:bottom="1440" w:left="1440" w:header="720" w:footer="432" w:gutter="0"/>
          <w:cols w:space="720"/>
          <w:docGrid w:linePitch="360"/>
        </w:sectPr>
      </w:pPr>
      <w:r w:rsidRPr="00B2744D">
        <w:rPr>
          <w:sz w:val="24"/>
        </w:rPr>
        <w:t>12.75 – 13.25 GHz (all countries), Earth-to-space</w:t>
      </w:r>
      <w:bookmarkEnd w:id="79"/>
    </w:p>
    <w:p w14:paraId="1D9D3819" w14:textId="394E81CA" w:rsidR="00B07A26" w:rsidRPr="00B2744D" w:rsidRDefault="008100B4" w:rsidP="00B07A26">
      <w:pPr>
        <w:pStyle w:val="Heading2"/>
        <w:jc w:val="center"/>
        <w:rPr>
          <w:rFonts w:asciiTheme="minorHAnsi" w:hAnsiTheme="minorHAnsi" w:cstheme="minorHAnsi"/>
          <w:color w:val="00B050"/>
          <w:sz w:val="28"/>
          <w:szCs w:val="20"/>
          <w:lang w:val="en-GB"/>
        </w:rPr>
      </w:pPr>
      <w:bookmarkStart w:id="83" w:name="_Toc90306556"/>
      <w:bookmarkStart w:id="84" w:name="_Toc467592210"/>
      <w:bookmarkStart w:id="85" w:name="_Toc467593207"/>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E</w:t>
      </w:r>
      <w:r w:rsidR="00B07A26" w:rsidRPr="00B2744D">
        <w:rPr>
          <w:rFonts w:asciiTheme="minorHAnsi" w:hAnsiTheme="minorHAnsi" w:cstheme="minorHAnsi"/>
          <w:color w:val="00B050"/>
          <w:sz w:val="28"/>
          <w:szCs w:val="20"/>
          <w:lang w:val="en-GB"/>
        </w:rPr>
        <w:t xml:space="preserve">: </w:t>
      </w:r>
      <w:r w:rsidR="00964316" w:rsidRPr="00B2744D">
        <w:rPr>
          <w:rFonts w:asciiTheme="minorHAnsi" w:hAnsiTheme="minorHAnsi" w:cstheme="minorHAnsi"/>
          <w:color w:val="00B050"/>
          <w:sz w:val="28"/>
          <w:szCs w:val="20"/>
          <w:lang w:val="en-GB"/>
        </w:rPr>
        <w:t xml:space="preserve"> Frequencies for </w:t>
      </w:r>
      <w:r w:rsidR="00F25510" w:rsidRPr="00B2744D">
        <w:rPr>
          <w:rFonts w:asciiTheme="minorHAnsi" w:hAnsiTheme="minorHAnsi" w:cstheme="minorHAnsi"/>
          <w:color w:val="00B050"/>
          <w:sz w:val="28"/>
          <w:szCs w:val="20"/>
          <w:lang w:val="en-GB"/>
        </w:rPr>
        <w:t>Public Protection and Disaster Relief (</w:t>
      </w:r>
      <w:r w:rsidR="009C4ADB" w:rsidRPr="00B2744D">
        <w:rPr>
          <w:rFonts w:asciiTheme="minorHAnsi" w:hAnsiTheme="minorHAnsi" w:cstheme="minorHAnsi"/>
          <w:color w:val="00B050"/>
          <w:sz w:val="28"/>
          <w:szCs w:val="20"/>
          <w:lang w:val="en-GB"/>
        </w:rPr>
        <w:t>PPDR</w:t>
      </w:r>
      <w:r w:rsidR="00F25510" w:rsidRPr="00B2744D">
        <w:rPr>
          <w:rFonts w:asciiTheme="minorHAnsi" w:hAnsiTheme="minorHAnsi" w:cstheme="minorHAnsi"/>
          <w:color w:val="00B050"/>
          <w:sz w:val="28"/>
          <w:szCs w:val="20"/>
          <w:lang w:val="en-GB"/>
        </w:rPr>
        <w:t>)</w:t>
      </w:r>
      <w:r w:rsidR="002C23A2" w:rsidRPr="00B2744D">
        <w:rPr>
          <w:rFonts w:asciiTheme="minorHAnsi" w:hAnsiTheme="minorHAnsi" w:cstheme="minorHAnsi"/>
          <w:color w:val="00B050"/>
          <w:sz w:val="28"/>
          <w:szCs w:val="20"/>
          <w:lang w:val="en-GB"/>
        </w:rPr>
        <w:t xml:space="preserve">, </w:t>
      </w:r>
      <w:r w:rsidR="00964316" w:rsidRPr="00B2744D">
        <w:rPr>
          <w:rFonts w:asciiTheme="minorHAnsi" w:hAnsiTheme="minorHAnsi" w:cstheme="minorHAnsi"/>
          <w:color w:val="00B050"/>
          <w:sz w:val="28"/>
          <w:szCs w:val="20"/>
          <w:lang w:val="en-GB"/>
        </w:rPr>
        <w:t>Distress/</w:t>
      </w:r>
      <w:r w:rsidR="002C23A2" w:rsidRPr="00B2744D">
        <w:rPr>
          <w:rFonts w:asciiTheme="minorHAnsi" w:hAnsiTheme="minorHAnsi" w:cstheme="minorHAnsi"/>
          <w:color w:val="00B050"/>
          <w:sz w:val="28"/>
          <w:szCs w:val="20"/>
          <w:lang w:val="en-GB"/>
        </w:rPr>
        <w:t>Emergency and Safety</w:t>
      </w:r>
      <w:bookmarkEnd w:id="83"/>
      <w:r w:rsidR="009C4ADB" w:rsidRPr="00B2744D">
        <w:rPr>
          <w:rFonts w:asciiTheme="minorHAnsi" w:hAnsiTheme="minorHAnsi" w:cstheme="minorHAnsi"/>
          <w:color w:val="00B050"/>
          <w:sz w:val="28"/>
          <w:szCs w:val="20"/>
          <w:lang w:val="en-GB"/>
        </w:rPr>
        <w:t xml:space="preserve"> </w:t>
      </w:r>
      <w:bookmarkEnd w:id="84"/>
      <w:bookmarkEnd w:id="85"/>
    </w:p>
    <w:p w14:paraId="0CCE6F02" w14:textId="7BB5D58B" w:rsidR="008835CB" w:rsidRPr="00B2744D" w:rsidRDefault="008835CB" w:rsidP="00AE7556">
      <w:pPr>
        <w:jc w:val="both"/>
      </w:pPr>
      <w:r w:rsidRPr="00B2744D">
        <w:t xml:space="preserve">This annex and its content </w:t>
      </w:r>
      <w:r w:rsidR="002F10A3" w:rsidRPr="00B2744D">
        <w:t>are</w:t>
      </w:r>
      <w:r w:rsidRPr="00B2744D">
        <w:t xml:space="preserve"> primarily intended for harmonisation of frequencies for PPDR, Emergency and Safety in Afric</w:t>
      </w:r>
      <w:r w:rsidR="002C23A2" w:rsidRPr="00B2744D">
        <w:t xml:space="preserve">a, and </w:t>
      </w:r>
      <w:r w:rsidRPr="00B2744D">
        <w:t>should not be taken as exhaustive.</w:t>
      </w:r>
      <w:r w:rsidR="00326A3A" w:rsidRPr="00B2744D">
        <w:t xml:space="preserve"> In addition, the technical parameters referenced in this annex should be interpreted in the context of its applicability according to the use and the corresponding national </w:t>
      </w:r>
      <w:r w:rsidR="002C23A2" w:rsidRPr="00B2744D">
        <w:t>decisions.</w:t>
      </w:r>
    </w:p>
    <w:p w14:paraId="2158E8D9" w14:textId="492675A2" w:rsidR="00513B9D" w:rsidRPr="00B2744D" w:rsidRDefault="00513B9D" w:rsidP="00AE7556">
      <w:pPr>
        <w:jc w:val="both"/>
      </w:pPr>
      <w:r w:rsidRPr="00B2744D">
        <w:t>Recommendation ITU-R M.2015-2 includes regional frequency arrangements for radiocommunication systems for public protection and disaster relief in accordance with Resolution 646 (Rev.WRC-19).</w:t>
      </w:r>
    </w:p>
    <w:p w14:paraId="72BB03B9" w14:textId="77777777" w:rsidR="002F10A3" w:rsidRPr="00B2744D" w:rsidRDefault="002F10A3" w:rsidP="007359F8">
      <w:pPr>
        <w:spacing w:after="0" w:line="240" w:lineRule="auto"/>
        <w:jc w:val="both"/>
      </w:pPr>
    </w:p>
    <w:p w14:paraId="25029669" w14:textId="314BE5DC" w:rsidR="00AD1AB4" w:rsidRPr="00B2744D" w:rsidRDefault="00AD1AB4" w:rsidP="00AD1AB4">
      <w:pPr>
        <w:pStyle w:val="ListParagraph"/>
        <w:numPr>
          <w:ilvl w:val="0"/>
          <w:numId w:val="57"/>
        </w:numPr>
        <w:rPr>
          <w:b/>
        </w:rPr>
      </w:pPr>
      <w:r w:rsidRPr="00B2744D">
        <w:rPr>
          <w:b/>
        </w:rPr>
        <w:t xml:space="preserve">PUBLIC PROTECTION </w:t>
      </w:r>
      <w:r w:rsidR="00F25510" w:rsidRPr="00B2744D">
        <w:rPr>
          <w:b/>
        </w:rPr>
        <w:t xml:space="preserve">AND </w:t>
      </w:r>
      <w:r w:rsidRPr="00B2744D">
        <w:rPr>
          <w:b/>
        </w:rPr>
        <w:t>DISASTER RELIEF (PPDR) RADIOCOMMUNICATIONS</w:t>
      </w:r>
    </w:p>
    <w:tbl>
      <w:tblPr>
        <w:tblStyle w:val="TableGrid"/>
        <w:tblW w:w="10001" w:type="dxa"/>
        <w:tblLook w:val="04A0" w:firstRow="1" w:lastRow="0" w:firstColumn="1" w:lastColumn="0" w:noHBand="0" w:noVBand="1"/>
      </w:tblPr>
      <w:tblGrid>
        <w:gridCol w:w="539"/>
        <w:gridCol w:w="1837"/>
        <w:gridCol w:w="1303"/>
        <w:gridCol w:w="2382"/>
        <w:gridCol w:w="2081"/>
        <w:gridCol w:w="1859"/>
      </w:tblGrid>
      <w:tr w:rsidR="00AD1AB4" w:rsidRPr="00C34F64" w14:paraId="5855E26F" w14:textId="77777777" w:rsidTr="002F10A3">
        <w:trPr>
          <w:trHeight w:val="70"/>
          <w:tblHeader/>
        </w:trPr>
        <w:tc>
          <w:tcPr>
            <w:tcW w:w="539" w:type="dxa"/>
            <w:tcBorders>
              <w:bottom w:val="thinThickSmallGap" w:sz="24" w:space="0" w:color="auto"/>
            </w:tcBorders>
            <w:shd w:val="clear" w:color="auto" w:fill="auto"/>
            <w:vAlign w:val="center"/>
          </w:tcPr>
          <w:p w14:paraId="0F009B34" w14:textId="77777777" w:rsidR="00AD1AB4" w:rsidRPr="00C34F64" w:rsidRDefault="00AD1AB4" w:rsidP="009C6F3A">
            <w:pPr>
              <w:jc w:val="center"/>
              <w:rPr>
                <w:b/>
              </w:rPr>
            </w:pPr>
            <w:r w:rsidRPr="00C34F64">
              <w:rPr>
                <w:b/>
              </w:rPr>
              <w:t>No.</w:t>
            </w:r>
          </w:p>
        </w:tc>
        <w:tc>
          <w:tcPr>
            <w:tcW w:w="1837" w:type="dxa"/>
            <w:tcBorders>
              <w:bottom w:val="thinThickSmallGap" w:sz="24" w:space="0" w:color="auto"/>
            </w:tcBorders>
            <w:shd w:val="clear" w:color="auto" w:fill="auto"/>
            <w:vAlign w:val="center"/>
          </w:tcPr>
          <w:p w14:paraId="254ED90F" w14:textId="2F47672D" w:rsidR="00AD1AB4" w:rsidRPr="00C34F64" w:rsidRDefault="00AD1AB4" w:rsidP="00AE7556">
            <w:pPr>
              <w:rPr>
                <w:b/>
              </w:rPr>
            </w:pPr>
            <w:r w:rsidRPr="00C34F64">
              <w:rPr>
                <w:b/>
              </w:rPr>
              <w:t>Frequenc</w:t>
            </w:r>
            <w:r w:rsidR="00F25510" w:rsidRPr="00C34F64">
              <w:rPr>
                <w:b/>
              </w:rPr>
              <w:t>y or frequency range</w:t>
            </w:r>
          </w:p>
        </w:tc>
        <w:tc>
          <w:tcPr>
            <w:tcW w:w="1303" w:type="dxa"/>
            <w:tcBorders>
              <w:bottom w:val="thinThickSmallGap" w:sz="24" w:space="0" w:color="auto"/>
            </w:tcBorders>
            <w:shd w:val="clear" w:color="auto" w:fill="auto"/>
            <w:vAlign w:val="center"/>
          </w:tcPr>
          <w:p w14:paraId="5CE9CCA5" w14:textId="77777777" w:rsidR="00AD1AB4" w:rsidRPr="00C34F64" w:rsidRDefault="00AD1AB4" w:rsidP="009C6F3A">
            <w:pPr>
              <w:jc w:val="center"/>
              <w:rPr>
                <w:b/>
              </w:rPr>
            </w:pPr>
            <w:r w:rsidRPr="00C34F64">
              <w:rPr>
                <w:b/>
              </w:rPr>
              <w:t>Channel Bandwidth</w:t>
            </w:r>
          </w:p>
        </w:tc>
        <w:tc>
          <w:tcPr>
            <w:tcW w:w="2382" w:type="dxa"/>
            <w:tcBorders>
              <w:bottom w:val="thinThickSmallGap" w:sz="24" w:space="0" w:color="auto"/>
            </w:tcBorders>
            <w:shd w:val="clear" w:color="auto" w:fill="auto"/>
            <w:vAlign w:val="center"/>
          </w:tcPr>
          <w:p w14:paraId="105CB8A0" w14:textId="056C3D60" w:rsidR="00AD1AB4" w:rsidRPr="00C34F64" w:rsidRDefault="00AD1AB4" w:rsidP="009C6F3A">
            <w:pPr>
              <w:jc w:val="center"/>
              <w:rPr>
                <w:b/>
              </w:rPr>
            </w:pPr>
            <w:r w:rsidRPr="00C34F64">
              <w:rPr>
                <w:b/>
              </w:rPr>
              <w:t>EIRP</w:t>
            </w:r>
            <w:r w:rsidR="00326A3A" w:rsidRPr="00C34F64">
              <w:rPr>
                <w:b/>
              </w:rPr>
              <w:t xml:space="preserve"> and technical conditions</w:t>
            </w:r>
          </w:p>
        </w:tc>
        <w:tc>
          <w:tcPr>
            <w:tcW w:w="2081" w:type="dxa"/>
            <w:tcBorders>
              <w:bottom w:val="thinThickSmallGap" w:sz="24" w:space="0" w:color="auto"/>
            </w:tcBorders>
            <w:shd w:val="clear" w:color="auto" w:fill="auto"/>
            <w:vAlign w:val="center"/>
          </w:tcPr>
          <w:p w14:paraId="50238E11" w14:textId="34130EC2" w:rsidR="00AD1AB4" w:rsidRPr="00C34F64" w:rsidRDefault="00AD1AB4" w:rsidP="009C6F3A">
            <w:pPr>
              <w:jc w:val="center"/>
              <w:rPr>
                <w:b/>
              </w:rPr>
            </w:pPr>
            <w:r w:rsidRPr="00C34F64">
              <w:rPr>
                <w:b/>
              </w:rPr>
              <w:t>Primary usage</w:t>
            </w:r>
          </w:p>
        </w:tc>
        <w:tc>
          <w:tcPr>
            <w:tcW w:w="1859" w:type="dxa"/>
            <w:tcBorders>
              <w:bottom w:val="thinThickSmallGap" w:sz="24" w:space="0" w:color="auto"/>
            </w:tcBorders>
            <w:shd w:val="clear" w:color="auto" w:fill="auto"/>
            <w:vAlign w:val="center"/>
          </w:tcPr>
          <w:p w14:paraId="7F0E0800" w14:textId="77777777" w:rsidR="00AD1AB4" w:rsidRPr="00C34F64" w:rsidRDefault="00AD1AB4" w:rsidP="009C6F3A">
            <w:pPr>
              <w:jc w:val="center"/>
              <w:rPr>
                <w:b/>
              </w:rPr>
            </w:pPr>
            <w:r w:rsidRPr="00C34F64">
              <w:rPr>
                <w:b/>
              </w:rPr>
              <w:t>Emission type</w:t>
            </w:r>
          </w:p>
        </w:tc>
      </w:tr>
      <w:tr w:rsidR="00AD1AB4" w:rsidRPr="00C34F64" w14:paraId="4193D13B" w14:textId="77777777" w:rsidTr="002F10A3">
        <w:trPr>
          <w:trHeight w:val="1053"/>
        </w:trPr>
        <w:tc>
          <w:tcPr>
            <w:tcW w:w="539" w:type="dxa"/>
            <w:tcBorders>
              <w:top w:val="thinThickSmallGap" w:sz="24" w:space="0" w:color="auto"/>
            </w:tcBorders>
            <w:shd w:val="clear" w:color="auto" w:fill="auto"/>
            <w:vAlign w:val="center"/>
          </w:tcPr>
          <w:p w14:paraId="71DC8EAB" w14:textId="77777777" w:rsidR="00AD1AB4" w:rsidRPr="00C34F64" w:rsidRDefault="00AD1AB4" w:rsidP="009C6F3A">
            <w:pPr>
              <w:jc w:val="center"/>
            </w:pPr>
            <w:r w:rsidRPr="00C34F64">
              <w:t>1</w:t>
            </w:r>
          </w:p>
        </w:tc>
        <w:tc>
          <w:tcPr>
            <w:tcW w:w="1837" w:type="dxa"/>
            <w:tcBorders>
              <w:top w:val="thinThickSmallGap" w:sz="24" w:space="0" w:color="auto"/>
            </w:tcBorders>
            <w:shd w:val="clear" w:color="auto" w:fill="auto"/>
            <w:vAlign w:val="center"/>
          </w:tcPr>
          <w:p w14:paraId="355A27DD" w14:textId="77777777" w:rsidR="00AD1AB4" w:rsidRPr="00C34F64" w:rsidRDefault="00AD1AB4" w:rsidP="009C6F3A">
            <w:pPr>
              <w:jc w:val="center"/>
            </w:pPr>
            <w:r w:rsidRPr="00C34F64">
              <w:t>380-</w:t>
            </w:r>
            <w:sdt>
              <w:sdtPr>
                <w:tag w:val="goog_rdk_2"/>
                <w:id w:val="556048808"/>
              </w:sdtPr>
              <w:sdtEndPr/>
              <w:sdtContent>
                <w:r w:rsidRPr="00C34F64">
                  <w:t xml:space="preserve">390/ paired with 390-399.9 </w:t>
                </w:r>
              </w:sdtContent>
            </w:sdt>
            <w:sdt>
              <w:sdtPr>
                <w:tag w:val="goog_rdk_3"/>
                <w:id w:val="18596968"/>
                <w:showingPlcHdr/>
              </w:sdtPr>
              <w:sdtEndPr/>
              <w:sdtContent>
                <w:r w:rsidRPr="00C34F64">
                  <w:t xml:space="preserve">     </w:t>
                </w:r>
              </w:sdtContent>
            </w:sdt>
            <w:r w:rsidRPr="00C34F64">
              <w:t>MHz</w:t>
            </w:r>
          </w:p>
        </w:tc>
        <w:tc>
          <w:tcPr>
            <w:tcW w:w="1303" w:type="dxa"/>
            <w:tcBorders>
              <w:top w:val="thinThickSmallGap" w:sz="24" w:space="0" w:color="auto"/>
            </w:tcBorders>
            <w:shd w:val="clear" w:color="auto" w:fill="auto"/>
            <w:vAlign w:val="center"/>
          </w:tcPr>
          <w:p w14:paraId="5EB818EF" w14:textId="77777777" w:rsidR="00AD1AB4" w:rsidRPr="00C34F64" w:rsidRDefault="00AD1AB4" w:rsidP="009C6F3A">
            <w:pPr>
              <w:jc w:val="center"/>
            </w:pPr>
            <w:r w:rsidRPr="00C34F64">
              <w:t>25 kHz</w:t>
            </w:r>
          </w:p>
        </w:tc>
        <w:tc>
          <w:tcPr>
            <w:tcW w:w="2382" w:type="dxa"/>
            <w:tcBorders>
              <w:top w:val="thinThickSmallGap" w:sz="24" w:space="0" w:color="auto"/>
            </w:tcBorders>
            <w:shd w:val="clear" w:color="auto" w:fill="auto"/>
            <w:vAlign w:val="center"/>
          </w:tcPr>
          <w:p w14:paraId="57A165E2" w14:textId="77777777" w:rsidR="00AD1AB4" w:rsidRPr="00C34F64" w:rsidRDefault="00AD1AB4" w:rsidP="009C6F3A">
            <w:pPr>
              <w:jc w:val="center"/>
            </w:pPr>
            <w:r w:rsidRPr="00C34F64">
              <w:t>33dBm (2Watts) for Mobile Stations</w:t>
            </w:r>
          </w:p>
          <w:p w14:paraId="65CE7FDE" w14:textId="614DE30A" w:rsidR="00AD1AB4" w:rsidRPr="00C34F64" w:rsidRDefault="00AD1AB4" w:rsidP="009C6F3A">
            <w:pPr>
              <w:jc w:val="center"/>
            </w:pPr>
            <w:r w:rsidRPr="00C34F64">
              <w:t>57.15 dBm</w:t>
            </w:r>
            <w:r w:rsidR="001B1268" w:rsidRPr="00C34F64">
              <w:t xml:space="preserve"> </w:t>
            </w:r>
            <w:r w:rsidRPr="00C34F64">
              <w:t>(518 Watts) for Base Stations</w:t>
            </w:r>
          </w:p>
          <w:p w14:paraId="3CBCC3E5" w14:textId="77777777" w:rsidR="00AD1AB4" w:rsidRPr="00C34F64" w:rsidRDefault="00AD1AB4" w:rsidP="009C6F3A">
            <w:pPr>
              <w:jc w:val="center"/>
            </w:pPr>
            <w:r w:rsidRPr="00C34F64">
              <w:t>EN 300 394-1</w:t>
            </w:r>
          </w:p>
          <w:p w14:paraId="30B3F751" w14:textId="77777777" w:rsidR="00513B9D" w:rsidRPr="00C34F64" w:rsidRDefault="00513B9D" w:rsidP="009C6F3A">
            <w:pPr>
              <w:jc w:val="center"/>
            </w:pPr>
          </w:p>
          <w:p w14:paraId="3E0C4FA6" w14:textId="0323B113" w:rsidR="00513B9D" w:rsidRPr="00C34F64" w:rsidRDefault="00513B9D" w:rsidP="009C6F3A">
            <w:pPr>
              <w:jc w:val="center"/>
            </w:pPr>
            <w:r w:rsidRPr="00C34F64">
              <w:t>Rec. ITU-R M.2009-2</w:t>
            </w:r>
          </w:p>
        </w:tc>
        <w:tc>
          <w:tcPr>
            <w:tcW w:w="2081" w:type="dxa"/>
            <w:tcBorders>
              <w:top w:val="thinThickSmallGap" w:sz="24" w:space="0" w:color="auto"/>
            </w:tcBorders>
            <w:shd w:val="clear" w:color="auto" w:fill="auto"/>
            <w:vAlign w:val="center"/>
          </w:tcPr>
          <w:p w14:paraId="795871A3" w14:textId="77777777" w:rsidR="00AD1AB4" w:rsidRPr="00C34F64" w:rsidRDefault="00AD1AB4" w:rsidP="009C6F3A">
            <w:pPr>
              <w:jc w:val="center"/>
            </w:pPr>
            <w:r w:rsidRPr="00C34F64">
              <w:t xml:space="preserve">Public Protection and disaster relief (PPDR) Trunked radio </w:t>
            </w:r>
          </w:p>
          <w:p w14:paraId="510C6E5A" w14:textId="77777777" w:rsidR="00AD1AB4" w:rsidRPr="00C34F64" w:rsidRDefault="00AD1AB4" w:rsidP="009C6F3A">
            <w:pPr>
              <w:jc w:val="center"/>
            </w:pPr>
            <w:r w:rsidRPr="00C34F64">
              <w:t xml:space="preserve"> operations including Search and Rescue</w:t>
            </w:r>
          </w:p>
        </w:tc>
        <w:tc>
          <w:tcPr>
            <w:tcW w:w="1859" w:type="dxa"/>
            <w:tcBorders>
              <w:top w:val="thinThickSmallGap" w:sz="24" w:space="0" w:color="auto"/>
            </w:tcBorders>
            <w:shd w:val="clear" w:color="auto" w:fill="auto"/>
            <w:vAlign w:val="center"/>
          </w:tcPr>
          <w:p w14:paraId="64F26183" w14:textId="77777777" w:rsidR="00AD1AB4" w:rsidRPr="00C34F64" w:rsidRDefault="00AD1AB4" w:rsidP="009C6F3A">
            <w:pPr>
              <w:jc w:val="center"/>
            </w:pPr>
            <w:r w:rsidRPr="00C34F64">
              <w:t>21K0D1W</w:t>
            </w:r>
          </w:p>
        </w:tc>
      </w:tr>
      <w:tr w:rsidR="00AD1AB4" w:rsidRPr="00C34F64" w14:paraId="06FA4889" w14:textId="77777777" w:rsidTr="002F10A3">
        <w:tc>
          <w:tcPr>
            <w:tcW w:w="539" w:type="dxa"/>
            <w:tcBorders>
              <w:top w:val="single" w:sz="4" w:space="0" w:color="auto"/>
            </w:tcBorders>
            <w:shd w:val="clear" w:color="auto" w:fill="auto"/>
            <w:vAlign w:val="center"/>
          </w:tcPr>
          <w:p w14:paraId="5ECE9AD3" w14:textId="77777777" w:rsidR="00AD1AB4" w:rsidRPr="00C34F64" w:rsidRDefault="00AD1AB4" w:rsidP="009C6F3A">
            <w:pPr>
              <w:jc w:val="center"/>
            </w:pPr>
            <w:r w:rsidRPr="00C34F64">
              <w:t>2</w:t>
            </w:r>
          </w:p>
        </w:tc>
        <w:tc>
          <w:tcPr>
            <w:tcW w:w="1837" w:type="dxa"/>
            <w:tcBorders>
              <w:top w:val="single" w:sz="4" w:space="0" w:color="auto"/>
            </w:tcBorders>
            <w:shd w:val="clear" w:color="auto" w:fill="auto"/>
            <w:vAlign w:val="center"/>
          </w:tcPr>
          <w:p w14:paraId="37167B0D" w14:textId="77777777" w:rsidR="00AD1AB4" w:rsidRPr="00C34F64" w:rsidRDefault="00AD1AB4" w:rsidP="009C6F3A">
            <w:pPr>
              <w:jc w:val="center"/>
            </w:pPr>
            <w:r w:rsidRPr="00C34F64">
              <w:t>400- 430 MHz</w:t>
            </w:r>
          </w:p>
          <w:p w14:paraId="747B78DD" w14:textId="109D7F4B" w:rsidR="00AD1AB4" w:rsidRPr="00C34F64" w:rsidRDefault="00AD1AB4" w:rsidP="009C6F3A">
            <w:pPr>
              <w:jc w:val="center"/>
            </w:pPr>
            <w:r w:rsidRPr="00C34F64">
              <w:t xml:space="preserve">(410-420 paired </w:t>
            </w:r>
            <w:r w:rsidR="00AE7556" w:rsidRPr="00C34F64">
              <w:t>with 420</w:t>
            </w:r>
            <w:r w:rsidRPr="00C34F64">
              <w:t>-430)</w:t>
            </w:r>
          </w:p>
        </w:tc>
        <w:tc>
          <w:tcPr>
            <w:tcW w:w="1303" w:type="dxa"/>
            <w:tcBorders>
              <w:top w:val="single" w:sz="4" w:space="0" w:color="auto"/>
            </w:tcBorders>
            <w:shd w:val="clear" w:color="auto" w:fill="auto"/>
            <w:vAlign w:val="center"/>
          </w:tcPr>
          <w:p w14:paraId="3FD899A4" w14:textId="3DAB23A2" w:rsidR="00AD1AB4" w:rsidRPr="00C34F64" w:rsidRDefault="00AD1AB4" w:rsidP="009C6F3A">
            <w:pPr>
              <w:jc w:val="center"/>
            </w:pPr>
            <w:r w:rsidRPr="00C34F64">
              <w:t xml:space="preserve">12.5/25 </w:t>
            </w:r>
            <w:r w:rsidR="006616DB" w:rsidRPr="00C34F64">
              <w:t>kHz</w:t>
            </w:r>
          </w:p>
        </w:tc>
        <w:tc>
          <w:tcPr>
            <w:tcW w:w="2382" w:type="dxa"/>
            <w:tcBorders>
              <w:top w:val="single" w:sz="4" w:space="0" w:color="auto"/>
            </w:tcBorders>
            <w:shd w:val="clear" w:color="auto" w:fill="auto"/>
            <w:vAlign w:val="center"/>
          </w:tcPr>
          <w:p w14:paraId="738AFD05" w14:textId="77777777" w:rsidR="00AD1AB4" w:rsidRPr="00C34F64" w:rsidRDefault="00AD1AB4" w:rsidP="009C6F3A">
            <w:pPr>
              <w:jc w:val="center"/>
            </w:pPr>
            <w:r w:rsidRPr="00C34F64">
              <w:t>50.15 dBm (103.5 Watts) for narrowband Mobile Stations</w:t>
            </w:r>
          </w:p>
          <w:p w14:paraId="36199DDB" w14:textId="77777777" w:rsidR="00AD1AB4" w:rsidRPr="00C34F64" w:rsidRDefault="00AD1AB4" w:rsidP="009C6F3A">
            <w:pPr>
              <w:jc w:val="center"/>
            </w:pPr>
            <w:r w:rsidRPr="00C34F64">
              <w:t>60dBm (1000 Watts) for Base Stations</w:t>
            </w:r>
          </w:p>
          <w:p w14:paraId="0FC9A9E9" w14:textId="77777777" w:rsidR="00AD1AB4" w:rsidRPr="00C34F64" w:rsidRDefault="00AD1AB4" w:rsidP="009C6F3A">
            <w:pPr>
              <w:jc w:val="center"/>
            </w:pPr>
            <w:r w:rsidRPr="00C34F64">
              <w:t>EN 300 394-1</w:t>
            </w:r>
          </w:p>
        </w:tc>
        <w:tc>
          <w:tcPr>
            <w:tcW w:w="2081" w:type="dxa"/>
            <w:tcBorders>
              <w:top w:val="single" w:sz="4" w:space="0" w:color="auto"/>
            </w:tcBorders>
            <w:shd w:val="clear" w:color="auto" w:fill="auto"/>
            <w:vAlign w:val="center"/>
          </w:tcPr>
          <w:p w14:paraId="468810D5" w14:textId="77777777" w:rsidR="00AD1AB4" w:rsidRPr="00C34F64" w:rsidRDefault="00AD1AB4" w:rsidP="009C6F3A">
            <w:pPr>
              <w:jc w:val="center"/>
            </w:pPr>
            <w:r w:rsidRPr="00C34F64">
              <w:t>Public Protection and disaster relief (PPDR) operations including Search and Rescue</w:t>
            </w:r>
          </w:p>
        </w:tc>
        <w:tc>
          <w:tcPr>
            <w:tcW w:w="1859" w:type="dxa"/>
            <w:tcBorders>
              <w:top w:val="single" w:sz="4" w:space="0" w:color="auto"/>
            </w:tcBorders>
            <w:shd w:val="clear" w:color="auto" w:fill="auto"/>
            <w:vAlign w:val="center"/>
          </w:tcPr>
          <w:p w14:paraId="6CFA9644" w14:textId="77777777" w:rsidR="00AD1AB4" w:rsidRPr="00C34F64" w:rsidRDefault="00AD1AB4" w:rsidP="009C6F3A">
            <w:pPr>
              <w:jc w:val="center"/>
            </w:pPr>
            <w:r w:rsidRPr="00C34F64">
              <w:t>21KF3E</w:t>
            </w:r>
          </w:p>
          <w:p w14:paraId="64639534" w14:textId="77777777" w:rsidR="00AD1AB4" w:rsidRPr="00C34F64" w:rsidRDefault="00AD1AB4" w:rsidP="009C6F3A">
            <w:pPr>
              <w:jc w:val="center"/>
            </w:pPr>
            <w:r w:rsidRPr="00C34F64">
              <w:t>21K0D1W</w:t>
            </w:r>
          </w:p>
          <w:p w14:paraId="5B5FD84F" w14:textId="77777777" w:rsidR="00AD1AB4" w:rsidRPr="00C34F64" w:rsidRDefault="00AD1AB4" w:rsidP="009C6F3A">
            <w:pPr>
              <w:jc w:val="center"/>
            </w:pPr>
            <w:r w:rsidRPr="00C34F64">
              <w:t>7K60FXE</w:t>
            </w:r>
          </w:p>
        </w:tc>
      </w:tr>
      <w:tr w:rsidR="00AD1AB4" w:rsidRPr="00C34F64" w14:paraId="4D64FEEE" w14:textId="77777777" w:rsidTr="002F10A3">
        <w:tc>
          <w:tcPr>
            <w:tcW w:w="539" w:type="dxa"/>
            <w:shd w:val="clear" w:color="auto" w:fill="auto"/>
            <w:vAlign w:val="center"/>
          </w:tcPr>
          <w:p w14:paraId="4ABD7095" w14:textId="77777777" w:rsidR="00AD1AB4" w:rsidRPr="00C34F64" w:rsidRDefault="00AD1AB4" w:rsidP="009C6F3A">
            <w:pPr>
              <w:jc w:val="center"/>
            </w:pPr>
            <w:r w:rsidRPr="00C34F64">
              <w:t>3</w:t>
            </w:r>
          </w:p>
        </w:tc>
        <w:tc>
          <w:tcPr>
            <w:tcW w:w="1837" w:type="dxa"/>
            <w:shd w:val="clear" w:color="auto" w:fill="auto"/>
            <w:vAlign w:val="center"/>
          </w:tcPr>
          <w:p w14:paraId="6094E289" w14:textId="77777777" w:rsidR="00AD1AB4" w:rsidRPr="00C34F64" w:rsidRDefault="00AD1AB4" w:rsidP="009C6F3A">
            <w:pPr>
              <w:jc w:val="center"/>
            </w:pPr>
            <w:r w:rsidRPr="00C34F64">
              <w:t>430-440 MHz</w:t>
            </w:r>
          </w:p>
        </w:tc>
        <w:tc>
          <w:tcPr>
            <w:tcW w:w="1303" w:type="dxa"/>
            <w:shd w:val="clear" w:color="auto" w:fill="auto"/>
            <w:vAlign w:val="center"/>
          </w:tcPr>
          <w:p w14:paraId="4AC39CE0" w14:textId="5B8833BF" w:rsidR="00AD1AB4" w:rsidRPr="00C34F64" w:rsidRDefault="00AD1AB4" w:rsidP="009C6F3A">
            <w:pPr>
              <w:jc w:val="center"/>
            </w:pPr>
            <w:r w:rsidRPr="00C34F64">
              <w:t xml:space="preserve">12.5/25 </w:t>
            </w:r>
            <w:r w:rsidR="006616DB" w:rsidRPr="00C34F64">
              <w:t>kHz</w:t>
            </w:r>
          </w:p>
        </w:tc>
        <w:tc>
          <w:tcPr>
            <w:tcW w:w="2382" w:type="dxa"/>
            <w:shd w:val="clear" w:color="auto" w:fill="auto"/>
            <w:vAlign w:val="center"/>
          </w:tcPr>
          <w:p w14:paraId="4D6627EC" w14:textId="77777777" w:rsidR="00AD1AB4" w:rsidRPr="00C34F64" w:rsidRDefault="00AD1AB4" w:rsidP="009C6F3A">
            <w:pPr>
              <w:jc w:val="center"/>
            </w:pPr>
            <w:r w:rsidRPr="00C34F64">
              <w:t>57.15 dBm (103.5 Watts) for Mobile Stations</w:t>
            </w:r>
          </w:p>
          <w:p w14:paraId="63166DD0" w14:textId="77777777" w:rsidR="00AD1AB4" w:rsidRPr="00C34F64" w:rsidRDefault="00AD1AB4" w:rsidP="009C6F3A">
            <w:pPr>
              <w:jc w:val="center"/>
            </w:pPr>
            <w:r w:rsidRPr="00C34F64">
              <w:t>60dBm (1000 Watts) for Base Stations</w:t>
            </w:r>
          </w:p>
        </w:tc>
        <w:tc>
          <w:tcPr>
            <w:tcW w:w="2081" w:type="dxa"/>
            <w:shd w:val="clear" w:color="auto" w:fill="auto"/>
            <w:vAlign w:val="center"/>
          </w:tcPr>
          <w:p w14:paraId="6E7F9FAC" w14:textId="77777777" w:rsidR="00AD1AB4" w:rsidRPr="00C34F64" w:rsidRDefault="00AD1AB4" w:rsidP="009C6F3A">
            <w:pPr>
              <w:jc w:val="center"/>
            </w:pPr>
            <w:r w:rsidRPr="00C34F64">
              <w:t>Public Protection and disaster relief (PPDR) operations including Search and Rescue</w:t>
            </w:r>
          </w:p>
        </w:tc>
        <w:tc>
          <w:tcPr>
            <w:tcW w:w="1859" w:type="dxa"/>
            <w:shd w:val="clear" w:color="auto" w:fill="auto"/>
            <w:vAlign w:val="center"/>
          </w:tcPr>
          <w:p w14:paraId="311D84E4" w14:textId="77777777" w:rsidR="00AD1AB4" w:rsidRPr="00C34F64" w:rsidRDefault="00AD1AB4" w:rsidP="009C6F3A">
            <w:pPr>
              <w:jc w:val="center"/>
            </w:pPr>
            <w:r w:rsidRPr="00C34F64">
              <w:t>21KF3E</w:t>
            </w:r>
          </w:p>
          <w:p w14:paraId="3E326979" w14:textId="77777777" w:rsidR="00AD1AB4" w:rsidRPr="00C34F64" w:rsidRDefault="00AD1AB4" w:rsidP="009C6F3A">
            <w:pPr>
              <w:jc w:val="center"/>
            </w:pPr>
            <w:r w:rsidRPr="00C34F64">
              <w:t>7K60FXE</w:t>
            </w:r>
          </w:p>
          <w:p w14:paraId="2F050FF0" w14:textId="77777777" w:rsidR="00513B9D" w:rsidRPr="00C34F64" w:rsidRDefault="00513B9D" w:rsidP="00513B9D">
            <w:pPr>
              <w:jc w:val="center"/>
            </w:pPr>
            <w:r w:rsidRPr="00C34F64">
              <w:t>21K0D1W</w:t>
            </w:r>
          </w:p>
          <w:p w14:paraId="547FFEF6" w14:textId="77777777" w:rsidR="00513B9D" w:rsidRPr="00C34F64" w:rsidRDefault="00513B9D" w:rsidP="009C6F3A">
            <w:pPr>
              <w:jc w:val="center"/>
            </w:pPr>
          </w:p>
        </w:tc>
      </w:tr>
      <w:tr w:rsidR="00AD1AB4" w:rsidRPr="00C34F64" w14:paraId="5F7F8603" w14:textId="77777777" w:rsidTr="002F10A3">
        <w:tc>
          <w:tcPr>
            <w:tcW w:w="539" w:type="dxa"/>
            <w:shd w:val="clear" w:color="auto" w:fill="auto"/>
            <w:vAlign w:val="center"/>
          </w:tcPr>
          <w:p w14:paraId="3694C8F4" w14:textId="77777777" w:rsidR="00AD1AB4" w:rsidRPr="00C34F64" w:rsidRDefault="00AD1AB4" w:rsidP="009C6F3A">
            <w:pPr>
              <w:jc w:val="center"/>
            </w:pPr>
            <w:r w:rsidRPr="00C34F64">
              <w:t>4</w:t>
            </w:r>
          </w:p>
        </w:tc>
        <w:tc>
          <w:tcPr>
            <w:tcW w:w="1837" w:type="dxa"/>
            <w:shd w:val="clear" w:color="auto" w:fill="auto"/>
            <w:vAlign w:val="center"/>
          </w:tcPr>
          <w:p w14:paraId="04EDFFFA" w14:textId="77777777" w:rsidR="00AD1AB4" w:rsidRPr="00C34F64" w:rsidRDefault="00AD1AB4" w:rsidP="009C6F3A">
            <w:pPr>
              <w:jc w:val="center"/>
            </w:pPr>
            <w:r w:rsidRPr="00C34F64">
              <w:t>440-450 MHz</w:t>
            </w:r>
          </w:p>
        </w:tc>
        <w:tc>
          <w:tcPr>
            <w:tcW w:w="1303" w:type="dxa"/>
            <w:shd w:val="clear" w:color="auto" w:fill="auto"/>
            <w:vAlign w:val="center"/>
          </w:tcPr>
          <w:p w14:paraId="3981CA4D" w14:textId="1D56D8D8" w:rsidR="00AD1AB4" w:rsidRPr="00C34F64" w:rsidRDefault="00AD1AB4" w:rsidP="009C6F3A">
            <w:pPr>
              <w:jc w:val="center"/>
            </w:pPr>
            <w:r w:rsidRPr="00C34F64">
              <w:t>12.5</w:t>
            </w:r>
            <w:r w:rsidR="00AF3670" w:rsidRPr="00C34F64">
              <w:t xml:space="preserve">, </w:t>
            </w:r>
            <w:r w:rsidRPr="00C34F64">
              <w:t xml:space="preserve">25, 200 </w:t>
            </w:r>
            <w:r w:rsidR="006616DB" w:rsidRPr="00C34F64">
              <w:t>kHz</w:t>
            </w:r>
          </w:p>
          <w:p w14:paraId="433AB374" w14:textId="77777777" w:rsidR="00AD1AB4" w:rsidRPr="00C34F64" w:rsidRDefault="00AD1AB4" w:rsidP="009C6F3A">
            <w:pPr>
              <w:jc w:val="center"/>
            </w:pPr>
            <w:r w:rsidRPr="00C34F64">
              <w:t>1.250 MHz</w:t>
            </w:r>
          </w:p>
        </w:tc>
        <w:tc>
          <w:tcPr>
            <w:tcW w:w="2382" w:type="dxa"/>
            <w:shd w:val="clear" w:color="auto" w:fill="auto"/>
            <w:vAlign w:val="center"/>
          </w:tcPr>
          <w:p w14:paraId="3E034DEB" w14:textId="77777777" w:rsidR="00AD1AB4" w:rsidRPr="00C34F64" w:rsidRDefault="00AD1AB4" w:rsidP="009C6F3A">
            <w:pPr>
              <w:jc w:val="center"/>
            </w:pPr>
            <w:r w:rsidRPr="00C34F64">
              <w:t>46.15 dBm (41 Watts) for Mobile Stations</w:t>
            </w:r>
          </w:p>
          <w:p w14:paraId="1FD115FA" w14:textId="77777777" w:rsidR="00AD1AB4" w:rsidRPr="00C34F64" w:rsidRDefault="00AD1AB4" w:rsidP="009C6F3A">
            <w:pPr>
              <w:jc w:val="center"/>
            </w:pPr>
            <w:r w:rsidRPr="00C34F64">
              <w:t>60dBm (1000Watts) for Base Stations</w:t>
            </w:r>
          </w:p>
        </w:tc>
        <w:tc>
          <w:tcPr>
            <w:tcW w:w="2081" w:type="dxa"/>
            <w:shd w:val="clear" w:color="auto" w:fill="auto"/>
            <w:vAlign w:val="center"/>
          </w:tcPr>
          <w:p w14:paraId="3344D6FC" w14:textId="77777777" w:rsidR="00AD1AB4" w:rsidRPr="00C34F64" w:rsidRDefault="00AD1AB4" w:rsidP="009C6F3A">
            <w:pPr>
              <w:jc w:val="center"/>
            </w:pPr>
            <w:r w:rsidRPr="00C34F64">
              <w:t>Public Protection and disaster relief (PPDR) narrowband and wideband operations including Search and Rescue</w:t>
            </w:r>
          </w:p>
        </w:tc>
        <w:tc>
          <w:tcPr>
            <w:tcW w:w="1859" w:type="dxa"/>
            <w:shd w:val="clear" w:color="auto" w:fill="auto"/>
            <w:vAlign w:val="center"/>
          </w:tcPr>
          <w:p w14:paraId="72F8601B" w14:textId="77777777" w:rsidR="00AD1AB4" w:rsidRPr="00C34F64" w:rsidRDefault="00AD1AB4" w:rsidP="009C6F3A">
            <w:pPr>
              <w:jc w:val="center"/>
            </w:pPr>
            <w:r w:rsidRPr="00C34F64">
              <w:t>21KF3E</w:t>
            </w:r>
          </w:p>
          <w:p w14:paraId="3D8BCE7D" w14:textId="77777777" w:rsidR="00AD1AB4" w:rsidRPr="00C34F64" w:rsidRDefault="00AD1AB4" w:rsidP="009C6F3A">
            <w:pPr>
              <w:jc w:val="center"/>
            </w:pPr>
            <w:r w:rsidRPr="00C34F64">
              <w:t>7K60FXE</w:t>
            </w:r>
          </w:p>
          <w:p w14:paraId="377D73CB" w14:textId="77777777" w:rsidR="00AD1AB4" w:rsidRPr="00C34F64" w:rsidRDefault="00AD1AB4" w:rsidP="009C6F3A">
            <w:pPr>
              <w:jc w:val="center"/>
            </w:pPr>
            <w:r w:rsidRPr="00C34F64">
              <w:t>8K10F1E</w:t>
            </w:r>
          </w:p>
          <w:p w14:paraId="5F9729A8" w14:textId="733057D8" w:rsidR="00AD1AB4" w:rsidRPr="00C34F64" w:rsidRDefault="00AD1AB4" w:rsidP="00757E70">
            <w:pPr>
              <w:jc w:val="center"/>
            </w:pPr>
            <w:r w:rsidRPr="00C34F64">
              <w:t>8K10F1W</w:t>
            </w:r>
          </w:p>
          <w:p w14:paraId="45260AF7" w14:textId="77777777" w:rsidR="00AD1AB4" w:rsidRPr="00C34F64" w:rsidRDefault="00AD1AB4" w:rsidP="009C6F3A">
            <w:pPr>
              <w:jc w:val="center"/>
            </w:pPr>
            <w:r w:rsidRPr="00C34F64">
              <w:t>1M25F9W</w:t>
            </w:r>
          </w:p>
        </w:tc>
      </w:tr>
      <w:tr w:rsidR="00AD1AB4" w:rsidRPr="00C34F64" w14:paraId="3276A2BF" w14:textId="77777777" w:rsidTr="002F10A3">
        <w:tc>
          <w:tcPr>
            <w:tcW w:w="539" w:type="dxa"/>
            <w:shd w:val="clear" w:color="auto" w:fill="auto"/>
            <w:vAlign w:val="center"/>
          </w:tcPr>
          <w:p w14:paraId="3A450A97" w14:textId="639A6F69" w:rsidR="00AD1AB4" w:rsidRPr="00C34F64" w:rsidRDefault="0070429A" w:rsidP="009C6F3A">
            <w:pPr>
              <w:jc w:val="center"/>
            </w:pPr>
            <w:r w:rsidRPr="00C34F64">
              <w:t>5</w:t>
            </w:r>
          </w:p>
        </w:tc>
        <w:tc>
          <w:tcPr>
            <w:tcW w:w="1837" w:type="dxa"/>
            <w:shd w:val="clear" w:color="auto" w:fill="auto"/>
            <w:vAlign w:val="center"/>
          </w:tcPr>
          <w:p w14:paraId="05B4131C" w14:textId="5BAFE9FE" w:rsidR="00AD1AB4" w:rsidRPr="00C34F64" w:rsidRDefault="00AD1AB4" w:rsidP="009C6F3A">
            <w:pPr>
              <w:jc w:val="center"/>
            </w:pPr>
            <w:r w:rsidRPr="00C34F64">
              <w:t>450-470 / 460-470</w:t>
            </w:r>
            <w:r w:rsidR="00310FF4" w:rsidRPr="00C34F64">
              <w:rPr>
                <w:rStyle w:val="FootnoteReference"/>
              </w:rPr>
              <w:footnoteReference w:id="14"/>
            </w:r>
          </w:p>
        </w:tc>
        <w:tc>
          <w:tcPr>
            <w:tcW w:w="1303" w:type="dxa"/>
            <w:shd w:val="clear" w:color="auto" w:fill="auto"/>
            <w:vAlign w:val="center"/>
          </w:tcPr>
          <w:p w14:paraId="684DBAE3" w14:textId="7ACC0E6D" w:rsidR="00AD1AB4" w:rsidRPr="00C34F64" w:rsidRDefault="00AD1AB4" w:rsidP="009C6F3A">
            <w:pPr>
              <w:jc w:val="center"/>
            </w:pPr>
            <w:r w:rsidRPr="00C34F64">
              <w:t xml:space="preserve">12.5/25 </w:t>
            </w:r>
            <w:r w:rsidR="006616DB" w:rsidRPr="00C34F64">
              <w:t>kHz</w:t>
            </w:r>
          </w:p>
          <w:p w14:paraId="09078CA1" w14:textId="77777777" w:rsidR="00AD1AB4" w:rsidRPr="00C34F64" w:rsidRDefault="00AD1AB4" w:rsidP="009C6F3A">
            <w:pPr>
              <w:jc w:val="center"/>
            </w:pPr>
            <w:r w:rsidRPr="00C34F64">
              <w:t>1250 kHz</w:t>
            </w:r>
          </w:p>
        </w:tc>
        <w:tc>
          <w:tcPr>
            <w:tcW w:w="2382" w:type="dxa"/>
            <w:shd w:val="clear" w:color="auto" w:fill="auto"/>
            <w:vAlign w:val="center"/>
          </w:tcPr>
          <w:p w14:paraId="01AAC120" w14:textId="77777777" w:rsidR="00AD1AB4" w:rsidRPr="00C34F64" w:rsidRDefault="00AD1AB4" w:rsidP="009C6F3A">
            <w:pPr>
              <w:jc w:val="center"/>
            </w:pPr>
            <w:r w:rsidRPr="00C34F64">
              <w:t>46.15 dBm (41 Watts) for Mobile Stations (NB)</w:t>
            </w:r>
          </w:p>
          <w:p w14:paraId="0EBFAACA" w14:textId="77777777" w:rsidR="00AD1AB4" w:rsidRPr="00C34F64" w:rsidRDefault="00AD1AB4" w:rsidP="009C6F3A">
            <w:pPr>
              <w:jc w:val="center"/>
            </w:pPr>
            <w:r w:rsidRPr="00C34F64">
              <w:t>60dBm for Base stations</w:t>
            </w:r>
          </w:p>
          <w:p w14:paraId="63B3D671" w14:textId="77777777" w:rsidR="00AD1AB4" w:rsidRPr="00C34F64" w:rsidRDefault="00AD1AB4" w:rsidP="009C6F3A">
            <w:pPr>
              <w:jc w:val="center"/>
            </w:pPr>
            <w:r w:rsidRPr="00C34F64">
              <w:t>Maximum UE mean in-block power 37 dBm (BB)</w:t>
            </w:r>
          </w:p>
          <w:p w14:paraId="05368C37" w14:textId="77777777" w:rsidR="00513B9D" w:rsidRPr="00C34F64" w:rsidRDefault="00513B9D" w:rsidP="009C6F3A">
            <w:pPr>
              <w:jc w:val="center"/>
            </w:pPr>
          </w:p>
          <w:p w14:paraId="18ADC152" w14:textId="77777777" w:rsidR="00513B9D" w:rsidRPr="00C34F64" w:rsidRDefault="00513B9D" w:rsidP="00513B9D">
            <w:pPr>
              <w:jc w:val="center"/>
            </w:pPr>
            <w:r w:rsidRPr="00C34F64">
              <w:t>Rec. ITU-R M.2009-2</w:t>
            </w:r>
          </w:p>
          <w:p w14:paraId="6A07C9C5" w14:textId="77777777" w:rsidR="00513B9D" w:rsidRPr="00C34F64" w:rsidDel="00EF1968" w:rsidRDefault="00513B9D" w:rsidP="009C6F3A">
            <w:pPr>
              <w:jc w:val="center"/>
            </w:pPr>
          </w:p>
        </w:tc>
        <w:tc>
          <w:tcPr>
            <w:tcW w:w="2081" w:type="dxa"/>
            <w:shd w:val="clear" w:color="auto" w:fill="auto"/>
            <w:vAlign w:val="center"/>
          </w:tcPr>
          <w:p w14:paraId="47D478DC" w14:textId="1F3BFEEF" w:rsidR="00AD1AB4" w:rsidRPr="00C34F64" w:rsidRDefault="00AD1AB4" w:rsidP="009C6F3A">
            <w:pPr>
              <w:jc w:val="center"/>
            </w:pPr>
            <w:r w:rsidRPr="00C34F64">
              <w:t>Public Protection and disaster relief (PPDR) operations including Search and Rescue</w:t>
            </w:r>
          </w:p>
        </w:tc>
        <w:tc>
          <w:tcPr>
            <w:tcW w:w="1859" w:type="dxa"/>
            <w:shd w:val="clear" w:color="auto" w:fill="auto"/>
            <w:vAlign w:val="center"/>
          </w:tcPr>
          <w:p w14:paraId="3D2D7826" w14:textId="77777777" w:rsidR="00AD1AB4" w:rsidRPr="00C34F64" w:rsidRDefault="00AD1AB4" w:rsidP="009C6F3A">
            <w:pPr>
              <w:jc w:val="center"/>
            </w:pPr>
            <w:r w:rsidRPr="00C34F64">
              <w:t>7K60FXE</w:t>
            </w:r>
          </w:p>
          <w:p w14:paraId="146716AF" w14:textId="77777777" w:rsidR="00AD1AB4" w:rsidRPr="00C34F64" w:rsidRDefault="00AD1AB4" w:rsidP="009C6F3A">
            <w:pPr>
              <w:jc w:val="center"/>
            </w:pPr>
            <w:r w:rsidRPr="00C34F64">
              <w:t>8K10F1E</w:t>
            </w:r>
          </w:p>
          <w:p w14:paraId="51DDF8FC" w14:textId="77777777" w:rsidR="00AD1AB4" w:rsidRPr="00C34F64" w:rsidRDefault="00AD1AB4" w:rsidP="009C6F3A">
            <w:pPr>
              <w:jc w:val="center"/>
            </w:pPr>
            <w:r w:rsidRPr="00C34F64">
              <w:t>8K10F1W</w:t>
            </w:r>
          </w:p>
          <w:p w14:paraId="0095BF15" w14:textId="0BD02960" w:rsidR="00513B9D" w:rsidRPr="00C34F64" w:rsidRDefault="00513B9D" w:rsidP="009C6F3A">
            <w:pPr>
              <w:jc w:val="center"/>
            </w:pPr>
            <w:r w:rsidRPr="00C34F64">
              <w:t>21K0D1W</w:t>
            </w:r>
          </w:p>
          <w:p w14:paraId="4BA5CB57" w14:textId="77777777" w:rsidR="00AD1AB4" w:rsidRPr="00C34F64" w:rsidRDefault="00AD1AB4" w:rsidP="009C6F3A">
            <w:pPr>
              <w:jc w:val="center"/>
            </w:pPr>
            <w:r w:rsidRPr="00C34F64">
              <w:t>1M25F9W</w:t>
            </w:r>
          </w:p>
        </w:tc>
      </w:tr>
      <w:tr w:rsidR="00AD1AB4" w:rsidRPr="00C34F64" w14:paraId="0147A8D8" w14:textId="77777777" w:rsidTr="002F10A3">
        <w:tc>
          <w:tcPr>
            <w:tcW w:w="539" w:type="dxa"/>
            <w:shd w:val="clear" w:color="auto" w:fill="auto"/>
            <w:vAlign w:val="center"/>
          </w:tcPr>
          <w:p w14:paraId="0C4E4092" w14:textId="40228C77" w:rsidR="00AD1AB4" w:rsidRPr="00C34F64" w:rsidRDefault="0070429A" w:rsidP="009C6F3A">
            <w:pPr>
              <w:jc w:val="center"/>
            </w:pPr>
            <w:r w:rsidRPr="00C34F64">
              <w:lastRenderedPageBreak/>
              <w:t>6</w:t>
            </w:r>
          </w:p>
        </w:tc>
        <w:tc>
          <w:tcPr>
            <w:tcW w:w="1837" w:type="dxa"/>
            <w:shd w:val="clear" w:color="auto" w:fill="auto"/>
            <w:vAlign w:val="center"/>
          </w:tcPr>
          <w:p w14:paraId="310FE9F2" w14:textId="656C9B3D" w:rsidR="00AD1AB4" w:rsidRPr="00C34F64" w:rsidRDefault="00AD1AB4" w:rsidP="009C6F3A">
            <w:pPr>
              <w:jc w:val="center"/>
            </w:pPr>
            <w:r w:rsidRPr="00C34F64">
              <w:t>698-703/753-758 MHz</w:t>
            </w:r>
            <w:r w:rsidR="00D91838" w:rsidRPr="00C34F64">
              <w:rPr>
                <w:rStyle w:val="FootnoteReference"/>
              </w:rPr>
              <w:footnoteReference w:id="15"/>
            </w:r>
          </w:p>
        </w:tc>
        <w:tc>
          <w:tcPr>
            <w:tcW w:w="1303" w:type="dxa"/>
            <w:shd w:val="clear" w:color="auto" w:fill="auto"/>
            <w:vAlign w:val="center"/>
          </w:tcPr>
          <w:p w14:paraId="4A8EB8A3" w14:textId="77777777" w:rsidR="00AD1AB4" w:rsidRPr="00C34F64" w:rsidRDefault="00AD1AB4" w:rsidP="009C6F3A">
            <w:pPr>
              <w:jc w:val="center"/>
            </w:pPr>
            <w:r w:rsidRPr="00C34F64">
              <w:t>5 MHz</w:t>
            </w:r>
          </w:p>
        </w:tc>
        <w:tc>
          <w:tcPr>
            <w:tcW w:w="2382" w:type="dxa"/>
            <w:shd w:val="clear" w:color="auto" w:fill="auto"/>
            <w:vAlign w:val="center"/>
          </w:tcPr>
          <w:p w14:paraId="604E293E" w14:textId="11392B58" w:rsidR="00AD1AB4" w:rsidRPr="00C34F64" w:rsidRDefault="00AD1AB4" w:rsidP="009C6F3A">
            <w:pPr>
              <w:jc w:val="center"/>
            </w:pPr>
            <w:r w:rsidRPr="00C34F64">
              <w:t>LRTC specified in Annex 1 of ECC/DEC</w:t>
            </w:r>
            <w:r w:rsidR="00AE7556" w:rsidRPr="00C34F64">
              <w:t>/ (</w:t>
            </w:r>
            <w:r w:rsidRPr="00C34F64">
              <w:t>16)02</w:t>
            </w:r>
          </w:p>
        </w:tc>
        <w:tc>
          <w:tcPr>
            <w:tcW w:w="2081" w:type="dxa"/>
            <w:shd w:val="clear" w:color="auto" w:fill="auto"/>
            <w:vAlign w:val="center"/>
          </w:tcPr>
          <w:p w14:paraId="54C8E80B" w14:textId="77777777" w:rsidR="00AD1AB4" w:rsidRPr="00C34F64" w:rsidRDefault="00AD1AB4" w:rsidP="009C6F3A">
            <w:pPr>
              <w:jc w:val="center"/>
            </w:pPr>
            <w:r w:rsidRPr="00C34F64">
              <w:t>Broadband PPDR</w:t>
            </w:r>
          </w:p>
          <w:p w14:paraId="3A7AD326" w14:textId="77777777" w:rsidR="00513B9D" w:rsidRPr="00C34F64" w:rsidRDefault="00513B9D" w:rsidP="009C6F3A">
            <w:pPr>
              <w:jc w:val="center"/>
            </w:pPr>
          </w:p>
          <w:p w14:paraId="31911C2C" w14:textId="15033AE4" w:rsidR="00513B9D" w:rsidRPr="00C34F64" w:rsidRDefault="00513B9D" w:rsidP="009C6F3A">
            <w:pPr>
              <w:jc w:val="center"/>
            </w:pPr>
            <w:r w:rsidRPr="00C34F64">
              <w:t>Annex 1-1.4 of Rec. ITU R M 2015</w:t>
            </w:r>
          </w:p>
        </w:tc>
        <w:tc>
          <w:tcPr>
            <w:tcW w:w="1859" w:type="dxa"/>
            <w:shd w:val="clear" w:color="auto" w:fill="auto"/>
            <w:vAlign w:val="center"/>
          </w:tcPr>
          <w:p w14:paraId="26F28600" w14:textId="77777777" w:rsidR="00AD1AB4" w:rsidRPr="00C34F64" w:rsidRDefault="00AD1AB4" w:rsidP="009C6F3A">
            <w:pPr>
              <w:jc w:val="center"/>
            </w:pPr>
            <w:r w:rsidRPr="00C34F64">
              <w:t>5M00G7D</w:t>
            </w:r>
          </w:p>
          <w:p w14:paraId="410B6273" w14:textId="77777777" w:rsidR="00AD1AB4" w:rsidRPr="00C34F64" w:rsidRDefault="00AD1AB4" w:rsidP="009C6F3A">
            <w:pPr>
              <w:jc w:val="center"/>
            </w:pPr>
            <w:r w:rsidRPr="00C34F64">
              <w:t>5M00W7W</w:t>
            </w:r>
          </w:p>
          <w:p w14:paraId="6CCCB54F" w14:textId="77777777" w:rsidR="00AD1AB4" w:rsidRPr="00C34F64" w:rsidRDefault="00AD1AB4" w:rsidP="009C6F3A">
            <w:pPr>
              <w:jc w:val="center"/>
            </w:pPr>
            <w:r w:rsidRPr="00C34F64">
              <w:t>5M00G2D</w:t>
            </w:r>
          </w:p>
          <w:p w14:paraId="0454883F" w14:textId="77777777" w:rsidR="00AD1AB4" w:rsidRPr="00C34F64" w:rsidRDefault="00AD1AB4" w:rsidP="009C6F3A">
            <w:pPr>
              <w:jc w:val="center"/>
            </w:pPr>
            <w:r w:rsidRPr="00C34F64">
              <w:t>5M00D7D</w:t>
            </w:r>
          </w:p>
          <w:p w14:paraId="39FB85C5" w14:textId="77777777" w:rsidR="00AD1AB4" w:rsidRPr="00C34F64" w:rsidRDefault="00AD1AB4" w:rsidP="009C6F3A">
            <w:pPr>
              <w:jc w:val="center"/>
            </w:pPr>
            <w:r w:rsidRPr="00C34F64">
              <w:t>10M00D7D</w:t>
            </w:r>
          </w:p>
        </w:tc>
      </w:tr>
      <w:tr w:rsidR="00AD1AB4" w:rsidRPr="00B2744D" w14:paraId="7BB239AF" w14:textId="77777777" w:rsidTr="002F10A3">
        <w:tc>
          <w:tcPr>
            <w:tcW w:w="539" w:type="dxa"/>
            <w:shd w:val="clear" w:color="auto" w:fill="auto"/>
            <w:vAlign w:val="center"/>
          </w:tcPr>
          <w:p w14:paraId="35250484" w14:textId="50BCC4F7" w:rsidR="00AD1AB4" w:rsidRPr="00C34F64" w:rsidRDefault="0070429A" w:rsidP="009C6F3A">
            <w:pPr>
              <w:jc w:val="center"/>
            </w:pPr>
            <w:r w:rsidRPr="00C34F64">
              <w:t>7</w:t>
            </w:r>
          </w:p>
        </w:tc>
        <w:tc>
          <w:tcPr>
            <w:tcW w:w="1837" w:type="dxa"/>
            <w:shd w:val="clear" w:color="auto" w:fill="auto"/>
            <w:vAlign w:val="center"/>
          </w:tcPr>
          <w:p w14:paraId="682B0F92" w14:textId="15F37070" w:rsidR="00AD1AB4" w:rsidRPr="00C34F64" w:rsidRDefault="00AD1AB4" w:rsidP="009C6F3A">
            <w:pPr>
              <w:jc w:val="center"/>
            </w:pPr>
            <w:r w:rsidRPr="00C34F64">
              <w:t>733-736/788-791MHz</w:t>
            </w:r>
            <w:r w:rsidR="00D91838" w:rsidRPr="00C34F64">
              <w:rPr>
                <w:rStyle w:val="FootnoteReference"/>
              </w:rPr>
              <w:footnoteReference w:id="16"/>
            </w:r>
          </w:p>
        </w:tc>
        <w:tc>
          <w:tcPr>
            <w:tcW w:w="1303" w:type="dxa"/>
            <w:shd w:val="clear" w:color="auto" w:fill="auto"/>
            <w:vAlign w:val="center"/>
          </w:tcPr>
          <w:p w14:paraId="570154A7" w14:textId="77777777" w:rsidR="00AD1AB4" w:rsidRPr="00C34F64" w:rsidRDefault="00AD1AB4" w:rsidP="009C6F3A">
            <w:pPr>
              <w:jc w:val="center"/>
            </w:pPr>
            <w:r w:rsidRPr="00C34F64">
              <w:t>3 MHz</w:t>
            </w:r>
          </w:p>
        </w:tc>
        <w:tc>
          <w:tcPr>
            <w:tcW w:w="2382" w:type="dxa"/>
            <w:shd w:val="clear" w:color="auto" w:fill="auto"/>
            <w:vAlign w:val="center"/>
          </w:tcPr>
          <w:p w14:paraId="69196F85" w14:textId="77777777" w:rsidR="00AD1AB4" w:rsidRPr="00C34F64" w:rsidRDefault="00AD1AB4" w:rsidP="009C6F3A">
            <w:pPr>
              <w:jc w:val="center"/>
            </w:pPr>
            <w:r w:rsidRPr="00C34F64">
              <w:t>LRTC specified in Annex 1 of ECC/DEC/(16)02</w:t>
            </w:r>
          </w:p>
        </w:tc>
        <w:tc>
          <w:tcPr>
            <w:tcW w:w="2081" w:type="dxa"/>
            <w:shd w:val="clear" w:color="auto" w:fill="auto"/>
            <w:vAlign w:val="center"/>
          </w:tcPr>
          <w:p w14:paraId="0FD82DE4" w14:textId="210848DE" w:rsidR="00513B9D" w:rsidRPr="00C34F64" w:rsidRDefault="00AD1AB4" w:rsidP="00A34F37">
            <w:pPr>
              <w:jc w:val="center"/>
            </w:pPr>
            <w:r w:rsidRPr="00C34F64">
              <w:t>Broadband PPDR</w:t>
            </w:r>
          </w:p>
        </w:tc>
        <w:tc>
          <w:tcPr>
            <w:tcW w:w="1859" w:type="dxa"/>
            <w:shd w:val="clear" w:color="auto" w:fill="auto"/>
            <w:vAlign w:val="center"/>
          </w:tcPr>
          <w:p w14:paraId="73653EDE" w14:textId="77777777" w:rsidR="00AD1AB4" w:rsidRPr="00C34F64" w:rsidRDefault="00AD1AB4" w:rsidP="009C6F3A">
            <w:pPr>
              <w:jc w:val="center"/>
            </w:pPr>
            <w:r w:rsidRPr="00C34F64">
              <w:t>3M00G7D</w:t>
            </w:r>
          </w:p>
          <w:p w14:paraId="0E29CFF3" w14:textId="77777777" w:rsidR="00AD1AB4" w:rsidRPr="00C34F64" w:rsidRDefault="00AD1AB4" w:rsidP="009C6F3A">
            <w:pPr>
              <w:jc w:val="center"/>
            </w:pPr>
            <w:r w:rsidRPr="00C34F64">
              <w:t>3M00G2D</w:t>
            </w:r>
          </w:p>
          <w:p w14:paraId="751B5625" w14:textId="77777777" w:rsidR="00AD1AB4" w:rsidRPr="00C34F64" w:rsidRDefault="00AD1AB4" w:rsidP="009C6F3A">
            <w:pPr>
              <w:jc w:val="center"/>
            </w:pPr>
            <w:r w:rsidRPr="00C34F64">
              <w:t>3M00W7W</w:t>
            </w:r>
          </w:p>
          <w:p w14:paraId="34C4C47A" w14:textId="77777777" w:rsidR="00AD1AB4" w:rsidRPr="00B2744D" w:rsidRDefault="00AD1AB4" w:rsidP="009C6F3A">
            <w:pPr>
              <w:jc w:val="center"/>
            </w:pPr>
            <w:r w:rsidRPr="00C34F64">
              <w:t>3M00D7D</w:t>
            </w:r>
          </w:p>
        </w:tc>
      </w:tr>
    </w:tbl>
    <w:p w14:paraId="15600233" w14:textId="77777777" w:rsidR="00AD1AB4" w:rsidRPr="00B2744D" w:rsidRDefault="00AD1AB4" w:rsidP="00AD1AB4">
      <w:pPr>
        <w:ind w:left="360"/>
        <w:rPr>
          <w:b/>
        </w:rPr>
      </w:pPr>
    </w:p>
    <w:p w14:paraId="30F78F17" w14:textId="15B7A5D7" w:rsidR="00AD1AB4" w:rsidRPr="00B2744D" w:rsidRDefault="00AD1AB4" w:rsidP="00AC28C7">
      <w:pPr>
        <w:pStyle w:val="ListParagraph"/>
        <w:numPr>
          <w:ilvl w:val="0"/>
          <w:numId w:val="57"/>
        </w:numPr>
        <w:rPr>
          <w:b/>
        </w:rPr>
      </w:pPr>
      <w:r w:rsidRPr="00B2744D">
        <w:rPr>
          <w:b/>
        </w:rPr>
        <w:t xml:space="preserve">MARITIME SAFETY AND </w:t>
      </w:r>
      <w:r w:rsidR="003B51AE" w:rsidRPr="00B2744D">
        <w:rPr>
          <w:b/>
        </w:rPr>
        <w:t>DISTRESS/</w:t>
      </w:r>
      <w:r w:rsidRPr="00B2744D">
        <w:rPr>
          <w:b/>
        </w:rPr>
        <w:t>EMERGENCY RADIOCOMMUNICATIONS</w:t>
      </w:r>
    </w:p>
    <w:tbl>
      <w:tblPr>
        <w:tblW w:w="10005" w:type="dxa"/>
        <w:tblLook w:val="04A0" w:firstRow="1" w:lastRow="0" w:firstColumn="1" w:lastColumn="0" w:noHBand="0" w:noVBand="1"/>
      </w:tblPr>
      <w:tblGrid>
        <w:gridCol w:w="549"/>
        <w:gridCol w:w="1654"/>
        <w:gridCol w:w="1874"/>
        <w:gridCol w:w="3008"/>
        <w:gridCol w:w="2920"/>
      </w:tblGrid>
      <w:tr w:rsidR="0070429A" w:rsidRPr="00B2744D" w14:paraId="457CC905" w14:textId="77777777" w:rsidTr="001B3481">
        <w:trPr>
          <w:trHeight w:val="895"/>
          <w:tblHeader/>
        </w:trPr>
        <w:tc>
          <w:tcPr>
            <w:tcW w:w="549" w:type="dxa"/>
            <w:tcBorders>
              <w:top w:val="single" w:sz="4" w:space="0" w:color="auto"/>
              <w:left w:val="single" w:sz="4" w:space="0" w:color="auto"/>
              <w:bottom w:val="thinThickSmallGap" w:sz="24" w:space="0" w:color="auto"/>
              <w:right w:val="single" w:sz="4" w:space="0" w:color="auto"/>
            </w:tcBorders>
            <w:shd w:val="clear" w:color="auto" w:fill="auto"/>
            <w:vAlign w:val="center"/>
            <w:hideMark/>
          </w:tcPr>
          <w:p w14:paraId="301E40D0" w14:textId="77777777" w:rsidR="00162101" w:rsidRPr="00B2744D" w:rsidRDefault="00162101" w:rsidP="006616DB">
            <w:pPr>
              <w:spacing w:line="240" w:lineRule="auto"/>
              <w:jc w:val="center"/>
              <w:rPr>
                <w:b/>
                <w:bCs/>
                <w:color w:val="000000"/>
              </w:rPr>
            </w:pPr>
            <w:r w:rsidRPr="00B2744D">
              <w:rPr>
                <w:b/>
                <w:bCs/>
                <w:color w:val="000000"/>
              </w:rPr>
              <w:t>No.</w:t>
            </w:r>
          </w:p>
        </w:tc>
        <w:tc>
          <w:tcPr>
            <w:tcW w:w="1796" w:type="dxa"/>
            <w:tcBorders>
              <w:top w:val="single" w:sz="4" w:space="0" w:color="auto"/>
              <w:left w:val="nil"/>
              <w:bottom w:val="thinThickSmallGap" w:sz="24" w:space="0" w:color="auto"/>
              <w:right w:val="single" w:sz="4" w:space="0" w:color="auto"/>
            </w:tcBorders>
            <w:shd w:val="clear" w:color="auto" w:fill="auto"/>
            <w:vAlign w:val="center"/>
            <w:hideMark/>
          </w:tcPr>
          <w:p w14:paraId="13A92CAE" w14:textId="77777777" w:rsidR="00162101" w:rsidRPr="00B2744D" w:rsidRDefault="00162101" w:rsidP="006616DB">
            <w:pPr>
              <w:spacing w:line="240" w:lineRule="auto"/>
              <w:jc w:val="center"/>
              <w:rPr>
                <w:b/>
                <w:bCs/>
                <w:color w:val="000000"/>
              </w:rPr>
            </w:pPr>
            <w:r w:rsidRPr="00B2744D">
              <w:rPr>
                <w:b/>
                <w:bCs/>
                <w:color w:val="000000"/>
              </w:rPr>
              <w:t>Frequency or frequency range</w:t>
            </w:r>
          </w:p>
        </w:tc>
        <w:tc>
          <w:tcPr>
            <w:tcW w:w="1732" w:type="dxa"/>
            <w:tcBorders>
              <w:top w:val="single" w:sz="4" w:space="0" w:color="auto"/>
              <w:left w:val="nil"/>
              <w:bottom w:val="thinThickSmallGap" w:sz="24" w:space="0" w:color="auto"/>
              <w:right w:val="single" w:sz="4" w:space="0" w:color="auto"/>
            </w:tcBorders>
            <w:shd w:val="clear" w:color="auto" w:fill="auto"/>
            <w:vAlign w:val="center"/>
            <w:hideMark/>
          </w:tcPr>
          <w:p w14:paraId="5C23BCC4" w14:textId="77777777" w:rsidR="00162101" w:rsidRPr="00B2744D" w:rsidRDefault="00162101" w:rsidP="006616DB">
            <w:pPr>
              <w:spacing w:line="240" w:lineRule="auto"/>
              <w:jc w:val="center"/>
              <w:rPr>
                <w:b/>
                <w:bCs/>
                <w:color w:val="000000"/>
              </w:rPr>
            </w:pPr>
            <w:r w:rsidRPr="00B2744D">
              <w:rPr>
                <w:b/>
                <w:bCs/>
                <w:color w:val="000000"/>
              </w:rPr>
              <w:t>Bandwidth</w:t>
            </w:r>
          </w:p>
        </w:tc>
        <w:tc>
          <w:tcPr>
            <w:tcW w:w="3008" w:type="dxa"/>
            <w:tcBorders>
              <w:top w:val="single" w:sz="4" w:space="0" w:color="auto"/>
              <w:left w:val="nil"/>
              <w:bottom w:val="thinThickSmallGap" w:sz="24" w:space="0" w:color="auto"/>
              <w:right w:val="single" w:sz="4" w:space="0" w:color="auto"/>
            </w:tcBorders>
            <w:shd w:val="clear" w:color="auto" w:fill="auto"/>
            <w:vAlign w:val="center"/>
            <w:hideMark/>
          </w:tcPr>
          <w:p w14:paraId="620D95D3" w14:textId="77777777" w:rsidR="00162101" w:rsidRPr="00B2744D" w:rsidRDefault="00162101" w:rsidP="006616DB">
            <w:pPr>
              <w:spacing w:line="240" w:lineRule="auto"/>
              <w:jc w:val="center"/>
              <w:rPr>
                <w:b/>
                <w:bCs/>
                <w:color w:val="000000"/>
              </w:rPr>
            </w:pPr>
            <w:r w:rsidRPr="00B2744D">
              <w:rPr>
                <w:b/>
                <w:bCs/>
                <w:color w:val="000000"/>
              </w:rPr>
              <w:t xml:space="preserve">EIRP and other technical conditions </w:t>
            </w:r>
          </w:p>
        </w:tc>
        <w:tc>
          <w:tcPr>
            <w:tcW w:w="2920" w:type="dxa"/>
            <w:tcBorders>
              <w:top w:val="single" w:sz="4" w:space="0" w:color="auto"/>
              <w:left w:val="nil"/>
              <w:bottom w:val="thinThickSmallGap" w:sz="24" w:space="0" w:color="auto"/>
              <w:right w:val="single" w:sz="4" w:space="0" w:color="auto"/>
            </w:tcBorders>
            <w:shd w:val="clear" w:color="auto" w:fill="auto"/>
            <w:vAlign w:val="center"/>
            <w:hideMark/>
          </w:tcPr>
          <w:p w14:paraId="3E39ABB3" w14:textId="77777777" w:rsidR="00162101" w:rsidRPr="00B2744D" w:rsidRDefault="00162101" w:rsidP="006616DB">
            <w:pPr>
              <w:spacing w:line="240" w:lineRule="auto"/>
              <w:jc w:val="center"/>
              <w:rPr>
                <w:b/>
                <w:bCs/>
                <w:color w:val="000000"/>
              </w:rPr>
            </w:pPr>
            <w:r w:rsidRPr="00B2744D">
              <w:rPr>
                <w:b/>
                <w:bCs/>
                <w:color w:val="000000"/>
              </w:rPr>
              <w:t>Primary usage</w:t>
            </w:r>
          </w:p>
        </w:tc>
      </w:tr>
      <w:tr w:rsidR="0070429A" w:rsidRPr="00B2744D" w14:paraId="11EE2EBA" w14:textId="77777777" w:rsidTr="001B3481">
        <w:trPr>
          <w:trHeight w:val="298"/>
        </w:trPr>
        <w:tc>
          <w:tcPr>
            <w:tcW w:w="549" w:type="dxa"/>
            <w:tcBorders>
              <w:top w:val="thinThickSmallGap" w:sz="24" w:space="0" w:color="auto"/>
              <w:left w:val="single" w:sz="4" w:space="0" w:color="auto"/>
              <w:bottom w:val="single" w:sz="4" w:space="0" w:color="auto"/>
              <w:right w:val="single" w:sz="4" w:space="0" w:color="auto"/>
            </w:tcBorders>
            <w:shd w:val="clear" w:color="auto" w:fill="auto"/>
            <w:noWrap/>
            <w:vAlign w:val="center"/>
            <w:hideMark/>
          </w:tcPr>
          <w:p w14:paraId="5F389A3C" w14:textId="77777777" w:rsidR="00162101" w:rsidRPr="00B2744D" w:rsidRDefault="00162101" w:rsidP="00757E70">
            <w:pPr>
              <w:spacing w:line="240" w:lineRule="auto"/>
              <w:rPr>
                <w:color w:val="000000"/>
              </w:rPr>
            </w:pPr>
            <w:r w:rsidRPr="00B2744D">
              <w:rPr>
                <w:color w:val="000000"/>
              </w:rPr>
              <w:t>1</w:t>
            </w:r>
          </w:p>
        </w:tc>
        <w:tc>
          <w:tcPr>
            <w:tcW w:w="1796" w:type="dxa"/>
            <w:tcBorders>
              <w:top w:val="thinThickSmallGap" w:sz="24" w:space="0" w:color="auto"/>
              <w:left w:val="nil"/>
              <w:bottom w:val="single" w:sz="4" w:space="0" w:color="auto"/>
              <w:right w:val="single" w:sz="4" w:space="0" w:color="auto"/>
            </w:tcBorders>
            <w:shd w:val="clear" w:color="auto" w:fill="auto"/>
            <w:vAlign w:val="center"/>
            <w:hideMark/>
          </w:tcPr>
          <w:p w14:paraId="1981CC56" w14:textId="77777777" w:rsidR="00162101" w:rsidRPr="00B2744D" w:rsidRDefault="00162101" w:rsidP="00757E70">
            <w:pPr>
              <w:spacing w:line="240" w:lineRule="auto"/>
              <w:rPr>
                <w:rFonts w:cstheme="minorHAnsi"/>
                <w:color w:val="000000"/>
              </w:rPr>
            </w:pPr>
            <w:r w:rsidRPr="00B2744D">
              <w:rPr>
                <w:rFonts w:cstheme="minorHAnsi"/>
                <w:color w:val="000000"/>
              </w:rPr>
              <w:t>490 kHz</w:t>
            </w:r>
          </w:p>
        </w:tc>
        <w:tc>
          <w:tcPr>
            <w:tcW w:w="1732" w:type="dxa"/>
            <w:tcBorders>
              <w:top w:val="thinThickSmallGap" w:sz="24" w:space="0" w:color="auto"/>
              <w:left w:val="nil"/>
              <w:bottom w:val="single" w:sz="4" w:space="0" w:color="auto"/>
              <w:right w:val="single" w:sz="4" w:space="0" w:color="auto"/>
            </w:tcBorders>
            <w:shd w:val="clear" w:color="auto" w:fill="auto"/>
            <w:noWrap/>
            <w:vAlign w:val="center"/>
          </w:tcPr>
          <w:p w14:paraId="2388BF3C" w14:textId="77777777" w:rsidR="00162101" w:rsidRPr="00B2744D" w:rsidRDefault="00162101" w:rsidP="00757E70">
            <w:pPr>
              <w:spacing w:line="240" w:lineRule="auto"/>
              <w:ind w:left="-60"/>
            </w:pPr>
            <w:r w:rsidRPr="00B2744D">
              <w:rPr>
                <w:color w:val="000000"/>
              </w:rPr>
              <w:t>300 Hz</w:t>
            </w:r>
            <w:r w:rsidRPr="00B2744D">
              <w:t xml:space="preserve"> </w:t>
            </w:r>
            <w:r w:rsidRPr="00B2744D">
              <w:rPr>
                <w:color w:val="000000"/>
              </w:rPr>
              <w:t xml:space="preserve">(Rec. ITU-R M.1467-1) </w:t>
            </w:r>
          </w:p>
        </w:tc>
        <w:tc>
          <w:tcPr>
            <w:tcW w:w="3008" w:type="dxa"/>
            <w:tcBorders>
              <w:top w:val="thinThickSmallGap" w:sz="24" w:space="0" w:color="auto"/>
              <w:left w:val="nil"/>
              <w:bottom w:val="single" w:sz="4" w:space="0" w:color="auto"/>
              <w:right w:val="single" w:sz="4" w:space="0" w:color="auto"/>
            </w:tcBorders>
            <w:shd w:val="clear" w:color="auto" w:fill="auto"/>
            <w:noWrap/>
            <w:vAlign w:val="center"/>
          </w:tcPr>
          <w:p w14:paraId="501D18EB" w14:textId="77777777" w:rsidR="00162101" w:rsidRPr="00B2744D" w:rsidRDefault="00162101" w:rsidP="00757E70">
            <w:pPr>
              <w:spacing w:line="240" w:lineRule="auto"/>
              <w:rPr>
                <w:color w:val="000000"/>
              </w:rPr>
            </w:pPr>
            <w:bookmarkStart w:id="86" w:name="OLE_LINK18"/>
            <w:bookmarkStart w:id="87" w:name="OLE_LINK19"/>
            <w:r w:rsidRPr="00B2744D">
              <w:rPr>
                <w:color w:val="000000"/>
              </w:rPr>
              <w:t xml:space="preserve"> </w:t>
            </w:r>
          </w:p>
          <w:bookmarkEnd w:id="86"/>
          <w:bookmarkEnd w:id="87"/>
          <w:p w14:paraId="0751CB16" w14:textId="77777777" w:rsidR="00162101" w:rsidRPr="00B2744D" w:rsidRDefault="00162101" w:rsidP="00757E70">
            <w:pPr>
              <w:spacing w:line="240" w:lineRule="auto"/>
              <w:rPr>
                <w:color w:val="000000"/>
              </w:rPr>
            </w:pPr>
            <w:r w:rsidRPr="00B2744D">
              <w:rPr>
                <w:color w:val="000000"/>
              </w:rPr>
              <w:t>RR Res.</w:t>
            </w:r>
            <w:r w:rsidRPr="00B2744D">
              <w:rPr>
                <w:b/>
                <w:bCs/>
                <w:color w:val="000000"/>
              </w:rPr>
              <w:t>339 (Rev.WRC-07)</w:t>
            </w:r>
            <w:r w:rsidRPr="00B2744D">
              <w:rPr>
                <w:color w:val="000000"/>
              </w:rPr>
              <w:t xml:space="preserve"> applies</w:t>
            </w:r>
          </w:p>
          <w:p w14:paraId="67E8CB0E" w14:textId="77777777" w:rsidR="00162101" w:rsidRPr="00B2744D" w:rsidRDefault="00162101" w:rsidP="00757E70">
            <w:pPr>
              <w:spacing w:line="240" w:lineRule="auto"/>
              <w:rPr>
                <w:color w:val="000000"/>
              </w:rPr>
            </w:pPr>
          </w:p>
        </w:tc>
        <w:tc>
          <w:tcPr>
            <w:tcW w:w="2920" w:type="dxa"/>
            <w:tcBorders>
              <w:top w:val="thinThickSmallGap" w:sz="24" w:space="0" w:color="auto"/>
              <w:left w:val="nil"/>
              <w:bottom w:val="single" w:sz="4" w:space="0" w:color="auto"/>
              <w:right w:val="single" w:sz="4" w:space="0" w:color="auto"/>
            </w:tcBorders>
            <w:shd w:val="clear" w:color="auto" w:fill="auto"/>
            <w:noWrap/>
            <w:vAlign w:val="center"/>
            <w:hideMark/>
          </w:tcPr>
          <w:p w14:paraId="68C2BD89" w14:textId="77777777" w:rsidR="00162101" w:rsidRPr="00B2744D" w:rsidRDefault="00162101" w:rsidP="00757E70">
            <w:pPr>
              <w:spacing w:line="240" w:lineRule="auto"/>
              <w:rPr>
                <w:color w:val="000000"/>
              </w:rPr>
            </w:pPr>
            <w:r w:rsidRPr="00B2744D">
              <w:rPr>
                <w:color w:val="000000"/>
              </w:rPr>
              <w:t xml:space="preserve">Transmission by coast stations or meteorological and navigational warnings and urgent information to ships by means of narrow-band direct-printing (NBDP) telegraphy (national NAVTEX service). </w:t>
            </w:r>
          </w:p>
        </w:tc>
      </w:tr>
      <w:tr w:rsidR="0070429A" w:rsidRPr="00B2744D" w14:paraId="77878EE3" w14:textId="77777777" w:rsidTr="001B3481">
        <w:trPr>
          <w:trHeight w:val="710"/>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9835601" w14:textId="77777777" w:rsidR="00162101" w:rsidRPr="00B2744D" w:rsidRDefault="00162101" w:rsidP="00757E70">
            <w:pPr>
              <w:spacing w:line="240" w:lineRule="auto"/>
            </w:pPr>
            <w:r w:rsidRPr="00B2744D">
              <w:t>2</w:t>
            </w:r>
          </w:p>
        </w:tc>
        <w:tc>
          <w:tcPr>
            <w:tcW w:w="1796" w:type="dxa"/>
            <w:tcBorders>
              <w:top w:val="nil"/>
              <w:left w:val="nil"/>
              <w:bottom w:val="single" w:sz="4" w:space="0" w:color="auto"/>
              <w:right w:val="single" w:sz="4" w:space="0" w:color="auto"/>
            </w:tcBorders>
            <w:shd w:val="clear" w:color="auto" w:fill="auto"/>
            <w:vAlign w:val="center"/>
            <w:hideMark/>
          </w:tcPr>
          <w:p w14:paraId="3E876CA9" w14:textId="77777777" w:rsidR="00162101" w:rsidRPr="00B2744D" w:rsidRDefault="00162101" w:rsidP="00757E70">
            <w:pPr>
              <w:spacing w:line="240" w:lineRule="auto"/>
              <w:rPr>
                <w:rFonts w:cstheme="minorHAnsi"/>
              </w:rPr>
            </w:pPr>
            <w:r w:rsidRPr="00B2744D">
              <w:rPr>
                <w:rFonts w:cstheme="minorHAnsi"/>
              </w:rPr>
              <w:t>500 kHz</w:t>
            </w:r>
          </w:p>
        </w:tc>
        <w:tc>
          <w:tcPr>
            <w:tcW w:w="1732" w:type="dxa"/>
            <w:tcBorders>
              <w:top w:val="nil"/>
              <w:left w:val="nil"/>
              <w:bottom w:val="single" w:sz="4" w:space="0" w:color="auto"/>
              <w:right w:val="single" w:sz="4" w:space="0" w:color="auto"/>
            </w:tcBorders>
            <w:shd w:val="clear" w:color="auto" w:fill="auto"/>
            <w:noWrap/>
            <w:vAlign w:val="center"/>
          </w:tcPr>
          <w:p w14:paraId="6C605274" w14:textId="77777777" w:rsidR="00162101" w:rsidRPr="00B2744D" w:rsidRDefault="00162101" w:rsidP="00757E70">
            <w:pPr>
              <w:spacing w:line="240" w:lineRule="auto"/>
            </w:pPr>
            <w:r w:rsidRPr="00B2744D">
              <w:t>1, 3, 5, 10 kHz (Rec. ITU-R M.2010-1)</w:t>
            </w:r>
          </w:p>
        </w:tc>
        <w:tc>
          <w:tcPr>
            <w:tcW w:w="3008" w:type="dxa"/>
            <w:tcBorders>
              <w:top w:val="nil"/>
              <w:left w:val="nil"/>
              <w:bottom w:val="single" w:sz="4" w:space="0" w:color="auto"/>
              <w:right w:val="single" w:sz="4" w:space="0" w:color="auto"/>
            </w:tcBorders>
            <w:shd w:val="clear" w:color="auto" w:fill="auto"/>
            <w:noWrap/>
            <w:vAlign w:val="center"/>
          </w:tcPr>
          <w:p w14:paraId="46481BC9" w14:textId="77777777" w:rsidR="00162101" w:rsidRPr="00B2744D" w:rsidRDefault="00162101" w:rsidP="00757E70">
            <w:pPr>
              <w:spacing w:line="240" w:lineRule="auto"/>
            </w:pPr>
            <w:r w:rsidRPr="00B2744D">
              <w:t>No specific condition</w:t>
            </w:r>
          </w:p>
          <w:p w14:paraId="6820ABDF" w14:textId="09017737" w:rsidR="00162101" w:rsidRPr="00B2744D" w:rsidRDefault="00162101" w:rsidP="00757E70">
            <w:pPr>
              <w:spacing w:line="240" w:lineRule="auto"/>
            </w:pPr>
            <w:r w:rsidRPr="00B2744D">
              <w:t xml:space="preserve">contained in the RR  </w:t>
            </w:r>
          </w:p>
        </w:tc>
        <w:tc>
          <w:tcPr>
            <w:tcW w:w="2920" w:type="dxa"/>
            <w:tcBorders>
              <w:top w:val="nil"/>
              <w:left w:val="nil"/>
              <w:bottom w:val="single" w:sz="4" w:space="0" w:color="auto"/>
              <w:right w:val="single" w:sz="4" w:space="0" w:color="auto"/>
            </w:tcBorders>
            <w:shd w:val="clear" w:color="auto" w:fill="auto"/>
            <w:noWrap/>
            <w:vAlign w:val="center"/>
            <w:hideMark/>
          </w:tcPr>
          <w:p w14:paraId="4FD69E66" w14:textId="77777777" w:rsidR="00162101" w:rsidRPr="00B2744D" w:rsidRDefault="00162101" w:rsidP="00757E70">
            <w:pPr>
              <w:spacing w:line="240" w:lineRule="auto"/>
            </w:pPr>
            <w:r w:rsidRPr="00B2744D">
              <w:t>Digital broadcasting of safety and security related information from shore-to-ships</w:t>
            </w:r>
          </w:p>
        </w:tc>
      </w:tr>
      <w:tr w:rsidR="0070429A" w:rsidRPr="00B2744D" w14:paraId="207FA2D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6818085" w14:textId="77777777" w:rsidR="00162101" w:rsidRPr="00B2744D" w:rsidRDefault="00162101" w:rsidP="00757E70">
            <w:pPr>
              <w:spacing w:line="240" w:lineRule="auto"/>
              <w:rPr>
                <w:color w:val="000000"/>
              </w:rPr>
            </w:pPr>
            <w:r w:rsidRPr="00B2744D">
              <w:rPr>
                <w:color w:val="000000"/>
              </w:rPr>
              <w:t>3</w:t>
            </w:r>
          </w:p>
        </w:tc>
        <w:tc>
          <w:tcPr>
            <w:tcW w:w="1796" w:type="dxa"/>
            <w:tcBorders>
              <w:top w:val="nil"/>
              <w:left w:val="nil"/>
              <w:bottom w:val="single" w:sz="4" w:space="0" w:color="auto"/>
              <w:right w:val="single" w:sz="4" w:space="0" w:color="auto"/>
            </w:tcBorders>
            <w:shd w:val="clear" w:color="auto" w:fill="auto"/>
            <w:vAlign w:val="center"/>
            <w:hideMark/>
          </w:tcPr>
          <w:p w14:paraId="512C3114" w14:textId="77777777" w:rsidR="00162101" w:rsidRPr="00B2744D" w:rsidRDefault="00162101" w:rsidP="00757E70">
            <w:pPr>
              <w:spacing w:line="240" w:lineRule="auto"/>
              <w:rPr>
                <w:rFonts w:cstheme="minorHAnsi"/>
                <w:color w:val="000000"/>
              </w:rPr>
            </w:pPr>
            <w:r w:rsidRPr="00B2744D">
              <w:rPr>
                <w:rFonts w:cstheme="minorHAnsi"/>
                <w:color w:val="000000"/>
              </w:rPr>
              <w:t>518 kHz</w:t>
            </w:r>
          </w:p>
        </w:tc>
        <w:tc>
          <w:tcPr>
            <w:tcW w:w="1732" w:type="dxa"/>
            <w:tcBorders>
              <w:top w:val="nil"/>
              <w:left w:val="nil"/>
              <w:bottom w:val="single" w:sz="4" w:space="0" w:color="auto"/>
              <w:right w:val="single" w:sz="4" w:space="0" w:color="auto"/>
            </w:tcBorders>
            <w:shd w:val="clear" w:color="auto" w:fill="auto"/>
            <w:noWrap/>
            <w:vAlign w:val="center"/>
          </w:tcPr>
          <w:p w14:paraId="2763A00A" w14:textId="77777777" w:rsidR="00162101" w:rsidRPr="00B2744D" w:rsidRDefault="00162101" w:rsidP="00757E70">
            <w:pPr>
              <w:spacing w:line="240" w:lineRule="auto"/>
              <w:rPr>
                <w:color w:val="000000"/>
              </w:rPr>
            </w:pPr>
            <w:r w:rsidRPr="00B2744D">
              <w:rPr>
                <w:color w:val="000000"/>
              </w:rPr>
              <w:t xml:space="preserve">300 Hz </w:t>
            </w:r>
          </w:p>
          <w:p w14:paraId="33FF55F5" w14:textId="77777777" w:rsidR="00162101" w:rsidRPr="00B2744D" w:rsidRDefault="00162101" w:rsidP="00757E70">
            <w:pPr>
              <w:spacing w:line="240" w:lineRule="auto"/>
              <w:rPr>
                <w:color w:val="000000"/>
              </w:rPr>
            </w:pPr>
            <w:r w:rsidRPr="00B2744D">
              <w:rPr>
                <w:color w:val="000000"/>
              </w:rPr>
              <w:t xml:space="preserve">(Rec. ITU-R M.1467-1) </w:t>
            </w:r>
          </w:p>
        </w:tc>
        <w:tc>
          <w:tcPr>
            <w:tcW w:w="3008" w:type="dxa"/>
            <w:tcBorders>
              <w:top w:val="nil"/>
              <w:left w:val="nil"/>
              <w:bottom w:val="single" w:sz="4" w:space="0" w:color="auto"/>
              <w:right w:val="single" w:sz="4" w:space="0" w:color="auto"/>
            </w:tcBorders>
            <w:shd w:val="clear" w:color="auto" w:fill="auto"/>
            <w:noWrap/>
            <w:vAlign w:val="center"/>
          </w:tcPr>
          <w:p w14:paraId="659165ED" w14:textId="77777777" w:rsidR="00162101" w:rsidRPr="00B2744D" w:rsidRDefault="00162101" w:rsidP="00757E70">
            <w:pPr>
              <w:spacing w:line="240" w:lineRule="auto"/>
              <w:rPr>
                <w:color w:val="000000"/>
              </w:rPr>
            </w:pPr>
            <w:r w:rsidRPr="00B2744D">
              <w:rPr>
                <w:color w:val="000000"/>
              </w:rPr>
              <w:t>RR Res.</w:t>
            </w:r>
            <w:r w:rsidRPr="00B2744D">
              <w:rPr>
                <w:b/>
                <w:bCs/>
                <w:color w:val="000000"/>
              </w:rPr>
              <w:t>339</w:t>
            </w:r>
            <w:r w:rsidRPr="00B2744D">
              <w:rPr>
                <w:color w:val="000000"/>
              </w:rPr>
              <w:t xml:space="preserve"> </w:t>
            </w:r>
            <w:r w:rsidRPr="00B2744D">
              <w:rPr>
                <w:b/>
                <w:bCs/>
                <w:color w:val="000000"/>
              </w:rPr>
              <w:t>(Rev.WRC-07)</w:t>
            </w:r>
            <w:r w:rsidRPr="00B2744D">
              <w:rPr>
                <w:color w:val="000000"/>
              </w:rPr>
              <w:t xml:space="preserve"> applies </w:t>
            </w:r>
          </w:p>
        </w:tc>
        <w:tc>
          <w:tcPr>
            <w:tcW w:w="2920" w:type="dxa"/>
            <w:tcBorders>
              <w:top w:val="nil"/>
              <w:left w:val="nil"/>
              <w:bottom w:val="single" w:sz="4" w:space="0" w:color="auto"/>
              <w:right w:val="single" w:sz="4" w:space="0" w:color="auto"/>
            </w:tcBorders>
            <w:shd w:val="clear" w:color="auto" w:fill="auto"/>
            <w:noWrap/>
            <w:vAlign w:val="center"/>
            <w:hideMark/>
          </w:tcPr>
          <w:p w14:paraId="160031B5" w14:textId="77777777" w:rsidR="00162101" w:rsidRPr="00B2744D" w:rsidRDefault="00162101" w:rsidP="00757E70">
            <w:pPr>
              <w:spacing w:line="240" w:lineRule="auto"/>
              <w:rPr>
                <w:color w:val="000000"/>
              </w:rPr>
            </w:pPr>
            <w:r w:rsidRPr="00B2744D">
              <w:rPr>
                <w:color w:val="000000"/>
              </w:rPr>
              <w:t>Transmission by coast stations of meteorological and navigational warnings and urgent information to ships by means of narrow-band direct-printing telegraphy (International NAVTEX service).</w:t>
            </w:r>
          </w:p>
        </w:tc>
      </w:tr>
      <w:tr w:rsidR="0070429A" w:rsidRPr="00B2744D" w14:paraId="170BFF7D" w14:textId="77777777" w:rsidTr="001B3481">
        <w:trPr>
          <w:trHeight w:val="1135"/>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B976494" w14:textId="77777777" w:rsidR="00162101" w:rsidRPr="00B2744D" w:rsidRDefault="00162101" w:rsidP="00757E70">
            <w:pPr>
              <w:spacing w:line="240" w:lineRule="auto"/>
              <w:rPr>
                <w:color w:val="000000"/>
              </w:rPr>
            </w:pPr>
            <w:r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59FA645F" w14:textId="77777777" w:rsidR="00162101" w:rsidRPr="00B2744D" w:rsidRDefault="00162101" w:rsidP="00757E70">
            <w:pPr>
              <w:spacing w:line="240" w:lineRule="auto"/>
              <w:rPr>
                <w:rFonts w:cstheme="minorHAnsi"/>
                <w:color w:val="000000"/>
              </w:rPr>
            </w:pPr>
            <w:r w:rsidRPr="00B2744D">
              <w:rPr>
                <w:rFonts w:cstheme="minorHAnsi"/>
                <w:color w:val="000000"/>
              </w:rPr>
              <w:t>2 174.5 kHz</w:t>
            </w:r>
          </w:p>
        </w:tc>
        <w:tc>
          <w:tcPr>
            <w:tcW w:w="1732" w:type="dxa"/>
            <w:tcBorders>
              <w:top w:val="nil"/>
              <w:left w:val="nil"/>
              <w:bottom w:val="single" w:sz="4" w:space="0" w:color="auto"/>
              <w:right w:val="single" w:sz="4" w:space="0" w:color="auto"/>
            </w:tcBorders>
            <w:shd w:val="clear" w:color="auto" w:fill="auto"/>
            <w:noWrap/>
            <w:vAlign w:val="center"/>
          </w:tcPr>
          <w:p w14:paraId="75E96BD9" w14:textId="77777777" w:rsidR="00162101" w:rsidRPr="00B2744D" w:rsidRDefault="00162101" w:rsidP="00757E70">
            <w:pPr>
              <w:spacing w:line="240" w:lineRule="auto"/>
              <w:rPr>
                <w:color w:val="000000"/>
              </w:rPr>
            </w:pPr>
            <w:r w:rsidRPr="00B2744D">
              <w:rPr>
                <w:color w:val="000000"/>
              </w:rPr>
              <w:t xml:space="preserve">300 Hz </w:t>
            </w:r>
          </w:p>
          <w:p w14:paraId="16DB4DC9" w14:textId="77777777" w:rsidR="00162101" w:rsidRPr="00B2744D" w:rsidRDefault="00162101" w:rsidP="00757E70">
            <w:pPr>
              <w:spacing w:line="240" w:lineRule="auto"/>
              <w:rPr>
                <w:color w:val="000000"/>
              </w:rPr>
            </w:pPr>
            <w:r w:rsidRPr="00B2744D">
              <w:rPr>
                <w:color w:val="000000"/>
              </w:rPr>
              <w:t>(Rec. ITU-R M.1467-1)</w:t>
            </w:r>
          </w:p>
        </w:tc>
        <w:tc>
          <w:tcPr>
            <w:tcW w:w="3008" w:type="dxa"/>
            <w:tcBorders>
              <w:top w:val="nil"/>
              <w:left w:val="nil"/>
              <w:bottom w:val="single" w:sz="4" w:space="0" w:color="auto"/>
              <w:right w:val="single" w:sz="4" w:space="0" w:color="auto"/>
            </w:tcBorders>
            <w:shd w:val="clear" w:color="auto" w:fill="auto"/>
            <w:noWrap/>
            <w:vAlign w:val="center"/>
          </w:tcPr>
          <w:p w14:paraId="7643C57F" w14:textId="77777777" w:rsidR="00162101" w:rsidRPr="00B2744D" w:rsidRDefault="00162101" w:rsidP="00757E70">
            <w:pPr>
              <w:spacing w:line="240" w:lineRule="auto"/>
              <w:rPr>
                <w:color w:val="000000"/>
              </w:rPr>
            </w:pPr>
            <w:r w:rsidRPr="00B2744D">
              <w:rPr>
                <w:color w:val="000000"/>
              </w:rPr>
              <w:t>For ship station, maximum peak envelop power: 60 W (Rec. ITU-R M.1467-1)</w:t>
            </w:r>
          </w:p>
        </w:tc>
        <w:tc>
          <w:tcPr>
            <w:tcW w:w="2920" w:type="dxa"/>
            <w:tcBorders>
              <w:top w:val="nil"/>
              <w:left w:val="nil"/>
              <w:bottom w:val="single" w:sz="4" w:space="0" w:color="auto"/>
              <w:right w:val="single" w:sz="4" w:space="0" w:color="auto"/>
            </w:tcBorders>
            <w:shd w:val="clear" w:color="auto" w:fill="auto"/>
            <w:noWrap/>
            <w:vAlign w:val="center"/>
            <w:hideMark/>
          </w:tcPr>
          <w:p w14:paraId="20FCA328" w14:textId="77777777" w:rsidR="00162101" w:rsidRPr="00B2744D" w:rsidRDefault="00162101" w:rsidP="00757E70">
            <w:pPr>
              <w:spacing w:line="240" w:lineRule="auto"/>
              <w:rPr>
                <w:color w:val="000000"/>
              </w:rPr>
            </w:pPr>
            <w:r w:rsidRPr="00B2744D">
              <w:rPr>
                <w:color w:val="000000"/>
              </w:rPr>
              <w:t>International Global Maritime Distress and Safety System (GMDSS) distress frequency for narrow-band direct-printing telegraphy.</w:t>
            </w:r>
          </w:p>
        </w:tc>
      </w:tr>
      <w:tr w:rsidR="0070429A" w:rsidRPr="00B2744D" w14:paraId="0AD32BA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2551C9A" w14:textId="77777777" w:rsidR="00162101" w:rsidRPr="00B2744D" w:rsidRDefault="00162101" w:rsidP="00757E70">
            <w:pPr>
              <w:spacing w:line="240" w:lineRule="auto"/>
              <w:rPr>
                <w:color w:val="000000"/>
              </w:rPr>
            </w:pPr>
            <w:r w:rsidRPr="00B2744D">
              <w:rPr>
                <w:color w:val="000000"/>
              </w:rPr>
              <w:t>5</w:t>
            </w:r>
          </w:p>
        </w:tc>
        <w:tc>
          <w:tcPr>
            <w:tcW w:w="1796" w:type="dxa"/>
            <w:tcBorders>
              <w:top w:val="nil"/>
              <w:left w:val="nil"/>
              <w:bottom w:val="single" w:sz="4" w:space="0" w:color="auto"/>
              <w:right w:val="single" w:sz="4" w:space="0" w:color="auto"/>
            </w:tcBorders>
            <w:shd w:val="clear" w:color="auto" w:fill="auto"/>
            <w:vAlign w:val="center"/>
            <w:hideMark/>
          </w:tcPr>
          <w:p w14:paraId="563710A4" w14:textId="77777777" w:rsidR="00162101" w:rsidRPr="00B2744D" w:rsidRDefault="00162101" w:rsidP="00757E70">
            <w:pPr>
              <w:spacing w:line="240" w:lineRule="auto"/>
              <w:rPr>
                <w:rFonts w:cstheme="minorHAnsi"/>
                <w:color w:val="000000"/>
              </w:rPr>
            </w:pPr>
            <w:r w:rsidRPr="00B2744D">
              <w:rPr>
                <w:rFonts w:cstheme="minorHAnsi"/>
                <w:color w:val="000000"/>
              </w:rPr>
              <w:t>2 182 kHz</w:t>
            </w:r>
          </w:p>
        </w:tc>
        <w:tc>
          <w:tcPr>
            <w:tcW w:w="1732" w:type="dxa"/>
            <w:tcBorders>
              <w:top w:val="nil"/>
              <w:left w:val="nil"/>
              <w:bottom w:val="single" w:sz="4" w:space="0" w:color="auto"/>
              <w:right w:val="single" w:sz="4" w:space="0" w:color="auto"/>
            </w:tcBorders>
            <w:shd w:val="clear" w:color="auto" w:fill="auto"/>
            <w:noWrap/>
            <w:vAlign w:val="center"/>
          </w:tcPr>
          <w:p w14:paraId="19865579" w14:textId="77777777" w:rsidR="00162101" w:rsidRPr="00B2744D" w:rsidRDefault="00162101" w:rsidP="00757E70">
            <w:pPr>
              <w:spacing w:line="240" w:lineRule="auto"/>
              <w:rPr>
                <w:color w:val="000000"/>
              </w:rPr>
            </w:pPr>
            <w:r w:rsidRPr="00B2744D">
              <w:rPr>
                <w:color w:val="000000"/>
              </w:rPr>
              <w:t>2 800 Hz</w:t>
            </w:r>
          </w:p>
          <w:p w14:paraId="5189BA07" w14:textId="38BE3A56" w:rsidR="00162101" w:rsidRPr="00B2744D" w:rsidRDefault="00162101" w:rsidP="00757E70">
            <w:pPr>
              <w:spacing w:line="240" w:lineRule="auto"/>
              <w:rPr>
                <w:color w:val="000000"/>
              </w:rPr>
            </w:pPr>
            <w:r w:rsidRPr="00B2744D">
              <w:rPr>
                <w:color w:val="000000"/>
              </w:rPr>
              <w:lastRenderedPageBreak/>
              <w:t>(RR</w:t>
            </w:r>
            <w:r w:rsidR="00574B4B" w:rsidRPr="00B2744D">
              <w:rPr>
                <w:color w:val="000000"/>
              </w:rPr>
              <w:t xml:space="preserve"> </w:t>
            </w:r>
            <w:r w:rsidRPr="00B2744D">
              <w:rPr>
                <w:b/>
                <w:bCs/>
                <w:color w:val="000000"/>
              </w:rPr>
              <w:t>52.177</w:t>
            </w:r>
            <w:r w:rsidRPr="00B2744D">
              <w:rPr>
                <w:color w:val="000000"/>
              </w:rPr>
              <w:t xml:space="preserve">) </w:t>
            </w:r>
          </w:p>
        </w:tc>
        <w:tc>
          <w:tcPr>
            <w:tcW w:w="3008" w:type="dxa"/>
            <w:tcBorders>
              <w:top w:val="nil"/>
              <w:left w:val="nil"/>
              <w:bottom w:val="single" w:sz="4" w:space="0" w:color="auto"/>
              <w:right w:val="single" w:sz="4" w:space="0" w:color="auto"/>
            </w:tcBorders>
            <w:shd w:val="clear" w:color="auto" w:fill="auto"/>
            <w:noWrap/>
            <w:vAlign w:val="center"/>
          </w:tcPr>
          <w:p w14:paraId="7BA997C6" w14:textId="74D0BF6B" w:rsidR="00162101" w:rsidRPr="00B2744D" w:rsidRDefault="00162101" w:rsidP="00757E70">
            <w:pPr>
              <w:spacing w:line="240" w:lineRule="auto"/>
              <w:rPr>
                <w:color w:val="000000"/>
              </w:rPr>
            </w:pPr>
            <w:r w:rsidRPr="00B2744D">
              <w:rPr>
                <w:color w:val="000000"/>
              </w:rPr>
              <w:lastRenderedPageBreak/>
              <w:t xml:space="preserve">For coast station located north of latitude 32° N, maximum </w:t>
            </w:r>
            <w:r w:rsidRPr="00B2744D">
              <w:rPr>
                <w:color w:val="000000"/>
              </w:rPr>
              <w:lastRenderedPageBreak/>
              <w:t>peak envelop power: 5 kW (RR</w:t>
            </w:r>
            <w:r w:rsidR="00574B4B" w:rsidRPr="00B2744D">
              <w:rPr>
                <w:color w:val="000000"/>
              </w:rPr>
              <w:t xml:space="preserve"> </w:t>
            </w:r>
            <w:r w:rsidRPr="00B2744D">
              <w:rPr>
                <w:b/>
                <w:bCs/>
                <w:color w:val="000000"/>
              </w:rPr>
              <w:t>52.185</w:t>
            </w:r>
            <w:r w:rsidRPr="00B2744D">
              <w:rPr>
                <w:color w:val="000000"/>
              </w:rPr>
              <w:t xml:space="preserve">); </w:t>
            </w:r>
          </w:p>
          <w:p w14:paraId="45B14A08" w14:textId="074C6555" w:rsidR="00162101" w:rsidRPr="00B2744D" w:rsidRDefault="00162101" w:rsidP="00757E70">
            <w:pPr>
              <w:spacing w:line="240" w:lineRule="auto"/>
              <w:rPr>
                <w:color w:val="000000"/>
              </w:rPr>
            </w:pPr>
            <w:r w:rsidRPr="00B2744D">
              <w:rPr>
                <w:color w:val="000000"/>
              </w:rPr>
              <w:t>For coast station located south of latitude 32° N, maximum peak envelop power: 10 kW (RR</w:t>
            </w:r>
            <w:r w:rsidR="00574B4B" w:rsidRPr="00B2744D">
              <w:rPr>
                <w:color w:val="000000"/>
              </w:rPr>
              <w:t xml:space="preserve"> </w:t>
            </w:r>
            <w:r w:rsidRPr="00B2744D">
              <w:rPr>
                <w:b/>
                <w:bCs/>
                <w:color w:val="000000"/>
              </w:rPr>
              <w:t>52.186</w:t>
            </w:r>
            <w:r w:rsidRPr="00B2744D">
              <w:rPr>
                <w:color w:val="000000"/>
              </w:rPr>
              <w:t>);</w:t>
            </w:r>
          </w:p>
          <w:p w14:paraId="560F1080" w14:textId="77777777" w:rsidR="00162101" w:rsidRPr="00B2744D" w:rsidRDefault="00162101" w:rsidP="00757E70">
            <w:pPr>
              <w:spacing w:line="240" w:lineRule="auto"/>
              <w:rPr>
                <w:color w:val="000000"/>
              </w:rPr>
            </w:pPr>
            <w:r w:rsidRPr="00B2744D">
              <w:rPr>
                <w:color w:val="000000"/>
              </w:rPr>
              <w:t xml:space="preserve">For ship station, maximum peak envelop power: 60W (Rec. ITU-R M.1467-1) </w:t>
            </w:r>
          </w:p>
          <w:p w14:paraId="56963E87" w14:textId="18D8324B" w:rsidR="00162101" w:rsidRPr="00B2744D" w:rsidRDefault="00162101" w:rsidP="00757E70">
            <w:pPr>
              <w:spacing w:line="240" w:lineRule="auto"/>
              <w:rPr>
                <w:color w:val="000000"/>
              </w:rPr>
            </w:pPr>
            <w:r w:rsidRPr="00B2744D">
              <w:t>In Region 1, for ship station, maximum mean power: 400 W. (RR</w:t>
            </w:r>
            <w:r w:rsidR="00574B4B" w:rsidRPr="00B2744D">
              <w:t xml:space="preserve"> </w:t>
            </w:r>
            <w:r w:rsidRPr="00B2744D">
              <w:rPr>
                <w:b/>
                <w:bCs/>
              </w:rPr>
              <w:t>52.127</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5CE9A7B1" w14:textId="77777777" w:rsidR="00162101" w:rsidRPr="00B2744D" w:rsidRDefault="00162101" w:rsidP="00757E70">
            <w:pPr>
              <w:spacing w:line="240" w:lineRule="auto"/>
              <w:rPr>
                <w:color w:val="000000"/>
              </w:rPr>
            </w:pPr>
            <w:r w:rsidRPr="00B2744D">
              <w:rPr>
                <w:color w:val="000000"/>
              </w:rPr>
              <w:lastRenderedPageBreak/>
              <w:t xml:space="preserve">International distress carrier frequency for radiotelephony. Distress calls and traffic, </w:t>
            </w:r>
            <w:r w:rsidRPr="00B2744D">
              <w:rPr>
                <w:color w:val="000000"/>
              </w:rPr>
              <w:lastRenderedPageBreak/>
              <w:t>signals of emergency position-indicating radio-beacons (EPIRBs), urgency signal and urgency messages and the safety signal. GMDSS distress and safety traffic by radiotelephony. Search and Rescue (SAR) operations concerning manned space vehicles.</w:t>
            </w:r>
          </w:p>
        </w:tc>
      </w:tr>
      <w:tr w:rsidR="0070429A" w:rsidRPr="00B2744D" w14:paraId="6F35CD23"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23EBD9F" w14:textId="77777777" w:rsidR="00162101" w:rsidRPr="00B2744D" w:rsidRDefault="00162101" w:rsidP="00757E70">
            <w:pPr>
              <w:spacing w:line="240" w:lineRule="auto"/>
              <w:rPr>
                <w:color w:val="000000"/>
              </w:rPr>
            </w:pPr>
            <w:r w:rsidRPr="00B2744D">
              <w:rPr>
                <w:color w:val="000000"/>
              </w:rPr>
              <w:lastRenderedPageBreak/>
              <w:t>6</w:t>
            </w:r>
          </w:p>
        </w:tc>
        <w:tc>
          <w:tcPr>
            <w:tcW w:w="1796" w:type="dxa"/>
            <w:tcBorders>
              <w:top w:val="nil"/>
              <w:left w:val="nil"/>
              <w:bottom w:val="single" w:sz="4" w:space="0" w:color="auto"/>
              <w:right w:val="single" w:sz="4" w:space="0" w:color="auto"/>
            </w:tcBorders>
            <w:shd w:val="clear" w:color="auto" w:fill="auto"/>
            <w:vAlign w:val="center"/>
            <w:hideMark/>
          </w:tcPr>
          <w:p w14:paraId="1BFD64B1" w14:textId="77777777" w:rsidR="00162101" w:rsidRPr="00B2744D" w:rsidRDefault="00162101" w:rsidP="00757E70">
            <w:pPr>
              <w:spacing w:line="240" w:lineRule="auto"/>
              <w:rPr>
                <w:rFonts w:cstheme="minorHAnsi"/>
                <w:color w:val="000000"/>
              </w:rPr>
            </w:pPr>
            <w:r w:rsidRPr="00B2744D">
              <w:rPr>
                <w:rFonts w:cstheme="minorHAnsi"/>
                <w:color w:val="000000"/>
              </w:rPr>
              <w:t>2 187.5 kHz</w:t>
            </w:r>
          </w:p>
        </w:tc>
        <w:tc>
          <w:tcPr>
            <w:tcW w:w="1732" w:type="dxa"/>
            <w:tcBorders>
              <w:top w:val="nil"/>
              <w:left w:val="nil"/>
              <w:bottom w:val="single" w:sz="4" w:space="0" w:color="auto"/>
              <w:right w:val="single" w:sz="4" w:space="0" w:color="auto"/>
            </w:tcBorders>
            <w:shd w:val="clear" w:color="auto" w:fill="auto"/>
            <w:noWrap/>
            <w:vAlign w:val="center"/>
          </w:tcPr>
          <w:p w14:paraId="630C8B4D" w14:textId="77777777" w:rsidR="00162101" w:rsidRPr="00B2744D" w:rsidRDefault="00162101" w:rsidP="00757E70">
            <w:pPr>
              <w:spacing w:line="240" w:lineRule="auto"/>
              <w:rPr>
                <w:color w:val="000000"/>
              </w:rPr>
            </w:pPr>
            <w:r w:rsidRPr="00B2744D">
              <w:rPr>
                <w:color w:val="000000"/>
              </w:rPr>
              <w:t>300Hz </w:t>
            </w:r>
          </w:p>
          <w:p w14:paraId="7349013B" w14:textId="77777777" w:rsidR="00162101" w:rsidRPr="00B2744D" w:rsidRDefault="00162101" w:rsidP="00757E70">
            <w:pPr>
              <w:spacing w:line="240" w:lineRule="auto"/>
              <w:rPr>
                <w:color w:val="000000"/>
              </w:rPr>
            </w:pPr>
            <w:r w:rsidRPr="00B2744D">
              <w:rPr>
                <w:color w:val="000000"/>
              </w:rPr>
              <w:t>Rec. ITU-R M.1467-1</w:t>
            </w:r>
          </w:p>
        </w:tc>
        <w:tc>
          <w:tcPr>
            <w:tcW w:w="3008" w:type="dxa"/>
            <w:tcBorders>
              <w:top w:val="nil"/>
              <w:left w:val="nil"/>
              <w:bottom w:val="single" w:sz="4" w:space="0" w:color="auto"/>
              <w:right w:val="single" w:sz="4" w:space="0" w:color="auto"/>
            </w:tcBorders>
            <w:shd w:val="clear" w:color="auto" w:fill="auto"/>
            <w:noWrap/>
            <w:vAlign w:val="center"/>
          </w:tcPr>
          <w:p w14:paraId="52C122BA" w14:textId="77777777" w:rsidR="00162101" w:rsidRPr="00B2744D" w:rsidRDefault="00162101" w:rsidP="00757E70">
            <w:pPr>
              <w:spacing w:line="240" w:lineRule="auto"/>
              <w:rPr>
                <w:color w:val="000000"/>
              </w:rPr>
            </w:pPr>
            <w:r w:rsidRPr="00B2744D">
              <w:rPr>
                <w:color w:val="000000"/>
              </w:rPr>
              <w:t>For ship station, maximum peak envelop power: 60W </w:t>
            </w:r>
          </w:p>
          <w:p w14:paraId="565E21CB" w14:textId="77777777" w:rsidR="00162101" w:rsidRPr="00B2744D" w:rsidRDefault="00162101" w:rsidP="00757E70">
            <w:pPr>
              <w:spacing w:line="240" w:lineRule="auto"/>
            </w:pPr>
            <w:r w:rsidRPr="00B2744D">
              <w:rPr>
                <w:color w:val="000000"/>
              </w:rPr>
              <w:t>(Rec. ITU-R M.1467-1)</w:t>
            </w:r>
            <w:r w:rsidRPr="00B2744D">
              <w:t>;</w:t>
            </w:r>
          </w:p>
          <w:p w14:paraId="572CBA52" w14:textId="390E1481" w:rsidR="00162101" w:rsidRPr="00B2744D" w:rsidRDefault="00162101" w:rsidP="00757E70">
            <w:pPr>
              <w:spacing w:line="240" w:lineRule="auto"/>
              <w:rPr>
                <w:color w:val="000000"/>
              </w:rPr>
            </w:pPr>
            <w:r w:rsidRPr="00B2744D">
              <w:t>In Region 1, for ship station, maximum mean power: 400 W. (RR</w:t>
            </w:r>
            <w:r w:rsidR="00574B4B" w:rsidRPr="00B2744D">
              <w:t xml:space="preserve"> </w:t>
            </w:r>
            <w:r w:rsidRPr="00B2744D">
              <w:rPr>
                <w:b/>
                <w:bCs/>
              </w:rPr>
              <w:t>52.127</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69F4CBA8" w14:textId="77777777" w:rsidR="00162101" w:rsidRPr="00B2744D" w:rsidRDefault="00162101" w:rsidP="00757E70">
            <w:pPr>
              <w:spacing w:line="240" w:lineRule="auto"/>
              <w:rPr>
                <w:color w:val="000000"/>
              </w:rPr>
            </w:pPr>
            <w:r w:rsidRPr="00B2744D">
              <w:rPr>
                <w:color w:val="000000"/>
              </w:rPr>
              <w:t xml:space="preserve">GMDSS distress and safety calls using digital selective calling (DSC). </w:t>
            </w:r>
          </w:p>
        </w:tc>
      </w:tr>
      <w:tr w:rsidR="0070429A" w:rsidRPr="00B2744D" w14:paraId="27D32C5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E0BA123" w14:textId="601D3E07" w:rsidR="00162101" w:rsidRPr="00B2744D" w:rsidRDefault="0070429A" w:rsidP="00757E70">
            <w:pPr>
              <w:spacing w:line="240" w:lineRule="auto"/>
              <w:rPr>
                <w:color w:val="000000"/>
              </w:rPr>
            </w:pPr>
            <w:r w:rsidRPr="00B2744D">
              <w:rPr>
                <w:color w:val="000000"/>
              </w:rPr>
              <w:t>7</w:t>
            </w:r>
          </w:p>
        </w:tc>
        <w:tc>
          <w:tcPr>
            <w:tcW w:w="1796" w:type="dxa"/>
            <w:tcBorders>
              <w:top w:val="nil"/>
              <w:left w:val="nil"/>
              <w:bottom w:val="single" w:sz="4" w:space="0" w:color="auto"/>
              <w:right w:val="single" w:sz="4" w:space="0" w:color="auto"/>
            </w:tcBorders>
            <w:shd w:val="clear" w:color="auto" w:fill="auto"/>
            <w:vAlign w:val="center"/>
            <w:hideMark/>
          </w:tcPr>
          <w:p w14:paraId="1F31AB6F" w14:textId="77777777" w:rsidR="00162101" w:rsidRPr="00B2744D" w:rsidRDefault="00162101" w:rsidP="00757E70">
            <w:pPr>
              <w:spacing w:line="240" w:lineRule="auto"/>
              <w:rPr>
                <w:rFonts w:cstheme="minorHAnsi"/>
                <w:color w:val="000000"/>
              </w:rPr>
            </w:pPr>
            <w:r w:rsidRPr="00B2744D">
              <w:rPr>
                <w:rFonts w:cstheme="minorHAnsi"/>
                <w:color w:val="000000"/>
              </w:rPr>
              <w:t>4 125 kHz</w:t>
            </w:r>
          </w:p>
        </w:tc>
        <w:tc>
          <w:tcPr>
            <w:tcW w:w="1732" w:type="dxa"/>
            <w:tcBorders>
              <w:top w:val="nil"/>
              <w:left w:val="nil"/>
              <w:bottom w:val="single" w:sz="4" w:space="0" w:color="auto"/>
              <w:right w:val="single" w:sz="4" w:space="0" w:color="auto"/>
            </w:tcBorders>
            <w:shd w:val="clear" w:color="auto" w:fill="auto"/>
            <w:noWrap/>
            <w:vAlign w:val="center"/>
          </w:tcPr>
          <w:p w14:paraId="4F8A9492" w14:textId="77777777" w:rsidR="00162101" w:rsidRPr="00B2744D" w:rsidRDefault="00162101" w:rsidP="00757E70">
            <w:pPr>
              <w:spacing w:line="240" w:lineRule="auto"/>
              <w:rPr>
                <w:color w:val="000000"/>
              </w:rPr>
            </w:pPr>
            <w:r w:rsidRPr="00B2744D">
              <w:rPr>
                <w:color w:val="000000"/>
              </w:rPr>
              <w:t>2 800 Hz</w:t>
            </w:r>
          </w:p>
          <w:p w14:paraId="12727750" w14:textId="57D4C834" w:rsidR="00162101" w:rsidRPr="00B2744D" w:rsidRDefault="00162101" w:rsidP="00757E70">
            <w:pPr>
              <w:spacing w:line="240" w:lineRule="auto"/>
              <w:rPr>
                <w:color w:val="000000"/>
              </w:rPr>
            </w:pPr>
            <w:r w:rsidRPr="00B2744D">
              <w:rPr>
                <w:color w:val="000000"/>
              </w:rPr>
              <w:t>(RR</w:t>
            </w:r>
            <w:r w:rsidR="00574B4B" w:rsidRPr="00B2744D">
              <w:rPr>
                <w:color w:val="000000"/>
              </w:rPr>
              <w:t xml:space="preserve"> </w:t>
            </w:r>
            <w:r w:rsidRPr="00B2744D">
              <w:rPr>
                <w:b/>
                <w:bCs/>
                <w:color w:val="000000"/>
              </w:rPr>
              <w:t>52.177</w:t>
            </w:r>
            <w:r w:rsidRPr="00B2744D">
              <w:rPr>
                <w:color w:val="000000"/>
              </w:rPr>
              <w:t>)</w:t>
            </w:r>
          </w:p>
        </w:tc>
        <w:tc>
          <w:tcPr>
            <w:tcW w:w="3008" w:type="dxa"/>
            <w:tcBorders>
              <w:top w:val="nil"/>
              <w:left w:val="nil"/>
              <w:bottom w:val="single" w:sz="4" w:space="0" w:color="auto"/>
              <w:right w:val="single" w:sz="4" w:space="0" w:color="auto"/>
            </w:tcBorders>
            <w:shd w:val="clear" w:color="auto" w:fill="auto"/>
            <w:noWrap/>
            <w:vAlign w:val="center"/>
          </w:tcPr>
          <w:p w14:paraId="4C57FC79" w14:textId="77777777" w:rsidR="00162101" w:rsidRPr="00B2744D" w:rsidRDefault="00162101" w:rsidP="00757E70">
            <w:pPr>
              <w:spacing w:line="240" w:lineRule="auto"/>
              <w:rPr>
                <w:color w:val="000000"/>
              </w:rPr>
            </w:pPr>
            <w:r w:rsidRPr="00B2744D">
              <w:rPr>
                <w:color w:val="000000"/>
              </w:rPr>
              <w:t xml:space="preserve">For coast station and </w:t>
            </w:r>
          </w:p>
          <w:p w14:paraId="667D8193" w14:textId="6C35679C" w:rsidR="00162101" w:rsidRPr="00B2744D" w:rsidRDefault="00162101" w:rsidP="00757E70">
            <w:pPr>
              <w:spacing w:line="240" w:lineRule="auto"/>
              <w:rPr>
                <w:color w:val="000000"/>
              </w:rPr>
            </w:pPr>
            <w:r w:rsidRPr="00B2744D">
              <w:rPr>
                <w:color w:val="000000"/>
              </w:rPr>
              <w:t>ship station, maximum peak envelop power: &lt;=1kW (30dBW) (RR</w:t>
            </w:r>
            <w:r w:rsidR="00574B4B" w:rsidRPr="00B2744D">
              <w:rPr>
                <w:color w:val="000000"/>
              </w:rPr>
              <w:t xml:space="preserve"> </w:t>
            </w:r>
            <w:r w:rsidRPr="00B2744D">
              <w:rPr>
                <w:b/>
                <w:bCs/>
                <w:color w:val="000000"/>
              </w:rPr>
              <w:t>52.221.2</w:t>
            </w:r>
            <w:r w:rsidRPr="00B2744D">
              <w:rPr>
                <w:color w:val="000000"/>
              </w:rPr>
              <w:t>)</w:t>
            </w:r>
          </w:p>
          <w:p w14:paraId="77E0D983" w14:textId="77777777" w:rsidR="00162101" w:rsidRPr="00B2744D" w:rsidRDefault="00162101" w:rsidP="00757E70">
            <w:pPr>
              <w:spacing w:line="240" w:lineRule="auto"/>
              <w:rPr>
                <w:color w:val="000000"/>
              </w:rPr>
            </w:pPr>
          </w:p>
        </w:tc>
        <w:tc>
          <w:tcPr>
            <w:tcW w:w="2920" w:type="dxa"/>
            <w:tcBorders>
              <w:top w:val="nil"/>
              <w:left w:val="nil"/>
              <w:bottom w:val="single" w:sz="4" w:space="0" w:color="auto"/>
              <w:right w:val="single" w:sz="4" w:space="0" w:color="auto"/>
            </w:tcBorders>
            <w:shd w:val="clear" w:color="auto" w:fill="auto"/>
            <w:noWrap/>
            <w:vAlign w:val="center"/>
            <w:hideMark/>
          </w:tcPr>
          <w:p w14:paraId="541E41E7" w14:textId="2AE32E3A" w:rsidR="00162101" w:rsidRPr="00B2744D" w:rsidRDefault="00162101" w:rsidP="00757E70">
            <w:pPr>
              <w:spacing w:line="240" w:lineRule="auto"/>
              <w:rPr>
                <w:color w:val="000000"/>
              </w:rPr>
            </w:pPr>
            <w:r w:rsidRPr="00B2744D">
              <w:rPr>
                <w:color w:val="000000"/>
              </w:rPr>
              <w:t xml:space="preserve">Carrier frequency used to supplement 2 182 kHz for distress and safety. GMDSS </w:t>
            </w:r>
            <w:r w:rsidRPr="00B2744D">
              <w:t xml:space="preserve">distress and safety traffic by radiotelephony. May </w:t>
            </w:r>
            <w:r w:rsidRPr="00B2744D">
              <w:rPr>
                <w:color w:val="000000"/>
              </w:rPr>
              <w:t>be used by aircraft to communicate with stations of the Maritime Mobile service for distress and</w:t>
            </w:r>
            <w:r w:rsidR="002F10A3" w:rsidRPr="00B2744D">
              <w:rPr>
                <w:color w:val="000000"/>
              </w:rPr>
              <w:t xml:space="preserve"> safety purposes, including SAR</w:t>
            </w:r>
          </w:p>
        </w:tc>
      </w:tr>
      <w:tr w:rsidR="0070429A" w:rsidRPr="00B2744D" w14:paraId="10F2861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B599F69" w14:textId="527195F5" w:rsidR="00162101" w:rsidRPr="00B2744D" w:rsidRDefault="0070429A" w:rsidP="00757E70">
            <w:pPr>
              <w:spacing w:line="240" w:lineRule="auto"/>
              <w:rPr>
                <w:color w:val="000000"/>
              </w:rPr>
            </w:pPr>
            <w:r w:rsidRPr="00B2744D">
              <w:rPr>
                <w:color w:val="000000"/>
              </w:rPr>
              <w:t>8</w:t>
            </w:r>
          </w:p>
        </w:tc>
        <w:tc>
          <w:tcPr>
            <w:tcW w:w="1796" w:type="dxa"/>
            <w:tcBorders>
              <w:top w:val="nil"/>
              <w:left w:val="nil"/>
              <w:bottom w:val="single" w:sz="4" w:space="0" w:color="auto"/>
              <w:right w:val="single" w:sz="4" w:space="0" w:color="auto"/>
            </w:tcBorders>
            <w:shd w:val="clear" w:color="auto" w:fill="auto"/>
            <w:vAlign w:val="center"/>
            <w:hideMark/>
          </w:tcPr>
          <w:p w14:paraId="68455EC0" w14:textId="77777777" w:rsidR="00162101" w:rsidRPr="00B2744D" w:rsidRDefault="00162101" w:rsidP="00757E70">
            <w:pPr>
              <w:spacing w:line="240" w:lineRule="auto"/>
              <w:rPr>
                <w:rFonts w:cstheme="minorHAnsi"/>
                <w:color w:val="000000"/>
              </w:rPr>
            </w:pPr>
            <w:r w:rsidRPr="00B2744D">
              <w:rPr>
                <w:rFonts w:cstheme="minorHAnsi"/>
                <w:color w:val="000000"/>
              </w:rPr>
              <w:t>4 177.5 kHz</w:t>
            </w:r>
          </w:p>
        </w:tc>
        <w:tc>
          <w:tcPr>
            <w:tcW w:w="1732" w:type="dxa"/>
            <w:tcBorders>
              <w:top w:val="nil"/>
              <w:left w:val="nil"/>
              <w:bottom w:val="single" w:sz="4" w:space="0" w:color="auto"/>
              <w:right w:val="single" w:sz="4" w:space="0" w:color="auto"/>
            </w:tcBorders>
            <w:shd w:val="clear" w:color="auto" w:fill="auto"/>
            <w:noWrap/>
            <w:vAlign w:val="center"/>
          </w:tcPr>
          <w:p w14:paraId="4850E343" w14:textId="77777777" w:rsidR="00162101" w:rsidRPr="00B2744D" w:rsidRDefault="00162101" w:rsidP="00757E70">
            <w:pPr>
              <w:spacing w:line="240" w:lineRule="auto"/>
              <w:rPr>
                <w:color w:val="000000"/>
              </w:rPr>
            </w:pPr>
            <w:r w:rsidRPr="00B2744D">
              <w:rPr>
                <w:color w:val="000000"/>
              </w:rPr>
              <w:t>500 Hz</w:t>
            </w:r>
          </w:p>
          <w:p w14:paraId="622B5050" w14:textId="77777777" w:rsidR="00162101" w:rsidRPr="00B2744D" w:rsidRDefault="00162101" w:rsidP="00757E70">
            <w:pPr>
              <w:spacing w:line="240" w:lineRule="auto"/>
              <w:rPr>
                <w:color w:val="000000"/>
              </w:rPr>
            </w:pPr>
            <w:r w:rsidRPr="00B2744D">
              <w:rPr>
                <w:color w:val="000000"/>
              </w:rPr>
              <w:t>(RR Appendix 17)</w:t>
            </w:r>
          </w:p>
        </w:tc>
        <w:tc>
          <w:tcPr>
            <w:tcW w:w="3008" w:type="dxa"/>
            <w:tcBorders>
              <w:top w:val="nil"/>
              <w:left w:val="nil"/>
              <w:bottom w:val="single" w:sz="4" w:space="0" w:color="auto"/>
              <w:right w:val="single" w:sz="4" w:space="0" w:color="auto"/>
            </w:tcBorders>
            <w:shd w:val="clear" w:color="auto" w:fill="auto"/>
            <w:noWrap/>
            <w:vAlign w:val="center"/>
          </w:tcPr>
          <w:p w14:paraId="32B4F823" w14:textId="19114863" w:rsidR="00162101" w:rsidRPr="00B2744D" w:rsidRDefault="00162101" w:rsidP="00757E70">
            <w:pPr>
              <w:spacing w:line="240" w:lineRule="auto"/>
              <w:rPr>
                <w:color w:val="000000"/>
              </w:rPr>
            </w:pPr>
            <w:r w:rsidRPr="00B2744D">
              <w:rPr>
                <w:color w:val="000000"/>
              </w:rPr>
              <w:t>For coast station, maximum mean power: 5kW (37 dBW). (RR</w:t>
            </w:r>
            <w:r w:rsidR="00574B4B" w:rsidRPr="00B2744D">
              <w:rPr>
                <w:color w:val="000000"/>
              </w:rPr>
              <w:t xml:space="preserve"> </w:t>
            </w:r>
            <w:r w:rsidRPr="00B2744D">
              <w:rPr>
                <w:b/>
                <w:bCs/>
                <w:color w:val="000000"/>
              </w:rPr>
              <w:t>52.104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63A01FD8" w14:textId="77777777" w:rsidR="00162101" w:rsidRPr="00B2744D" w:rsidRDefault="00162101" w:rsidP="00757E70">
            <w:pPr>
              <w:spacing w:line="240" w:lineRule="auto"/>
              <w:rPr>
                <w:color w:val="000000"/>
              </w:rPr>
            </w:pPr>
            <w:r w:rsidRPr="00B2744D">
              <w:rPr>
                <w:color w:val="000000"/>
              </w:rPr>
              <w:t>GMDSS distress and safety traffic by NBDP</w:t>
            </w:r>
          </w:p>
        </w:tc>
      </w:tr>
      <w:tr w:rsidR="0070429A" w:rsidRPr="00B2744D" w14:paraId="780376B5"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30F44C0" w14:textId="62353452" w:rsidR="00162101" w:rsidRPr="00B2744D" w:rsidRDefault="0070429A" w:rsidP="00757E70">
            <w:pPr>
              <w:spacing w:line="240" w:lineRule="auto"/>
              <w:rPr>
                <w:color w:val="000000"/>
              </w:rPr>
            </w:pPr>
            <w:r w:rsidRPr="00B2744D">
              <w:rPr>
                <w:color w:val="000000"/>
              </w:rPr>
              <w:t>9</w:t>
            </w:r>
          </w:p>
        </w:tc>
        <w:tc>
          <w:tcPr>
            <w:tcW w:w="1796" w:type="dxa"/>
            <w:tcBorders>
              <w:top w:val="nil"/>
              <w:left w:val="nil"/>
              <w:bottom w:val="single" w:sz="4" w:space="0" w:color="auto"/>
              <w:right w:val="single" w:sz="4" w:space="0" w:color="auto"/>
            </w:tcBorders>
            <w:shd w:val="clear" w:color="auto" w:fill="auto"/>
            <w:vAlign w:val="center"/>
            <w:hideMark/>
          </w:tcPr>
          <w:p w14:paraId="3BCD4128" w14:textId="77777777" w:rsidR="00162101" w:rsidRPr="00B2744D" w:rsidRDefault="00162101" w:rsidP="00757E70">
            <w:pPr>
              <w:spacing w:line="240" w:lineRule="auto"/>
              <w:rPr>
                <w:rFonts w:cstheme="minorHAnsi"/>
                <w:color w:val="000000"/>
              </w:rPr>
            </w:pPr>
            <w:r w:rsidRPr="00B2744D">
              <w:rPr>
                <w:rFonts w:cstheme="minorHAnsi"/>
                <w:color w:val="000000"/>
              </w:rPr>
              <w:t>4 207.5 kHz</w:t>
            </w:r>
          </w:p>
        </w:tc>
        <w:tc>
          <w:tcPr>
            <w:tcW w:w="1732" w:type="dxa"/>
            <w:tcBorders>
              <w:top w:val="nil"/>
              <w:left w:val="nil"/>
              <w:bottom w:val="single" w:sz="4" w:space="0" w:color="auto"/>
              <w:right w:val="single" w:sz="4" w:space="0" w:color="auto"/>
            </w:tcBorders>
            <w:shd w:val="clear" w:color="auto" w:fill="auto"/>
            <w:noWrap/>
            <w:vAlign w:val="center"/>
          </w:tcPr>
          <w:p w14:paraId="4C497957" w14:textId="77777777" w:rsidR="00162101" w:rsidRPr="00B2744D" w:rsidRDefault="00162101" w:rsidP="00757E70">
            <w:pPr>
              <w:spacing w:line="240" w:lineRule="auto"/>
              <w:rPr>
                <w:color w:val="000000"/>
              </w:rPr>
            </w:pPr>
            <w:r w:rsidRPr="00B2744D">
              <w:rPr>
                <w:color w:val="000000"/>
              </w:rPr>
              <w:t> 500 Hz</w:t>
            </w:r>
          </w:p>
          <w:p w14:paraId="39C0E854" w14:textId="77777777" w:rsidR="00162101" w:rsidRPr="00B2744D" w:rsidRDefault="00162101" w:rsidP="00757E70">
            <w:pPr>
              <w:spacing w:line="240" w:lineRule="auto"/>
              <w:rPr>
                <w:color w:val="000000"/>
              </w:rPr>
            </w:pPr>
            <w:r w:rsidRPr="00B2744D">
              <w:rPr>
                <w:color w:val="000000"/>
              </w:rPr>
              <w:t xml:space="preserve"> (RR Appendix 17)</w:t>
            </w:r>
          </w:p>
        </w:tc>
        <w:tc>
          <w:tcPr>
            <w:tcW w:w="3008" w:type="dxa"/>
            <w:tcBorders>
              <w:top w:val="nil"/>
              <w:left w:val="nil"/>
              <w:bottom w:val="single" w:sz="4" w:space="0" w:color="auto"/>
              <w:right w:val="single" w:sz="4" w:space="0" w:color="auto"/>
            </w:tcBorders>
            <w:shd w:val="clear" w:color="auto" w:fill="auto"/>
            <w:noWrap/>
            <w:vAlign w:val="center"/>
          </w:tcPr>
          <w:p w14:paraId="389DC3AB" w14:textId="4712BB1B" w:rsidR="00162101" w:rsidRPr="00B2744D" w:rsidRDefault="00162101" w:rsidP="00757E70">
            <w:pPr>
              <w:spacing w:line="240" w:lineRule="auto"/>
              <w:rPr>
                <w:color w:val="000000"/>
              </w:rPr>
            </w:pPr>
            <w:r w:rsidRPr="00B2744D">
              <w:rPr>
                <w:color w:val="000000"/>
              </w:rPr>
              <w:t>For coast station, maximum mean power: 5 kW (37dBW)) (RR</w:t>
            </w:r>
            <w:r w:rsidR="00574B4B" w:rsidRPr="00B2744D">
              <w:rPr>
                <w:color w:val="000000"/>
              </w:rPr>
              <w:t xml:space="preserve"> </w:t>
            </w:r>
            <w:r w:rsidRPr="00B2744D">
              <w:rPr>
                <w:b/>
                <w:bCs/>
                <w:color w:val="000000"/>
              </w:rPr>
              <w:t>52.143</w:t>
            </w:r>
            <w:r w:rsidRPr="00B2744D">
              <w:rPr>
                <w:color w:val="000000"/>
              </w:rPr>
              <w:t>);</w:t>
            </w:r>
          </w:p>
          <w:p w14:paraId="1932F0D1" w14:textId="34A0DD0A" w:rsidR="00162101" w:rsidRPr="00B2744D" w:rsidRDefault="00162101" w:rsidP="00757E70">
            <w:pPr>
              <w:spacing w:line="240" w:lineRule="auto"/>
              <w:rPr>
                <w:color w:val="000000"/>
              </w:rPr>
            </w:pPr>
            <w:r w:rsidRPr="00B2744D">
              <w:rPr>
                <w:color w:val="000000"/>
              </w:rPr>
              <w:t>For ship station, maximum mean power: 1.5 kW (31.8dBW). (</w:t>
            </w:r>
            <w:r w:rsidRPr="00B2744D">
              <w:rPr>
                <w:b/>
                <w:bCs/>
                <w:color w:val="000000"/>
              </w:rPr>
              <w:t>RR</w:t>
            </w:r>
            <w:r w:rsidR="00574B4B" w:rsidRPr="00B2744D">
              <w:rPr>
                <w:b/>
                <w:bCs/>
                <w:color w:val="000000"/>
              </w:rPr>
              <w:t xml:space="preserve"> </w:t>
            </w:r>
            <w:r w:rsidRPr="00B2744D">
              <w:rPr>
                <w:b/>
                <w:bCs/>
                <w:color w:val="000000"/>
              </w:rPr>
              <w:t>52.144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524D3BFF" w14:textId="77777777" w:rsidR="00162101" w:rsidRPr="00B2744D" w:rsidRDefault="00162101" w:rsidP="00757E70">
            <w:pPr>
              <w:spacing w:line="240" w:lineRule="auto"/>
              <w:rPr>
                <w:color w:val="000000"/>
              </w:rPr>
            </w:pPr>
            <w:r w:rsidRPr="00B2744D">
              <w:rPr>
                <w:color w:val="000000"/>
              </w:rPr>
              <w:t>GMDSS distress and safety calls using DSC</w:t>
            </w:r>
          </w:p>
        </w:tc>
      </w:tr>
      <w:tr w:rsidR="0070429A" w:rsidRPr="00B2744D" w14:paraId="7C6899F4"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7EDEC20" w14:textId="62F7DFBB" w:rsidR="00162101" w:rsidRPr="00B2744D" w:rsidRDefault="00162101" w:rsidP="00757E70">
            <w:pPr>
              <w:spacing w:line="240" w:lineRule="auto"/>
              <w:rPr>
                <w:color w:val="000000"/>
              </w:rPr>
            </w:pPr>
            <w:r w:rsidRPr="00B2744D">
              <w:rPr>
                <w:color w:val="000000"/>
              </w:rPr>
              <w:t>1</w:t>
            </w:r>
            <w:r w:rsidR="0070429A" w:rsidRPr="00B2744D">
              <w:rPr>
                <w:color w:val="000000"/>
              </w:rPr>
              <w:t>0</w:t>
            </w:r>
          </w:p>
        </w:tc>
        <w:tc>
          <w:tcPr>
            <w:tcW w:w="1796" w:type="dxa"/>
            <w:tcBorders>
              <w:top w:val="nil"/>
              <w:left w:val="nil"/>
              <w:bottom w:val="single" w:sz="4" w:space="0" w:color="auto"/>
              <w:right w:val="single" w:sz="4" w:space="0" w:color="auto"/>
            </w:tcBorders>
            <w:shd w:val="clear" w:color="auto" w:fill="auto"/>
            <w:vAlign w:val="center"/>
            <w:hideMark/>
          </w:tcPr>
          <w:p w14:paraId="3D885088" w14:textId="77777777" w:rsidR="00162101" w:rsidRPr="00B2744D" w:rsidRDefault="00162101" w:rsidP="00757E70">
            <w:pPr>
              <w:spacing w:line="240" w:lineRule="auto"/>
              <w:rPr>
                <w:rFonts w:cstheme="minorHAnsi"/>
                <w:color w:val="000000"/>
              </w:rPr>
            </w:pPr>
            <w:r w:rsidRPr="00B2744D">
              <w:rPr>
                <w:rFonts w:cstheme="minorHAnsi"/>
                <w:color w:val="000000"/>
              </w:rPr>
              <w:t>4 209.5 kHz</w:t>
            </w:r>
          </w:p>
        </w:tc>
        <w:tc>
          <w:tcPr>
            <w:tcW w:w="1732" w:type="dxa"/>
            <w:tcBorders>
              <w:top w:val="nil"/>
              <w:left w:val="nil"/>
              <w:bottom w:val="single" w:sz="4" w:space="0" w:color="auto"/>
              <w:right w:val="single" w:sz="4" w:space="0" w:color="auto"/>
            </w:tcBorders>
            <w:shd w:val="clear" w:color="auto" w:fill="auto"/>
            <w:noWrap/>
            <w:vAlign w:val="center"/>
          </w:tcPr>
          <w:p w14:paraId="31864122" w14:textId="77777777" w:rsidR="00162101" w:rsidRPr="00B2744D" w:rsidRDefault="00162101" w:rsidP="00757E70">
            <w:pPr>
              <w:spacing w:line="240" w:lineRule="auto"/>
              <w:rPr>
                <w:color w:val="000000"/>
              </w:rPr>
            </w:pPr>
            <w:r w:rsidRPr="00B2744D">
              <w:rPr>
                <w:color w:val="000000"/>
              </w:rPr>
              <w:t> 500 Hz</w:t>
            </w:r>
          </w:p>
          <w:p w14:paraId="067D7305" w14:textId="77777777" w:rsidR="00162101" w:rsidRPr="00B2744D" w:rsidRDefault="00162101" w:rsidP="00757E70">
            <w:pPr>
              <w:spacing w:line="240" w:lineRule="auto"/>
              <w:rPr>
                <w:color w:val="000000"/>
              </w:rPr>
            </w:pPr>
            <w:r w:rsidRPr="00B2744D">
              <w:rPr>
                <w:color w:val="000000"/>
              </w:rPr>
              <w:t xml:space="preserve"> (RR Appendix 17)</w:t>
            </w:r>
          </w:p>
          <w:p w14:paraId="15B24D1A" w14:textId="77777777" w:rsidR="00162101" w:rsidRPr="00B2744D" w:rsidRDefault="00162101" w:rsidP="00757E70">
            <w:pPr>
              <w:spacing w:line="240" w:lineRule="auto"/>
              <w:rPr>
                <w:color w:val="000000"/>
              </w:rPr>
            </w:pPr>
          </w:p>
        </w:tc>
        <w:tc>
          <w:tcPr>
            <w:tcW w:w="3008" w:type="dxa"/>
            <w:tcBorders>
              <w:top w:val="nil"/>
              <w:left w:val="nil"/>
              <w:bottom w:val="single" w:sz="4" w:space="0" w:color="auto"/>
              <w:right w:val="single" w:sz="4" w:space="0" w:color="auto"/>
            </w:tcBorders>
            <w:shd w:val="clear" w:color="auto" w:fill="auto"/>
            <w:noWrap/>
            <w:vAlign w:val="center"/>
          </w:tcPr>
          <w:p w14:paraId="7444A074" w14:textId="1A4CA77F" w:rsidR="00162101" w:rsidRPr="00B2744D" w:rsidRDefault="00162101" w:rsidP="00757E70">
            <w:pPr>
              <w:spacing w:line="240" w:lineRule="auto"/>
              <w:rPr>
                <w:color w:val="000000"/>
              </w:rPr>
            </w:pPr>
            <w:r w:rsidRPr="00B2744D">
              <w:rPr>
                <w:color w:val="000000"/>
              </w:rPr>
              <w:lastRenderedPageBreak/>
              <w:t>For coast station, maximum mean power: 5kW (37 dBW). (RR</w:t>
            </w:r>
            <w:r w:rsidR="00574B4B" w:rsidRPr="00B2744D">
              <w:rPr>
                <w:color w:val="000000"/>
              </w:rPr>
              <w:t xml:space="preserve"> </w:t>
            </w:r>
            <w:r w:rsidRPr="00B2744D">
              <w:rPr>
                <w:b/>
                <w:bCs/>
                <w:color w:val="000000"/>
              </w:rPr>
              <w:t>52.104</w:t>
            </w:r>
            <w:r w:rsidRPr="00B2744D">
              <w:rPr>
                <w:color w:val="000000"/>
              </w:rPr>
              <w:t>)</w:t>
            </w:r>
          </w:p>
          <w:p w14:paraId="4BD699F5" w14:textId="77777777" w:rsidR="00162101" w:rsidRPr="00B2744D" w:rsidRDefault="00162101" w:rsidP="00757E70">
            <w:pPr>
              <w:spacing w:line="240" w:lineRule="auto"/>
              <w:rPr>
                <w:color w:val="000000"/>
              </w:rPr>
            </w:pPr>
            <w:r w:rsidRPr="00B2744D">
              <w:rPr>
                <w:color w:val="000000"/>
              </w:rPr>
              <w:lastRenderedPageBreak/>
              <w:t>RR Res.</w:t>
            </w:r>
            <w:r w:rsidRPr="00B2744D">
              <w:rPr>
                <w:b/>
                <w:bCs/>
                <w:color w:val="000000"/>
              </w:rPr>
              <w:t>339 (Rev. WRC-07)</w:t>
            </w:r>
          </w:p>
        </w:tc>
        <w:tc>
          <w:tcPr>
            <w:tcW w:w="2920" w:type="dxa"/>
            <w:tcBorders>
              <w:top w:val="nil"/>
              <w:left w:val="nil"/>
              <w:bottom w:val="single" w:sz="4" w:space="0" w:color="auto"/>
              <w:right w:val="single" w:sz="4" w:space="0" w:color="auto"/>
            </w:tcBorders>
            <w:shd w:val="clear" w:color="auto" w:fill="auto"/>
            <w:noWrap/>
            <w:vAlign w:val="center"/>
            <w:hideMark/>
          </w:tcPr>
          <w:p w14:paraId="02DD3C8D" w14:textId="77777777" w:rsidR="00162101" w:rsidRPr="00B2744D" w:rsidRDefault="00162101" w:rsidP="00757E70">
            <w:pPr>
              <w:spacing w:line="240" w:lineRule="auto"/>
              <w:rPr>
                <w:color w:val="000000"/>
              </w:rPr>
            </w:pPr>
            <w:r w:rsidRPr="00B2744D">
              <w:rPr>
                <w:color w:val="000000"/>
              </w:rPr>
              <w:lastRenderedPageBreak/>
              <w:t>National NAVTEX service transmissions by coast stations by means of NBDP</w:t>
            </w:r>
          </w:p>
        </w:tc>
      </w:tr>
      <w:tr w:rsidR="0070429A" w:rsidRPr="00B2744D" w14:paraId="29D2B97A" w14:textId="77777777" w:rsidTr="001B3481">
        <w:trPr>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3E71057" w14:textId="1F27FA10" w:rsidR="00162101" w:rsidRPr="00B2744D" w:rsidRDefault="00162101" w:rsidP="00757E70">
            <w:pPr>
              <w:spacing w:line="240" w:lineRule="auto"/>
              <w:rPr>
                <w:color w:val="000000"/>
              </w:rPr>
            </w:pPr>
            <w:r w:rsidRPr="00B2744D">
              <w:rPr>
                <w:color w:val="000000"/>
              </w:rPr>
              <w:t>1</w:t>
            </w:r>
            <w:r w:rsidR="0070429A" w:rsidRPr="00B2744D">
              <w:rPr>
                <w:color w:val="000000"/>
              </w:rPr>
              <w:t>1</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14:paraId="626ABD55" w14:textId="77777777" w:rsidR="00162101" w:rsidRPr="00B2744D" w:rsidRDefault="00162101" w:rsidP="00757E70">
            <w:pPr>
              <w:spacing w:line="240" w:lineRule="auto"/>
              <w:rPr>
                <w:rFonts w:cstheme="minorHAnsi"/>
                <w:color w:val="000000"/>
              </w:rPr>
            </w:pPr>
            <w:r w:rsidRPr="00B2744D">
              <w:rPr>
                <w:rFonts w:cstheme="minorHAnsi"/>
                <w:color w:val="000000"/>
              </w:rPr>
              <w:t>4 210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33EE5D04"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5A7334F3" w14:textId="09C264F8" w:rsidR="00162101" w:rsidRPr="00B2744D" w:rsidRDefault="00162101" w:rsidP="00757E70">
            <w:pPr>
              <w:spacing w:line="240" w:lineRule="auto"/>
              <w:rPr>
                <w:color w:val="000000"/>
              </w:rPr>
            </w:pPr>
            <w:r w:rsidRPr="00B2744D">
              <w:rPr>
                <w:color w:val="000000"/>
              </w:rPr>
              <w:t>For coast station, maximum mean power: 5 kW (37 dBW). (RR</w:t>
            </w:r>
            <w:r w:rsidR="00574B4B" w:rsidRPr="00B2744D">
              <w:rPr>
                <w:color w:val="000000"/>
              </w:rPr>
              <w:t xml:space="preserve"> </w:t>
            </w:r>
            <w:r w:rsidRPr="00B2744D">
              <w:rPr>
                <w:b/>
                <w:bCs/>
                <w:color w:val="000000"/>
              </w:rPr>
              <w:t>52.104</w:t>
            </w:r>
            <w:r w:rsidRPr="00B2744D">
              <w:rPr>
                <w:color w:val="000000"/>
              </w:rPr>
              <w:t>)</w:t>
            </w:r>
          </w:p>
        </w:tc>
        <w:tc>
          <w:tcPr>
            <w:tcW w:w="2920" w:type="dxa"/>
            <w:tcBorders>
              <w:top w:val="single" w:sz="4" w:space="0" w:color="auto"/>
              <w:left w:val="nil"/>
              <w:bottom w:val="single" w:sz="8" w:space="0" w:color="auto"/>
              <w:right w:val="single" w:sz="4" w:space="0" w:color="auto"/>
            </w:tcBorders>
            <w:shd w:val="clear" w:color="auto" w:fill="auto"/>
            <w:noWrap/>
            <w:vAlign w:val="center"/>
            <w:hideMark/>
          </w:tcPr>
          <w:p w14:paraId="10C32798" w14:textId="77777777" w:rsidR="00162101" w:rsidRPr="00B2744D" w:rsidRDefault="00162101" w:rsidP="00757E70">
            <w:pPr>
              <w:spacing w:line="240" w:lineRule="auto"/>
              <w:rPr>
                <w:color w:val="000000"/>
              </w:rPr>
            </w:pPr>
            <w:r w:rsidRPr="00B2744D">
              <w:rPr>
                <w:color w:val="000000"/>
              </w:rPr>
              <w:t>Transmission by coast stations of Maritime Safety Information (MSI) by means of NBDP.</w:t>
            </w:r>
          </w:p>
        </w:tc>
      </w:tr>
      <w:tr w:rsidR="0070429A" w:rsidRPr="00B2744D" w14:paraId="3D2C91ED" w14:textId="77777777" w:rsidTr="001B3481">
        <w:trPr>
          <w:trHeight w:val="643"/>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4224D32" w14:textId="2D6A659E" w:rsidR="00162101" w:rsidRPr="00B2744D" w:rsidRDefault="00162101" w:rsidP="00757E70">
            <w:pPr>
              <w:spacing w:line="240" w:lineRule="auto"/>
              <w:rPr>
                <w:color w:val="000000"/>
              </w:rPr>
            </w:pPr>
            <w:r w:rsidRPr="00B2744D">
              <w:rPr>
                <w:color w:val="000000"/>
              </w:rPr>
              <w:t>1</w:t>
            </w:r>
            <w:r w:rsidR="0070429A" w:rsidRPr="00B2744D">
              <w:rPr>
                <w:color w:val="000000"/>
              </w:rPr>
              <w:t>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14:paraId="02F842C5" w14:textId="77777777" w:rsidR="00162101" w:rsidRPr="00B2744D" w:rsidRDefault="00162101" w:rsidP="00757E70">
            <w:pPr>
              <w:spacing w:line="240" w:lineRule="auto"/>
              <w:rPr>
                <w:rFonts w:cstheme="minorHAnsi"/>
                <w:color w:val="000000"/>
              </w:rPr>
            </w:pPr>
            <w:r w:rsidRPr="00B2744D">
              <w:rPr>
                <w:rFonts w:cstheme="minorHAnsi"/>
                <w:color w:val="000000"/>
              </w:rPr>
              <w:t>6 215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09263D9C" w14:textId="77777777" w:rsidR="00162101" w:rsidRPr="00B2744D" w:rsidRDefault="00162101" w:rsidP="00757E70">
            <w:pPr>
              <w:spacing w:line="240" w:lineRule="auto"/>
              <w:rPr>
                <w:color w:val="000000"/>
              </w:rPr>
            </w:pPr>
            <w:r w:rsidRPr="00B2744D">
              <w:rPr>
                <w:color w:val="000000"/>
              </w:rPr>
              <w:t>2 800 Hz</w:t>
            </w:r>
          </w:p>
          <w:p w14:paraId="1B164C70" w14:textId="77777777" w:rsidR="00162101" w:rsidRPr="00B2744D" w:rsidRDefault="00162101" w:rsidP="00757E70">
            <w:pPr>
              <w:spacing w:line="240" w:lineRule="auto"/>
              <w:rPr>
                <w:color w:val="000000"/>
              </w:rPr>
            </w:pPr>
            <w:r w:rsidRPr="00B2744D">
              <w:rPr>
                <w:color w:val="000000"/>
              </w:rPr>
              <w:t>(RR</w:t>
            </w:r>
            <w:r w:rsidRPr="00B2744D">
              <w:rPr>
                <w:b/>
                <w:bCs/>
                <w:color w:val="000000"/>
              </w:rPr>
              <w:t>52.177</w:t>
            </w:r>
            <w:r w:rsidRPr="00B2744D">
              <w:rPr>
                <w:color w:val="000000"/>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417F2917" w14:textId="01A8298E" w:rsidR="00162101" w:rsidRPr="00B2744D" w:rsidRDefault="00162101" w:rsidP="00757E70">
            <w:pPr>
              <w:spacing w:line="240" w:lineRule="auto"/>
              <w:rPr>
                <w:color w:val="000000"/>
              </w:rPr>
            </w:pPr>
            <w:r w:rsidRPr="00B2744D">
              <w:rPr>
                <w:color w:val="000000"/>
              </w:rPr>
              <w:t>For coast station and ship station, maximum peak envelop power: 1kW (30 dBW) (RR</w:t>
            </w:r>
            <w:r w:rsidR="00574B4B" w:rsidRPr="00B2744D">
              <w:rPr>
                <w:color w:val="000000"/>
              </w:rPr>
              <w:t xml:space="preserve"> </w:t>
            </w:r>
            <w:r w:rsidRPr="00B2744D">
              <w:rPr>
                <w:b/>
                <w:bCs/>
                <w:color w:val="000000"/>
              </w:rPr>
              <w:t>52.221.2</w:t>
            </w:r>
            <w:r w:rsidRPr="00B2744D">
              <w:rPr>
                <w:color w:val="000000"/>
              </w:rPr>
              <w:t>)</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14:paraId="46581BBA" w14:textId="77777777" w:rsidR="00162101" w:rsidRPr="00B2744D" w:rsidRDefault="00162101" w:rsidP="00757E70">
            <w:pPr>
              <w:spacing w:line="240" w:lineRule="auto"/>
              <w:rPr>
                <w:color w:val="000000"/>
              </w:rPr>
            </w:pPr>
            <w:r w:rsidRPr="00B2744D">
              <w:rPr>
                <w:color w:val="000000"/>
              </w:rPr>
              <w:t>Carrier frequency used to supplement 2 182 kHz for distress and safety. GMDSS distress and safety traffic by radiotelephony.</w:t>
            </w:r>
          </w:p>
        </w:tc>
      </w:tr>
      <w:tr w:rsidR="0070429A" w:rsidRPr="00B2744D" w14:paraId="33BC26DC" w14:textId="77777777" w:rsidTr="001B3481">
        <w:trPr>
          <w:trHeight w:val="404"/>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1E70564" w14:textId="6FEA5716" w:rsidR="00162101" w:rsidRPr="00B2744D" w:rsidRDefault="00162101" w:rsidP="00757E70">
            <w:pPr>
              <w:spacing w:line="240" w:lineRule="auto"/>
              <w:rPr>
                <w:color w:val="000000"/>
              </w:rPr>
            </w:pPr>
            <w:r w:rsidRPr="00B2744D">
              <w:rPr>
                <w:color w:val="000000"/>
              </w:rPr>
              <w:t>1</w:t>
            </w:r>
            <w:r w:rsidR="0070429A" w:rsidRPr="00B2744D">
              <w:rPr>
                <w:color w:val="000000"/>
              </w:rPr>
              <w:t>3</w:t>
            </w:r>
          </w:p>
        </w:tc>
        <w:tc>
          <w:tcPr>
            <w:tcW w:w="1796" w:type="dxa"/>
            <w:tcBorders>
              <w:top w:val="nil"/>
              <w:left w:val="nil"/>
              <w:bottom w:val="single" w:sz="4" w:space="0" w:color="auto"/>
              <w:right w:val="single" w:sz="4" w:space="0" w:color="auto"/>
            </w:tcBorders>
            <w:shd w:val="clear" w:color="auto" w:fill="auto"/>
            <w:vAlign w:val="center"/>
            <w:hideMark/>
          </w:tcPr>
          <w:p w14:paraId="46C6B46E" w14:textId="77777777" w:rsidR="00162101" w:rsidRPr="00B2744D" w:rsidRDefault="00162101" w:rsidP="00757E70">
            <w:pPr>
              <w:spacing w:line="240" w:lineRule="auto"/>
              <w:rPr>
                <w:rFonts w:cstheme="minorHAnsi"/>
                <w:color w:val="000000"/>
              </w:rPr>
            </w:pPr>
            <w:r w:rsidRPr="00B2744D">
              <w:rPr>
                <w:rFonts w:cstheme="minorHAnsi"/>
                <w:color w:val="000000"/>
              </w:rPr>
              <w:t>6 268 kHz</w:t>
            </w:r>
          </w:p>
        </w:tc>
        <w:tc>
          <w:tcPr>
            <w:tcW w:w="1732" w:type="dxa"/>
            <w:tcBorders>
              <w:top w:val="nil"/>
              <w:left w:val="nil"/>
              <w:bottom w:val="single" w:sz="4" w:space="0" w:color="auto"/>
              <w:right w:val="single" w:sz="4" w:space="0" w:color="auto"/>
            </w:tcBorders>
            <w:shd w:val="clear" w:color="auto" w:fill="auto"/>
            <w:noWrap/>
            <w:vAlign w:val="center"/>
          </w:tcPr>
          <w:p w14:paraId="5004B767" w14:textId="77777777" w:rsidR="00162101" w:rsidRPr="00B2744D" w:rsidRDefault="00162101" w:rsidP="00757E70">
            <w:pPr>
              <w:spacing w:line="240" w:lineRule="auto"/>
              <w:rPr>
                <w:color w:val="000000"/>
              </w:rPr>
            </w:pPr>
            <w:r w:rsidRPr="00B2744D">
              <w:rPr>
                <w:color w:val="000000"/>
              </w:rPr>
              <w:t> 500 Hz</w:t>
            </w:r>
          </w:p>
          <w:p w14:paraId="5FFCC348" w14:textId="77777777" w:rsidR="00162101" w:rsidRPr="00B2744D" w:rsidRDefault="00162101" w:rsidP="00757E70">
            <w:pPr>
              <w:spacing w:line="240" w:lineRule="auto"/>
              <w:rPr>
                <w:color w:val="000000"/>
              </w:rPr>
            </w:pPr>
            <w:r w:rsidRPr="00B2744D">
              <w:rPr>
                <w:color w:val="000000"/>
              </w:rPr>
              <w:t xml:space="preserve"> (RR Appendix 17)</w:t>
            </w:r>
          </w:p>
        </w:tc>
        <w:tc>
          <w:tcPr>
            <w:tcW w:w="3008" w:type="dxa"/>
            <w:tcBorders>
              <w:top w:val="nil"/>
              <w:left w:val="nil"/>
              <w:bottom w:val="single" w:sz="4" w:space="0" w:color="auto"/>
              <w:right w:val="single" w:sz="4" w:space="0" w:color="auto"/>
            </w:tcBorders>
            <w:shd w:val="clear" w:color="auto" w:fill="auto"/>
            <w:noWrap/>
            <w:vAlign w:val="center"/>
          </w:tcPr>
          <w:p w14:paraId="6DD9FE1D" w14:textId="0EA391AF" w:rsidR="00162101" w:rsidRPr="00B2744D" w:rsidRDefault="00162101" w:rsidP="00757E70">
            <w:pPr>
              <w:spacing w:line="240" w:lineRule="auto"/>
              <w:rPr>
                <w:spacing w:val="-2"/>
              </w:rPr>
            </w:pPr>
            <w:r w:rsidRPr="00B2744D">
              <w:rPr>
                <w:spacing w:val="-1"/>
              </w:rPr>
              <w:t xml:space="preserve">For coast station, maximum mean power: 5 kW (37dBW)) </w:t>
            </w:r>
            <w:r w:rsidRPr="00B2744D">
              <w:rPr>
                <w:spacing w:val="-2"/>
              </w:rPr>
              <w:t>(RR</w:t>
            </w:r>
            <w:r w:rsidR="00574B4B" w:rsidRPr="00B2744D">
              <w:rPr>
                <w:spacing w:val="-2"/>
              </w:rPr>
              <w:t xml:space="preserve"> </w:t>
            </w:r>
            <w:r w:rsidRPr="00B2744D">
              <w:rPr>
                <w:b/>
                <w:bCs/>
                <w:spacing w:val="-2"/>
              </w:rPr>
              <w:t>52.104</w:t>
            </w:r>
            <w:r w:rsidR="00491C80"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5EF68E40" w14:textId="77777777" w:rsidR="00162101" w:rsidRPr="00B2744D" w:rsidRDefault="00162101" w:rsidP="00757E70">
            <w:pPr>
              <w:spacing w:line="240" w:lineRule="auto"/>
              <w:rPr>
                <w:color w:val="000000"/>
              </w:rPr>
            </w:pPr>
            <w:r w:rsidRPr="00B2744D">
              <w:rPr>
                <w:color w:val="000000"/>
              </w:rPr>
              <w:t>GMDSS distress and safety traffic by NBDP</w:t>
            </w:r>
          </w:p>
        </w:tc>
      </w:tr>
      <w:tr w:rsidR="0070429A" w:rsidRPr="00B2744D" w14:paraId="37223C2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42B9831" w14:textId="213A0C43" w:rsidR="00162101" w:rsidRPr="00B2744D" w:rsidRDefault="00162101" w:rsidP="00757E70">
            <w:pPr>
              <w:spacing w:line="240" w:lineRule="auto"/>
              <w:rPr>
                <w:color w:val="000000"/>
              </w:rPr>
            </w:pPr>
            <w:r w:rsidRPr="00B2744D">
              <w:rPr>
                <w:color w:val="000000"/>
              </w:rPr>
              <w:t>1</w:t>
            </w:r>
            <w:r w:rsidR="0070429A"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277A7A93" w14:textId="77777777" w:rsidR="00162101" w:rsidRPr="00B2744D" w:rsidRDefault="00162101" w:rsidP="00757E70">
            <w:pPr>
              <w:spacing w:line="240" w:lineRule="auto"/>
              <w:rPr>
                <w:rFonts w:cstheme="minorHAnsi"/>
                <w:color w:val="000000"/>
              </w:rPr>
            </w:pPr>
            <w:r w:rsidRPr="00B2744D">
              <w:rPr>
                <w:rFonts w:cstheme="minorHAnsi"/>
                <w:color w:val="000000"/>
              </w:rPr>
              <w:t>6 312 kHz</w:t>
            </w:r>
          </w:p>
        </w:tc>
        <w:tc>
          <w:tcPr>
            <w:tcW w:w="1732" w:type="dxa"/>
            <w:tcBorders>
              <w:top w:val="nil"/>
              <w:left w:val="nil"/>
              <w:bottom w:val="single" w:sz="4" w:space="0" w:color="auto"/>
              <w:right w:val="single" w:sz="4" w:space="0" w:color="auto"/>
            </w:tcBorders>
            <w:shd w:val="clear" w:color="auto" w:fill="auto"/>
            <w:noWrap/>
            <w:vAlign w:val="center"/>
          </w:tcPr>
          <w:p w14:paraId="20BD2D06"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14750DEF" w14:textId="77777777" w:rsidR="00162101" w:rsidRPr="00B2744D" w:rsidRDefault="00162101" w:rsidP="00757E70">
            <w:pPr>
              <w:spacing w:line="240" w:lineRule="auto"/>
              <w:rPr>
                <w:color w:val="000000"/>
              </w:rPr>
            </w:pPr>
            <w:r w:rsidRPr="00B2744D">
              <w:rPr>
                <w:color w:val="000000"/>
              </w:rPr>
              <w:t>For coast station, maximum mean power: 5 kW (37dBW)) (RR</w:t>
            </w:r>
            <w:r w:rsidRPr="00B2744D">
              <w:rPr>
                <w:b/>
                <w:bCs/>
                <w:color w:val="000000"/>
              </w:rPr>
              <w:t>52.143</w:t>
            </w:r>
            <w:r w:rsidRPr="00B2744D">
              <w:rPr>
                <w:color w:val="000000"/>
              </w:rPr>
              <w:t>);</w:t>
            </w:r>
          </w:p>
          <w:p w14:paraId="5C43AAFB" w14:textId="0DFC0036" w:rsidR="00162101" w:rsidRPr="00B2744D" w:rsidRDefault="00162101" w:rsidP="00757E70">
            <w:pPr>
              <w:spacing w:line="240" w:lineRule="auto"/>
              <w:rPr>
                <w:color w:val="000000"/>
              </w:rPr>
            </w:pPr>
            <w:r w:rsidRPr="00B2744D">
              <w:rPr>
                <w:color w:val="000000"/>
              </w:rPr>
              <w:t>For ship station, maximum mean power: 1.5 kW (31.8dBW). (</w:t>
            </w:r>
            <w:r w:rsidRPr="00B2744D">
              <w:rPr>
                <w:b/>
                <w:bCs/>
                <w:color w:val="000000"/>
              </w:rPr>
              <w:t>RR</w:t>
            </w:r>
            <w:r w:rsidR="00574B4B" w:rsidRPr="00B2744D">
              <w:rPr>
                <w:b/>
                <w:bCs/>
                <w:color w:val="000000"/>
              </w:rPr>
              <w:t xml:space="preserve"> </w:t>
            </w:r>
            <w:r w:rsidRPr="00B2744D">
              <w:rPr>
                <w:b/>
                <w:bCs/>
                <w:color w:val="000000"/>
              </w:rPr>
              <w:t>52.144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2B0342B1" w14:textId="77777777" w:rsidR="00162101" w:rsidRPr="00B2744D" w:rsidRDefault="00162101" w:rsidP="00757E70">
            <w:pPr>
              <w:spacing w:line="240" w:lineRule="auto"/>
              <w:rPr>
                <w:color w:val="000000"/>
              </w:rPr>
            </w:pPr>
            <w:r w:rsidRPr="00B2744D">
              <w:rPr>
                <w:color w:val="000000"/>
              </w:rPr>
              <w:t>GMDSS distress and safety calls using DSC</w:t>
            </w:r>
          </w:p>
        </w:tc>
      </w:tr>
      <w:tr w:rsidR="0070429A" w:rsidRPr="00B2744D" w14:paraId="2BB2D7F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76B1C7B" w14:textId="3987461B" w:rsidR="00162101" w:rsidRPr="00B2744D" w:rsidRDefault="00162101" w:rsidP="00757E70">
            <w:pPr>
              <w:spacing w:line="240" w:lineRule="auto"/>
              <w:rPr>
                <w:color w:val="000000"/>
              </w:rPr>
            </w:pPr>
            <w:r w:rsidRPr="00B2744D">
              <w:rPr>
                <w:color w:val="000000"/>
              </w:rPr>
              <w:t>1</w:t>
            </w:r>
            <w:r w:rsidR="0070429A" w:rsidRPr="00B2744D">
              <w:rPr>
                <w:color w:val="000000"/>
              </w:rPr>
              <w:t>5</w:t>
            </w:r>
          </w:p>
        </w:tc>
        <w:tc>
          <w:tcPr>
            <w:tcW w:w="1796" w:type="dxa"/>
            <w:tcBorders>
              <w:top w:val="nil"/>
              <w:left w:val="nil"/>
              <w:bottom w:val="single" w:sz="4" w:space="0" w:color="auto"/>
              <w:right w:val="single" w:sz="4" w:space="0" w:color="auto"/>
            </w:tcBorders>
            <w:shd w:val="clear" w:color="auto" w:fill="auto"/>
            <w:vAlign w:val="center"/>
            <w:hideMark/>
          </w:tcPr>
          <w:p w14:paraId="233072E0" w14:textId="77777777" w:rsidR="00162101" w:rsidRPr="00B2744D" w:rsidRDefault="00162101" w:rsidP="00757E70">
            <w:pPr>
              <w:spacing w:line="240" w:lineRule="auto"/>
              <w:rPr>
                <w:rFonts w:cstheme="minorHAnsi"/>
                <w:color w:val="000000"/>
              </w:rPr>
            </w:pPr>
            <w:r w:rsidRPr="00B2744D">
              <w:rPr>
                <w:rFonts w:cstheme="minorHAnsi"/>
                <w:color w:val="000000"/>
              </w:rPr>
              <w:t>6 314 kHz</w:t>
            </w:r>
          </w:p>
        </w:tc>
        <w:tc>
          <w:tcPr>
            <w:tcW w:w="1732" w:type="dxa"/>
            <w:tcBorders>
              <w:top w:val="nil"/>
              <w:left w:val="nil"/>
              <w:bottom w:val="single" w:sz="4" w:space="0" w:color="auto"/>
              <w:right w:val="single" w:sz="4" w:space="0" w:color="auto"/>
            </w:tcBorders>
            <w:shd w:val="clear" w:color="auto" w:fill="auto"/>
            <w:noWrap/>
            <w:vAlign w:val="center"/>
          </w:tcPr>
          <w:p w14:paraId="14B3CD33"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50D3DE7D" w14:textId="17A0C943" w:rsidR="00162101" w:rsidRPr="00B2744D" w:rsidRDefault="00162101" w:rsidP="00757E70">
            <w:pPr>
              <w:spacing w:line="240" w:lineRule="auto"/>
              <w:rPr>
                <w:color w:val="000000"/>
              </w:rPr>
            </w:pPr>
            <w:r w:rsidRPr="00B2744D">
              <w:rPr>
                <w:spacing w:val="-1"/>
              </w:rPr>
              <w:t xml:space="preserve">For coast station, maximum mean power: 5 kW (37dBW)) </w:t>
            </w:r>
            <w:r w:rsidRPr="00B2744D">
              <w:rPr>
                <w:spacing w:val="-2"/>
              </w:rPr>
              <w:t>(RR</w:t>
            </w:r>
            <w:r w:rsidR="00574B4B"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6B0B4DC1" w14:textId="77777777" w:rsidR="00162101" w:rsidRPr="00B2744D" w:rsidRDefault="00162101" w:rsidP="00757E70">
            <w:pPr>
              <w:spacing w:line="240" w:lineRule="auto"/>
              <w:rPr>
                <w:color w:val="000000"/>
              </w:rPr>
            </w:pPr>
            <w:r w:rsidRPr="00B2744D">
              <w:rPr>
                <w:color w:val="000000"/>
              </w:rPr>
              <w:t>Transmission by coast stations of MSI by means of NBDP.</w:t>
            </w:r>
          </w:p>
        </w:tc>
      </w:tr>
      <w:tr w:rsidR="0070429A" w:rsidRPr="00B2744D" w14:paraId="46641E67"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7147D32" w14:textId="3405D1AE" w:rsidR="00162101" w:rsidRPr="00B2744D" w:rsidRDefault="00162101" w:rsidP="00757E70">
            <w:pPr>
              <w:spacing w:line="240" w:lineRule="auto"/>
              <w:rPr>
                <w:color w:val="000000"/>
              </w:rPr>
            </w:pPr>
            <w:r w:rsidRPr="00B2744D">
              <w:rPr>
                <w:color w:val="000000"/>
              </w:rPr>
              <w:t>1</w:t>
            </w:r>
            <w:r w:rsidR="0070429A" w:rsidRPr="00B2744D">
              <w:rPr>
                <w:color w:val="000000"/>
              </w:rPr>
              <w:t>6</w:t>
            </w:r>
          </w:p>
        </w:tc>
        <w:tc>
          <w:tcPr>
            <w:tcW w:w="1796" w:type="dxa"/>
            <w:tcBorders>
              <w:top w:val="nil"/>
              <w:left w:val="nil"/>
              <w:bottom w:val="single" w:sz="4" w:space="0" w:color="auto"/>
              <w:right w:val="single" w:sz="4" w:space="0" w:color="auto"/>
            </w:tcBorders>
            <w:shd w:val="clear" w:color="auto" w:fill="auto"/>
            <w:vAlign w:val="center"/>
            <w:hideMark/>
          </w:tcPr>
          <w:p w14:paraId="3813A5CE" w14:textId="77777777" w:rsidR="00162101" w:rsidRPr="00B2744D" w:rsidRDefault="00162101" w:rsidP="00757E70">
            <w:pPr>
              <w:spacing w:line="240" w:lineRule="auto"/>
              <w:rPr>
                <w:rFonts w:cstheme="minorHAnsi"/>
                <w:color w:val="000000"/>
              </w:rPr>
            </w:pPr>
            <w:r w:rsidRPr="00B2744D">
              <w:rPr>
                <w:rFonts w:cstheme="minorHAnsi"/>
                <w:color w:val="000000"/>
              </w:rPr>
              <w:t>8 291 kHz</w:t>
            </w:r>
          </w:p>
        </w:tc>
        <w:tc>
          <w:tcPr>
            <w:tcW w:w="1732" w:type="dxa"/>
            <w:tcBorders>
              <w:top w:val="nil"/>
              <w:left w:val="nil"/>
              <w:bottom w:val="single" w:sz="4" w:space="0" w:color="auto"/>
              <w:right w:val="single" w:sz="4" w:space="0" w:color="auto"/>
            </w:tcBorders>
            <w:shd w:val="clear" w:color="auto" w:fill="auto"/>
            <w:noWrap/>
            <w:vAlign w:val="center"/>
          </w:tcPr>
          <w:p w14:paraId="64CCA3FA" w14:textId="77777777" w:rsidR="00162101" w:rsidRPr="00B2744D" w:rsidRDefault="00162101" w:rsidP="00757E70">
            <w:pPr>
              <w:spacing w:line="240" w:lineRule="auto"/>
              <w:rPr>
                <w:color w:val="000000"/>
              </w:rPr>
            </w:pPr>
            <w:r w:rsidRPr="00B2744D">
              <w:rPr>
                <w:color w:val="000000"/>
              </w:rPr>
              <w:t>2 800 Hz</w:t>
            </w:r>
          </w:p>
          <w:p w14:paraId="19BBAD5A" w14:textId="0E55BC90" w:rsidR="00162101" w:rsidRPr="00B2744D" w:rsidRDefault="00162101" w:rsidP="00757E70">
            <w:pPr>
              <w:spacing w:line="240" w:lineRule="auto"/>
              <w:rPr>
                <w:color w:val="000000"/>
              </w:rPr>
            </w:pPr>
            <w:r w:rsidRPr="00B2744D">
              <w:rPr>
                <w:color w:val="000000"/>
              </w:rPr>
              <w:t>(RR</w:t>
            </w:r>
            <w:r w:rsidR="00574B4B" w:rsidRPr="00B2744D">
              <w:rPr>
                <w:color w:val="000000"/>
              </w:rPr>
              <w:t xml:space="preserve"> </w:t>
            </w:r>
            <w:r w:rsidRPr="00B2744D">
              <w:rPr>
                <w:b/>
                <w:bCs/>
                <w:color w:val="000000"/>
              </w:rPr>
              <w:t>52.177</w:t>
            </w:r>
            <w:r w:rsidRPr="00B2744D">
              <w:rPr>
                <w:color w:val="000000"/>
              </w:rPr>
              <w:t>)</w:t>
            </w:r>
          </w:p>
        </w:tc>
        <w:tc>
          <w:tcPr>
            <w:tcW w:w="3008" w:type="dxa"/>
            <w:tcBorders>
              <w:top w:val="nil"/>
              <w:left w:val="nil"/>
              <w:bottom w:val="single" w:sz="4" w:space="0" w:color="auto"/>
              <w:right w:val="single" w:sz="4" w:space="0" w:color="auto"/>
            </w:tcBorders>
            <w:shd w:val="clear" w:color="auto" w:fill="auto"/>
            <w:noWrap/>
            <w:vAlign w:val="center"/>
          </w:tcPr>
          <w:p w14:paraId="4FF60F04" w14:textId="0A2F9866" w:rsidR="00162101" w:rsidRPr="00B2744D" w:rsidRDefault="00162101" w:rsidP="00757E70">
            <w:pPr>
              <w:spacing w:line="240" w:lineRule="auto"/>
              <w:rPr>
                <w:color w:val="000000"/>
              </w:rPr>
            </w:pPr>
            <w:r w:rsidRPr="00B2744D">
              <w:rPr>
                <w:color w:val="000000"/>
              </w:rPr>
              <w:t>For coast station, maximum mean power: 10kW (40 dBW) (RR</w:t>
            </w:r>
            <w:r w:rsidR="00574B4B" w:rsidRPr="00B2744D">
              <w:rPr>
                <w:color w:val="000000"/>
              </w:rPr>
              <w:t xml:space="preserve"> </w:t>
            </w:r>
            <w:r w:rsidRPr="00B2744D">
              <w:rPr>
                <w:b/>
                <w:bCs/>
                <w:color w:val="000000"/>
              </w:rPr>
              <w:t>52.219</w:t>
            </w:r>
            <w:r w:rsidRPr="00B2744D">
              <w:rPr>
                <w:color w:val="000000"/>
              </w:rPr>
              <w:t>);</w:t>
            </w:r>
          </w:p>
          <w:p w14:paraId="100F7FE5" w14:textId="5EF64619" w:rsidR="00162101" w:rsidRPr="00B2744D" w:rsidRDefault="00162101" w:rsidP="00757E70">
            <w:pPr>
              <w:spacing w:line="240" w:lineRule="auto"/>
              <w:rPr>
                <w:color w:val="000000"/>
              </w:rPr>
            </w:pPr>
            <w:r w:rsidRPr="00B2744D">
              <w:rPr>
                <w:color w:val="000000"/>
              </w:rPr>
              <w:t>For ship station, maximum mean power: 1.5kW (31.8 dBW) (RR</w:t>
            </w:r>
            <w:r w:rsidR="00574B4B" w:rsidRPr="00B2744D">
              <w:rPr>
                <w:color w:val="000000"/>
              </w:rPr>
              <w:t xml:space="preserve"> </w:t>
            </w:r>
            <w:r w:rsidRPr="00B2744D">
              <w:rPr>
                <w:b/>
                <w:bCs/>
                <w:color w:val="000000"/>
              </w:rPr>
              <w:t>52.220</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3DAA3947" w14:textId="77777777" w:rsidR="00162101" w:rsidRPr="00B2744D" w:rsidRDefault="00162101" w:rsidP="00757E70">
            <w:pPr>
              <w:spacing w:line="240" w:lineRule="auto"/>
              <w:rPr>
                <w:color w:val="000000"/>
              </w:rPr>
            </w:pPr>
            <w:r w:rsidRPr="00B2744D">
              <w:rPr>
                <w:color w:val="000000"/>
              </w:rPr>
              <w:t>Carrier frequency for GMDSS distress and safety traffic by radiotelephony</w:t>
            </w:r>
          </w:p>
        </w:tc>
      </w:tr>
      <w:tr w:rsidR="00757E70" w:rsidRPr="00B2744D" w14:paraId="0B06F05E"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09EF2572" w14:textId="4F67B71D" w:rsidR="00162101" w:rsidRPr="00B2744D" w:rsidRDefault="00162101" w:rsidP="00757E70">
            <w:pPr>
              <w:spacing w:line="240" w:lineRule="auto"/>
            </w:pPr>
            <w:r w:rsidRPr="00B2744D">
              <w:t>1</w:t>
            </w:r>
            <w:r w:rsidR="0070429A" w:rsidRPr="00B2744D">
              <w:t>7</w:t>
            </w:r>
          </w:p>
        </w:tc>
        <w:tc>
          <w:tcPr>
            <w:tcW w:w="1796" w:type="dxa"/>
            <w:tcBorders>
              <w:top w:val="nil"/>
              <w:left w:val="nil"/>
              <w:bottom w:val="single" w:sz="4" w:space="0" w:color="auto"/>
              <w:right w:val="single" w:sz="4" w:space="0" w:color="auto"/>
            </w:tcBorders>
            <w:shd w:val="clear" w:color="auto" w:fill="auto"/>
            <w:vAlign w:val="center"/>
          </w:tcPr>
          <w:p w14:paraId="367C3997" w14:textId="77777777" w:rsidR="00162101" w:rsidRPr="00B2744D" w:rsidRDefault="00162101" w:rsidP="00757E70">
            <w:pPr>
              <w:spacing w:line="240" w:lineRule="auto"/>
              <w:rPr>
                <w:rFonts w:cstheme="minorHAnsi"/>
              </w:rPr>
            </w:pPr>
            <w:r w:rsidRPr="00B2744D">
              <w:rPr>
                <w:rFonts w:cstheme="minorHAnsi"/>
              </w:rPr>
              <w:t>8 364 kHz</w:t>
            </w:r>
          </w:p>
        </w:tc>
        <w:tc>
          <w:tcPr>
            <w:tcW w:w="1732" w:type="dxa"/>
            <w:tcBorders>
              <w:top w:val="nil"/>
              <w:left w:val="nil"/>
              <w:bottom w:val="single" w:sz="4" w:space="0" w:color="auto"/>
              <w:right w:val="single" w:sz="4" w:space="0" w:color="auto"/>
            </w:tcBorders>
            <w:shd w:val="clear" w:color="auto" w:fill="auto"/>
            <w:noWrap/>
            <w:vAlign w:val="center"/>
          </w:tcPr>
          <w:p w14:paraId="56BA3204" w14:textId="77777777" w:rsidR="00162101" w:rsidRPr="00B2744D" w:rsidRDefault="00162101" w:rsidP="00757E70">
            <w:pPr>
              <w:spacing w:line="240" w:lineRule="auto"/>
            </w:pPr>
          </w:p>
        </w:tc>
        <w:tc>
          <w:tcPr>
            <w:tcW w:w="3008" w:type="dxa"/>
            <w:tcBorders>
              <w:top w:val="nil"/>
              <w:left w:val="nil"/>
              <w:bottom w:val="single" w:sz="4" w:space="0" w:color="auto"/>
              <w:right w:val="single" w:sz="4" w:space="0" w:color="auto"/>
            </w:tcBorders>
            <w:shd w:val="clear" w:color="auto" w:fill="auto"/>
            <w:noWrap/>
            <w:vAlign w:val="center"/>
          </w:tcPr>
          <w:p w14:paraId="401DAD54" w14:textId="2204E8D3" w:rsidR="00162101" w:rsidRPr="00B2744D" w:rsidRDefault="00162101" w:rsidP="00757E70">
            <w:pPr>
              <w:spacing w:line="240" w:lineRule="auto"/>
            </w:pPr>
            <w:r w:rsidRPr="00B2744D">
              <w:t>RR</w:t>
            </w:r>
            <w:r w:rsidR="000621FD" w:rsidRPr="00B2744D">
              <w:t xml:space="preserve"> </w:t>
            </w:r>
            <w:r w:rsidRPr="00B2744D">
              <w:rPr>
                <w:b/>
              </w:rPr>
              <w:t>5.111</w:t>
            </w:r>
            <w:r w:rsidRPr="00B2744D">
              <w:t xml:space="preserve"> applies</w:t>
            </w:r>
          </w:p>
        </w:tc>
        <w:tc>
          <w:tcPr>
            <w:tcW w:w="2920" w:type="dxa"/>
            <w:tcBorders>
              <w:top w:val="nil"/>
              <w:left w:val="nil"/>
              <w:bottom w:val="single" w:sz="4" w:space="0" w:color="auto"/>
              <w:right w:val="single" w:sz="4" w:space="0" w:color="auto"/>
            </w:tcBorders>
            <w:shd w:val="clear" w:color="auto" w:fill="auto"/>
            <w:noWrap/>
            <w:vAlign w:val="center"/>
          </w:tcPr>
          <w:p w14:paraId="4D8F3C3E" w14:textId="77777777" w:rsidR="00162101" w:rsidRPr="00B2744D" w:rsidRDefault="00162101" w:rsidP="00757E70">
            <w:pPr>
              <w:spacing w:line="240" w:lineRule="auto"/>
            </w:pPr>
            <w:r w:rsidRPr="00B2744D">
              <w:t>Used by survival craft in SAR operations with stations of the Maritime and Aeronautical Mobile services.</w:t>
            </w:r>
          </w:p>
        </w:tc>
      </w:tr>
      <w:tr w:rsidR="0070429A" w:rsidRPr="00B2744D" w14:paraId="5F1FF132"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43FF176" w14:textId="58A23FDC" w:rsidR="00162101" w:rsidRPr="00B2744D" w:rsidRDefault="0070429A" w:rsidP="00757E70">
            <w:pPr>
              <w:spacing w:line="240" w:lineRule="auto"/>
            </w:pPr>
            <w:r w:rsidRPr="00B2744D">
              <w:t>18</w:t>
            </w:r>
          </w:p>
        </w:tc>
        <w:tc>
          <w:tcPr>
            <w:tcW w:w="1796" w:type="dxa"/>
            <w:tcBorders>
              <w:top w:val="nil"/>
              <w:left w:val="nil"/>
              <w:bottom w:val="single" w:sz="4" w:space="0" w:color="auto"/>
              <w:right w:val="single" w:sz="4" w:space="0" w:color="auto"/>
            </w:tcBorders>
            <w:shd w:val="clear" w:color="auto" w:fill="auto"/>
            <w:vAlign w:val="center"/>
            <w:hideMark/>
          </w:tcPr>
          <w:p w14:paraId="441EEEE5" w14:textId="77777777" w:rsidR="00162101" w:rsidRPr="00B2744D" w:rsidRDefault="00162101" w:rsidP="00757E70">
            <w:pPr>
              <w:spacing w:line="240" w:lineRule="auto"/>
              <w:rPr>
                <w:rFonts w:cstheme="minorHAnsi"/>
              </w:rPr>
            </w:pPr>
            <w:r w:rsidRPr="00B2744D">
              <w:rPr>
                <w:rFonts w:cstheme="minorHAnsi"/>
              </w:rPr>
              <w:t>8 376.5 kHz</w:t>
            </w:r>
          </w:p>
        </w:tc>
        <w:tc>
          <w:tcPr>
            <w:tcW w:w="1732" w:type="dxa"/>
            <w:tcBorders>
              <w:top w:val="nil"/>
              <w:left w:val="nil"/>
              <w:bottom w:val="single" w:sz="4" w:space="0" w:color="auto"/>
              <w:right w:val="single" w:sz="4" w:space="0" w:color="auto"/>
            </w:tcBorders>
            <w:shd w:val="clear" w:color="auto" w:fill="auto"/>
            <w:noWrap/>
            <w:vAlign w:val="center"/>
          </w:tcPr>
          <w:p w14:paraId="71BF956A" w14:textId="77777777" w:rsidR="00162101" w:rsidRPr="00B2744D" w:rsidRDefault="00162101" w:rsidP="00757E70">
            <w:pPr>
              <w:spacing w:line="240" w:lineRule="auto"/>
            </w:pPr>
            <w:r w:rsidRPr="00B2744D">
              <w:t> 500 Hz</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5DD3F59F" w14:textId="28EC28C1" w:rsidR="00162101" w:rsidRPr="00B2744D" w:rsidRDefault="00162101" w:rsidP="00757E70">
            <w:pPr>
              <w:spacing w:line="240" w:lineRule="auto"/>
            </w:pPr>
            <w:r w:rsidRPr="00B2744D">
              <w:t>For coast station, maximum mean power: 10kW (40 dBW) (RR</w:t>
            </w:r>
            <w:r w:rsidR="00574B4B" w:rsidRPr="00B2744D">
              <w:t xml:space="preserve"> </w:t>
            </w:r>
            <w:r w:rsidRPr="00B2744D">
              <w:rPr>
                <w:b/>
                <w:bCs/>
              </w:rPr>
              <w:t>52.104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2782C72E" w14:textId="77777777" w:rsidR="00162101" w:rsidRPr="00B2744D" w:rsidRDefault="00162101" w:rsidP="00757E70">
            <w:pPr>
              <w:spacing w:line="240" w:lineRule="auto"/>
            </w:pPr>
            <w:r w:rsidRPr="00B2744D">
              <w:t>GMDSS distress and safety traffic by NBDP</w:t>
            </w:r>
          </w:p>
        </w:tc>
      </w:tr>
      <w:tr w:rsidR="0070429A" w:rsidRPr="00B2744D" w14:paraId="2E9B6BB3"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77501EC" w14:textId="7BFD1F7B" w:rsidR="00162101" w:rsidRPr="00B2744D" w:rsidRDefault="0070429A" w:rsidP="00757E70">
            <w:pPr>
              <w:spacing w:line="240" w:lineRule="auto"/>
            </w:pPr>
            <w:r w:rsidRPr="00B2744D">
              <w:t>19</w:t>
            </w:r>
          </w:p>
        </w:tc>
        <w:tc>
          <w:tcPr>
            <w:tcW w:w="1796" w:type="dxa"/>
            <w:tcBorders>
              <w:top w:val="nil"/>
              <w:left w:val="nil"/>
              <w:bottom w:val="single" w:sz="4" w:space="0" w:color="auto"/>
              <w:right w:val="single" w:sz="4" w:space="0" w:color="auto"/>
            </w:tcBorders>
            <w:shd w:val="clear" w:color="auto" w:fill="auto"/>
            <w:vAlign w:val="center"/>
            <w:hideMark/>
          </w:tcPr>
          <w:p w14:paraId="0ED7B71E" w14:textId="77777777" w:rsidR="00162101" w:rsidRPr="00B2744D" w:rsidRDefault="00162101" w:rsidP="00757E70">
            <w:pPr>
              <w:spacing w:line="240" w:lineRule="auto"/>
              <w:rPr>
                <w:rFonts w:cstheme="minorHAnsi"/>
              </w:rPr>
            </w:pPr>
            <w:r w:rsidRPr="00B2744D">
              <w:rPr>
                <w:rFonts w:cstheme="minorHAnsi"/>
              </w:rPr>
              <w:t>8 414.5kHz</w:t>
            </w:r>
          </w:p>
        </w:tc>
        <w:tc>
          <w:tcPr>
            <w:tcW w:w="1732" w:type="dxa"/>
            <w:tcBorders>
              <w:top w:val="nil"/>
              <w:left w:val="nil"/>
              <w:bottom w:val="single" w:sz="4" w:space="0" w:color="auto"/>
              <w:right w:val="single" w:sz="4" w:space="0" w:color="auto"/>
            </w:tcBorders>
            <w:shd w:val="clear" w:color="auto" w:fill="auto"/>
            <w:noWrap/>
            <w:vAlign w:val="center"/>
          </w:tcPr>
          <w:p w14:paraId="0498C175" w14:textId="77777777" w:rsidR="00162101" w:rsidRPr="00B2744D" w:rsidRDefault="00162101" w:rsidP="00757E70">
            <w:pPr>
              <w:spacing w:line="240" w:lineRule="auto"/>
            </w:pPr>
            <w:r w:rsidRPr="00B2744D">
              <w:t> 500 Hz</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73426AE2" w14:textId="7B8769BD" w:rsidR="00162101" w:rsidRPr="00B2744D" w:rsidRDefault="00162101" w:rsidP="00757E70">
            <w:pPr>
              <w:spacing w:line="240" w:lineRule="auto"/>
            </w:pPr>
            <w:r w:rsidRPr="00B2744D">
              <w:t>For coast station, maximum mean power: 10 kW (40 dBW)) (RR</w:t>
            </w:r>
            <w:r w:rsidR="00574B4B" w:rsidRPr="00B2744D">
              <w:t xml:space="preserve"> </w:t>
            </w:r>
            <w:r w:rsidRPr="00B2744D">
              <w:rPr>
                <w:b/>
                <w:bCs/>
              </w:rPr>
              <w:t>52.143</w:t>
            </w:r>
            <w:r w:rsidRPr="00B2744D">
              <w:t>);</w:t>
            </w:r>
          </w:p>
          <w:p w14:paraId="0E9F94E5" w14:textId="06E4330F" w:rsidR="00162101" w:rsidRPr="00B2744D" w:rsidRDefault="00162101" w:rsidP="00757E70">
            <w:pPr>
              <w:spacing w:line="240" w:lineRule="auto"/>
            </w:pPr>
            <w:r w:rsidRPr="00B2744D">
              <w:lastRenderedPageBreak/>
              <w:t>For ship station, maximum mean power: 1.5 kW (31.8dBW) (RR</w:t>
            </w:r>
            <w:r w:rsidR="00574B4B" w:rsidRPr="00B2744D">
              <w:t xml:space="preserve"> </w:t>
            </w:r>
            <w:r w:rsidRPr="00B2744D">
              <w:rPr>
                <w:b/>
                <w:bCs/>
              </w:rPr>
              <w:t>52.144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1B1FD0D6" w14:textId="77777777" w:rsidR="00162101" w:rsidRPr="00B2744D" w:rsidRDefault="00162101" w:rsidP="00757E70">
            <w:pPr>
              <w:spacing w:line="240" w:lineRule="auto"/>
            </w:pPr>
            <w:r w:rsidRPr="00B2744D">
              <w:lastRenderedPageBreak/>
              <w:t>GMDSS distress and safety calls using DSC.</w:t>
            </w:r>
          </w:p>
        </w:tc>
      </w:tr>
      <w:tr w:rsidR="0070429A" w:rsidRPr="00B2744D" w14:paraId="1417816D"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B7F7038" w14:textId="77F0616B" w:rsidR="00162101" w:rsidRPr="00B2744D" w:rsidRDefault="00162101" w:rsidP="006616DB">
            <w:pPr>
              <w:spacing w:line="240" w:lineRule="auto"/>
              <w:jc w:val="center"/>
              <w:rPr>
                <w:color w:val="000000"/>
              </w:rPr>
            </w:pPr>
            <w:r w:rsidRPr="00B2744D">
              <w:rPr>
                <w:color w:val="000000"/>
              </w:rPr>
              <w:t>2</w:t>
            </w:r>
            <w:r w:rsidR="0070429A" w:rsidRPr="00B2744D">
              <w:rPr>
                <w:color w:val="000000"/>
              </w:rPr>
              <w:t>0</w:t>
            </w:r>
          </w:p>
        </w:tc>
        <w:tc>
          <w:tcPr>
            <w:tcW w:w="1796" w:type="dxa"/>
            <w:tcBorders>
              <w:top w:val="nil"/>
              <w:left w:val="nil"/>
              <w:bottom w:val="single" w:sz="4" w:space="0" w:color="auto"/>
              <w:right w:val="single" w:sz="4" w:space="0" w:color="auto"/>
            </w:tcBorders>
            <w:shd w:val="clear" w:color="auto" w:fill="auto"/>
            <w:vAlign w:val="center"/>
            <w:hideMark/>
          </w:tcPr>
          <w:p w14:paraId="0300E50C" w14:textId="77777777" w:rsidR="00162101" w:rsidRPr="00B2744D" w:rsidRDefault="00162101" w:rsidP="006616DB">
            <w:pPr>
              <w:spacing w:line="240" w:lineRule="auto"/>
              <w:jc w:val="center"/>
              <w:rPr>
                <w:rFonts w:cstheme="minorHAnsi"/>
                <w:color w:val="000000"/>
              </w:rPr>
            </w:pPr>
            <w:r w:rsidRPr="00B2744D">
              <w:rPr>
                <w:rFonts w:cstheme="minorHAnsi"/>
                <w:color w:val="000000"/>
              </w:rPr>
              <w:t>8 416.5 kHz</w:t>
            </w:r>
          </w:p>
        </w:tc>
        <w:tc>
          <w:tcPr>
            <w:tcW w:w="1732" w:type="dxa"/>
            <w:tcBorders>
              <w:top w:val="nil"/>
              <w:left w:val="nil"/>
              <w:bottom w:val="single" w:sz="4" w:space="0" w:color="auto"/>
              <w:right w:val="single" w:sz="4" w:space="0" w:color="auto"/>
            </w:tcBorders>
            <w:shd w:val="clear" w:color="auto" w:fill="auto"/>
            <w:noWrap/>
          </w:tcPr>
          <w:p w14:paraId="545FA286" w14:textId="77777777" w:rsidR="00162101" w:rsidRPr="00B2744D" w:rsidRDefault="00162101" w:rsidP="006616DB">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bottom"/>
          </w:tcPr>
          <w:p w14:paraId="73EACC1D" w14:textId="14F066B5" w:rsidR="00162101" w:rsidRPr="00B2744D" w:rsidRDefault="00162101" w:rsidP="006616DB">
            <w:pPr>
              <w:spacing w:line="240" w:lineRule="auto"/>
              <w:rPr>
                <w:color w:val="000000"/>
              </w:rPr>
            </w:pPr>
            <w:r w:rsidRPr="00B2744D">
              <w:rPr>
                <w:spacing w:val="-1"/>
              </w:rPr>
              <w:t xml:space="preserve">For coast station, maximum mean power: </w:t>
            </w:r>
            <w:r w:rsidRPr="00B2744D">
              <w:t>10kW</w:t>
            </w:r>
            <w:r w:rsidRPr="00B2744D">
              <w:rPr>
                <w:spacing w:val="-3"/>
              </w:rPr>
              <w:t xml:space="preserve"> </w:t>
            </w:r>
            <w:r w:rsidRPr="00B2744D">
              <w:t>(40</w:t>
            </w:r>
            <w:r w:rsidRPr="00B2744D">
              <w:rPr>
                <w:spacing w:val="1"/>
              </w:rPr>
              <w:t xml:space="preserve"> </w:t>
            </w:r>
            <w:r w:rsidRPr="00B2744D">
              <w:rPr>
                <w:spacing w:val="-2"/>
              </w:rPr>
              <w:t>dBW) (RR</w:t>
            </w:r>
            <w:r w:rsidR="00574B4B"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hideMark/>
          </w:tcPr>
          <w:p w14:paraId="11A578C9" w14:textId="77777777" w:rsidR="00162101" w:rsidRPr="00B2744D" w:rsidRDefault="00162101" w:rsidP="006616DB">
            <w:pPr>
              <w:spacing w:line="240" w:lineRule="auto"/>
              <w:rPr>
                <w:color w:val="000000"/>
              </w:rPr>
            </w:pPr>
            <w:r w:rsidRPr="00B2744D">
              <w:rPr>
                <w:color w:val="000000"/>
              </w:rPr>
              <w:t>Transmission by coast stations of MSI by means of NBDP</w:t>
            </w:r>
          </w:p>
        </w:tc>
      </w:tr>
      <w:tr w:rsidR="00757E70" w:rsidRPr="00B2744D" w14:paraId="4F6C4DE9" w14:textId="77777777" w:rsidTr="001B3481">
        <w:trPr>
          <w:trHeight w:val="1223"/>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4CCF43C" w14:textId="42BBE1B8" w:rsidR="00162101" w:rsidRPr="00B2744D" w:rsidRDefault="00162101" w:rsidP="00757E70">
            <w:pPr>
              <w:spacing w:line="240" w:lineRule="auto"/>
            </w:pPr>
            <w:r w:rsidRPr="00B2744D">
              <w:t>2</w:t>
            </w:r>
            <w:r w:rsidR="0070429A" w:rsidRPr="00B2744D">
              <w:t>1</w:t>
            </w:r>
          </w:p>
        </w:tc>
        <w:tc>
          <w:tcPr>
            <w:tcW w:w="1796" w:type="dxa"/>
            <w:tcBorders>
              <w:top w:val="single" w:sz="4" w:space="0" w:color="auto"/>
              <w:left w:val="nil"/>
              <w:bottom w:val="single" w:sz="8" w:space="0" w:color="auto"/>
              <w:right w:val="single" w:sz="4" w:space="0" w:color="auto"/>
            </w:tcBorders>
            <w:shd w:val="clear" w:color="auto" w:fill="auto"/>
            <w:vAlign w:val="center"/>
          </w:tcPr>
          <w:p w14:paraId="25C28022" w14:textId="77777777" w:rsidR="00162101" w:rsidRPr="00B2744D" w:rsidRDefault="00162101" w:rsidP="00757E70">
            <w:pPr>
              <w:spacing w:line="240" w:lineRule="auto"/>
              <w:rPr>
                <w:rFonts w:cstheme="minorHAnsi"/>
              </w:rPr>
            </w:pPr>
            <w:r w:rsidRPr="00B2744D">
              <w:rPr>
                <w:rFonts w:cstheme="minorHAnsi"/>
              </w:rPr>
              <w:t>10 003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31BA6621" w14:textId="6907196E" w:rsidR="00162101" w:rsidRPr="00B2744D" w:rsidRDefault="00162101" w:rsidP="00757E70">
            <w:pPr>
              <w:spacing w:line="240" w:lineRule="auto"/>
            </w:pPr>
            <w:r w:rsidRPr="00B2744D">
              <w:t>Emissions must be confined in a band of ± 3 kHz about the frequency (RR</w:t>
            </w:r>
            <w:r w:rsidR="00574B4B" w:rsidRPr="00B2744D">
              <w:t xml:space="preserve"> </w:t>
            </w:r>
            <w:r w:rsidRPr="00B2744D">
              <w:rPr>
                <w:b/>
                <w:bCs/>
              </w:rPr>
              <w:t>5.111</w:t>
            </w:r>
            <w:r w:rsidRPr="00B2744D">
              <w:t>)</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56ECC84B" w14:textId="65A0E892" w:rsidR="00162101" w:rsidRPr="00B2744D" w:rsidRDefault="00162101" w:rsidP="00757E70">
            <w:pPr>
              <w:spacing w:line="240" w:lineRule="auto"/>
            </w:pPr>
            <w:r w:rsidRPr="00B2744D">
              <w:t>RR</w:t>
            </w:r>
            <w:r w:rsidR="00574B4B" w:rsidRPr="00B2744D">
              <w:t xml:space="preserve"> </w:t>
            </w:r>
            <w:r w:rsidRPr="00B2744D">
              <w:rPr>
                <w:b/>
              </w:rPr>
              <w:t>5.111</w:t>
            </w:r>
            <w:r w:rsidRPr="00B2744D">
              <w:t xml:space="preserve"> applies</w:t>
            </w:r>
          </w:p>
        </w:tc>
        <w:tc>
          <w:tcPr>
            <w:tcW w:w="2920" w:type="dxa"/>
            <w:tcBorders>
              <w:top w:val="single" w:sz="4" w:space="0" w:color="auto"/>
              <w:left w:val="nil"/>
              <w:bottom w:val="single" w:sz="8" w:space="0" w:color="auto"/>
              <w:right w:val="single" w:sz="4" w:space="0" w:color="auto"/>
            </w:tcBorders>
            <w:shd w:val="clear" w:color="auto" w:fill="auto"/>
            <w:noWrap/>
            <w:vAlign w:val="center"/>
          </w:tcPr>
          <w:p w14:paraId="54CCC9F3" w14:textId="77777777" w:rsidR="00162101" w:rsidRPr="00B2744D" w:rsidRDefault="00162101" w:rsidP="00757E70">
            <w:pPr>
              <w:spacing w:line="240" w:lineRule="auto"/>
            </w:pPr>
            <w:r w:rsidRPr="00B2744D">
              <w:t>SAR operations concerning manned space vehicles</w:t>
            </w:r>
          </w:p>
        </w:tc>
      </w:tr>
      <w:tr w:rsidR="0070429A" w:rsidRPr="00B2744D" w14:paraId="67C5CE1E" w14:textId="77777777" w:rsidTr="001B3481">
        <w:trPr>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8F5CD4C" w14:textId="74D1F579" w:rsidR="00162101" w:rsidRPr="00B2744D" w:rsidRDefault="00162101" w:rsidP="00757E70">
            <w:pPr>
              <w:spacing w:line="240" w:lineRule="auto"/>
              <w:rPr>
                <w:color w:val="000000"/>
              </w:rPr>
            </w:pPr>
            <w:r w:rsidRPr="00B2744D">
              <w:rPr>
                <w:color w:val="000000"/>
              </w:rPr>
              <w:t>2</w:t>
            </w:r>
            <w:r w:rsidR="0070429A" w:rsidRPr="00B2744D">
              <w:rPr>
                <w:color w:val="000000"/>
              </w:rPr>
              <w:t>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14:paraId="58D1946E" w14:textId="77777777" w:rsidR="00162101" w:rsidRPr="00B2744D" w:rsidRDefault="00162101" w:rsidP="00757E70">
            <w:pPr>
              <w:spacing w:line="240" w:lineRule="auto"/>
              <w:rPr>
                <w:rFonts w:cstheme="minorHAnsi"/>
                <w:color w:val="000000"/>
              </w:rPr>
            </w:pPr>
            <w:r w:rsidRPr="00B2744D">
              <w:rPr>
                <w:rFonts w:cstheme="minorHAnsi"/>
                <w:color w:val="000000"/>
              </w:rPr>
              <w:t>12 290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7B382629" w14:textId="77777777" w:rsidR="00162101" w:rsidRPr="00B2744D" w:rsidRDefault="00162101" w:rsidP="00757E70">
            <w:pPr>
              <w:spacing w:line="240" w:lineRule="auto"/>
              <w:rPr>
                <w:color w:val="000000"/>
              </w:rPr>
            </w:pPr>
            <w:r w:rsidRPr="00B2744D">
              <w:rPr>
                <w:color w:val="000000"/>
              </w:rPr>
              <w:t>2 800 Hz</w:t>
            </w:r>
          </w:p>
          <w:p w14:paraId="341CE9CF" w14:textId="3164A691" w:rsidR="00162101" w:rsidRPr="00B2744D" w:rsidRDefault="00162101" w:rsidP="00757E70">
            <w:pPr>
              <w:spacing w:line="240" w:lineRule="auto"/>
              <w:rPr>
                <w:color w:val="000000"/>
              </w:rPr>
            </w:pPr>
            <w:r w:rsidRPr="00B2744D">
              <w:rPr>
                <w:color w:val="000000"/>
              </w:rPr>
              <w:t>(RR</w:t>
            </w:r>
            <w:r w:rsidR="000621FD" w:rsidRPr="00B2744D">
              <w:rPr>
                <w:color w:val="000000"/>
              </w:rPr>
              <w:t xml:space="preserve"> </w:t>
            </w:r>
            <w:r w:rsidRPr="00B2744D">
              <w:rPr>
                <w:b/>
                <w:bCs/>
                <w:color w:val="000000"/>
              </w:rPr>
              <w:t>52.177</w:t>
            </w:r>
            <w:r w:rsidRPr="00B2744D">
              <w:rPr>
                <w:color w:val="000000"/>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544267DD" w14:textId="50677C7B" w:rsidR="00162101" w:rsidRPr="00B2744D" w:rsidRDefault="00162101" w:rsidP="00757E70">
            <w:pPr>
              <w:spacing w:line="240" w:lineRule="auto"/>
              <w:rPr>
                <w:color w:val="000000"/>
              </w:rPr>
            </w:pPr>
            <w:r w:rsidRPr="00B2744D">
              <w:rPr>
                <w:color w:val="000000"/>
              </w:rPr>
              <w:t>For coast station, maximum peak envelop power: 10kW (40 dBW) (RR</w:t>
            </w:r>
            <w:r w:rsidR="00574B4B" w:rsidRPr="00B2744D">
              <w:rPr>
                <w:color w:val="000000"/>
              </w:rPr>
              <w:t xml:space="preserve"> </w:t>
            </w:r>
            <w:r w:rsidRPr="00B2744D">
              <w:rPr>
                <w:b/>
                <w:bCs/>
                <w:color w:val="000000"/>
              </w:rPr>
              <w:t>52.219</w:t>
            </w:r>
            <w:r w:rsidRPr="00B2744D">
              <w:rPr>
                <w:color w:val="000000"/>
              </w:rPr>
              <w:t>);</w:t>
            </w:r>
          </w:p>
          <w:p w14:paraId="579413D6" w14:textId="2D1F6DA0" w:rsidR="00162101" w:rsidRPr="00B2744D" w:rsidRDefault="00162101" w:rsidP="00757E70">
            <w:pPr>
              <w:spacing w:line="240" w:lineRule="auto"/>
              <w:rPr>
                <w:color w:val="000000"/>
              </w:rPr>
            </w:pPr>
            <w:r w:rsidRPr="00B2744D">
              <w:rPr>
                <w:color w:val="000000"/>
              </w:rPr>
              <w:t>For ship station, maximum peak envelop power: 1.5kW (31.8 dBW) (RR</w:t>
            </w:r>
            <w:r w:rsidR="00574B4B" w:rsidRPr="00B2744D">
              <w:rPr>
                <w:color w:val="000000"/>
              </w:rPr>
              <w:t xml:space="preserve"> </w:t>
            </w:r>
            <w:r w:rsidRPr="00B2744D">
              <w:rPr>
                <w:b/>
                <w:bCs/>
                <w:color w:val="000000"/>
              </w:rPr>
              <w:t>52.220</w:t>
            </w:r>
            <w:r w:rsidRPr="00B2744D">
              <w:rPr>
                <w:color w:val="000000"/>
              </w:rPr>
              <w:t>)</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14:paraId="66C9D38E" w14:textId="77777777" w:rsidR="00162101" w:rsidRPr="00B2744D" w:rsidRDefault="00162101" w:rsidP="00757E70">
            <w:pPr>
              <w:spacing w:line="240" w:lineRule="auto"/>
              <w:rPr>
                <w:color w:val="000000"/>
              </w:rPr>
            </w:pPr>
            <w:r w:rsidRPr="00B2744D">
              <w:rPr>
                <w:color w:val="000000"/>
              </w:rPr>
              <w:t>Carrier frequency for GMDSS distress and safety traffic by radiotelephony.</w:t>
            </w:r>
          </w:p>
        </w:tc>
      </w:tr>
      <w:tr w:rsidR="0070429A" w:rsidRPr="00B2744D" w14:paraId="07C636A2"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A814571" w14:textId="18BB9DFE" w:rsidR="00162101" w:rsidRPr="00B2744D" w:rsidRDefault="00162101" w:rsidP="00757E70">
            <w:pPr>
              <w:spacing w:line="240" w:lineRule="auto"/>
              <w:rPr>
                <w:color w:val="000000"/>
              </w:rPr>
            </w:pPr>
            <w:r w:rsidRPr="00B2744D">
              <w:rPr>
                <w:color w:val="000000"/>
              </w:rPr>
              <w:t>2</w:t>
            </w:r>
            <w:r w:rsidR="0070429A" w:rsidRPr="00B2744D">
              <w:rPr>
                <w:color w:val="000000"/>
              </w:rPr>
              <w:t>3</w:t>
            </w:r>
          </w:p>
        </w:tc>
        <w:tc>
          <w:tcPr>
            <w:tcW w:w="1796" w:type="dxa"/>
            <w:tcBorders>
              <w:top w:val="nil"/>
              <w:left w:val="nil"/>
              <w:bottom w:val="single" w:sz="4" w:space="0" w:color="auto"/>
              <w:right w:val="single" w:sz="4" w:space="0" w:color="auto"/>
            </w:tcBorders>
            <w:shd w:val="clear" w:color="auto" w:fill="auto"/>
            <w:vAlign w:val="center"/>
            <w:hideMark/>
          </w:tcPr>
          <w:p w14:paraId="3C51D326" w14:textId="77777777" w:rsidR="00162101" w:rsidRPr="00B2744D" w:rsidRDefault="00162101" w:rsidP="00757E70">
            <w:pPr>
              <w:spacing w:line="240" w:lineRule="auto"/>
              <w:rPr>
                <w:rFonts w:cstheme="minorHAnsi"/>
                <w:color w:val="000000"/>
              </w:rPr>
            </w:pPr>
            <w:r w:rsidRPr="00B2744D">
              <w:rPr>
                <w:rFonts w:cstheme="minorHAnsi"/>
                <w:color w:val="000000"/>
              </w:rPr>
              <w:t>12 520 kHz</w:t>
            </w:r>
          </w:p>
        </w:tc>
        <w:tc>
          <w:tcPr>
            <w:tcW w:w="1732" w:type="dxa"/>
            <w:tcBorders>
              <w:top w:val="nil"/>
              <w:left w:val="nil"/>
              <w:bottom w:val="single" w:sz="4" w:space="0" w:color="auto"/>
              <w:right w:val="single" w:sz="4" w:space="0" w:color="auto"/>
            </w:tcBorders>
            <w:shd w:val="clear" w:color="auto" w:fill="auto"/>
            <w:noWrap/>
            <w:vAlign w:val="center"/>
          </w:tcPr>
          <w:p w14:paraId="2A1E1D24"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6050BABA" w14:textId="29BD5F07" w:rsidR="00162101" w:rsidRPr="00B2744D" w:rsidRDefault="00162101" w:rsidP="00757E70">
            <w:pPr>
              <w:spacing w:line="240" w:lineRule="auto"/>
              <w:rPr>
                <w:color w:val="000000"/>
              </w:rPr>
            </w:pPr>
            <w:r w:rsidRPr="00B2744D">
              <w:rPr>
                <w:color w:val="000000"/>
              </w:rPr>
              <w:t>For coast station, maximum mean power: 15kW (41.8 dBW). (RR</w:t>
            </w:r>
            <w:r w:rsidR="00574B4B" w:rsidRPr="00B2744D">
              <w:rPr>
                <w:color w:val="000000"/>
              </w:rPr>
              <w:t xml:space="preserve"> </w:t>
            </w:r>
            <w:r w:rsidRPr="00B2744D">
              <w:rPr>
                <w:b/>
                <w:bCs/>
                <w:color w:val="000000"/>
              </w:rPr>
              <w:t>52.104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14186ACF" w14:textId="77777777" w:rsidR="00162101" w:rsidRPr="00B2744D" w:rsidRDefault="00162101" w:rsidP="00757E70">
            <w:pPr>
              <w:spacing w:line="240" w:lineRule="auto"/>
              <w:rPr>
                <w:color w:val="000000"/>
              </w:rPr>
            </w:pPr>
            <w:r w:rsidRPr="00B2744D">
              <w:rPr>
                <w:color w:val="000000"/>
              </w:rPr>
              <w:t xml:space="preserve">GMDSS distress and safety traffic by NBDP. </w:t>
            </w:r>
          </w:p>
        </w:tc>
      </w:tr>
      <w:tr w:rsidR="0070429A" w:rsidRPr="00B2744D" w14:paraId="48C42A24"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A2A9780" w14:textId="1A6429A7" w:rsidR="00162101" w:rsidRPr="00B2744D" w:rsidRDefault="00162101" w:rsidP="00757E70">
            <w:pPr>
              <w:spacing w:line="240" w:lineRule="auto"/>
              <w:rPr>
                <w:color w:val="000000"/>
              </w:rPr>
            </w:pPr>
            <w:r w:rsidRPr="00B2744D">
              <w:rPr>
                <w:color w:val="000000"/>
              </w:rPr>
              <w:t>2</w:t>
            </w:r>
            <w:r w:rsidR="0070429A"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2F03019D" w14:textId="77777777" w:rsidR="00162101" w:rsidRPr="00B2744D" w:rsidRDefault="00162101" w:rsidP="00757E70">
            <w:pPr>
              <w:spacing w:line="240" w:lineRule="auto"/>
              <w:rPr>
                <w:rFonts w:cstheme="minorHAnsi"/>
                <w:color w:val="000000"/>
              </w:rPr>
            </w:pPr>
            <w:r w:rsidRPr="00B2744D">
              <w:rPr>
                <w:rFonts w:cstheme="minorHAnsi"/>
                <w:color w:val="000000"/>
              </w:rPr>
              <w:t>12 577 kHz</w:t>
            </w:r>
          </w:p>
        </w:tc>
        <w:tc>
          <w:tcPr>
            <w:tcW w:w="1732" w:type="dxa"/>
            <w:tcBorders>
              <w:top w:val="nil"/>
              <w:left w:val="nil"/>
              <w:bottom w:val="single" w:sz="4" w:space="0" w:color="auto"/>
              <w:right w:val="single" w:sz="4" w:space="0" w:color="auto"/>
            </w:tcBorders>
            <w:shd w:val="clear" w:color="auto" w:fill="auto"/>
            <w:noWrap/>
            <w:vAlign w:val="center"/>
          </w:tcPr>
          <w:p w14:paraId="21619E08"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38F86303" w14:textId="60F36975" w:rsidR="00162101" w:rsidRPr="00B2744D" w:rsidRDefault="00162101" w:rsidP="00757E70">
            <w:pPr>
              <w:spacing w:line="240" w:lineRule="auto"/>
              <w:rPr>
                <w:color w:val="000000"/>
              </w:rPr>
            </w:pPr>
            <w:r w:rsidRPr="00B2744D">
              <w:rPr>
                <w:color w:val="000000"/>
              </w:rPr>
              <w:t>For coast station, maximum mean power: 15 kW (41.8 dBW)). (RR</w:t>
            </w:r>
            <w:r w:rsidR="00574B4B" w:rsidRPr="00B2744D">
              <w:rPr>
                <w:color w:val="000000"/>
              </w:rPr>
              <w:t xml:space="preserve"> </w:t>
            </w:r>
            <w:r w:rsidRPr="00B2744D">
              <w:rPr>
                <w:b/>
                <w:bCs/>
                <w:color w:val="000000"/>
              </w:rPr>
              <w:t>52.143</w:t>
            </w:r>
            <w:r w:rsidRPr="00B2744D">
              <w:rPr>
                <w:color w:val="000000"/>
              </w:rPr>
              <w:t>);</w:t>
            </w:r>
          </w:p>
          <w:p w14:paraId="5F5BCACC" w14:textId="75218624" w:rsidR="00162101" w:rsidRPr="00B2744D" w:rsidRDefault="00162101" w:rsidP="00757E70">
            <w:pPr>
              <w:spacing w:line="240" w:lineRule="auto"/>
              <w:rPr>
                <w:color w:val="000000"/>
              </w:rPr>
            </w:pPr>
            <w:r w:rsidRPr="00B2744D">
              <w:rPr>
                <w:color w:val="000000"/>
              </w:rPr>
              <w:t>For ship station, maximum mean power: 1.5 kW (31.8dBW). (RR</w:t>
            </w:r>
            <w:r w:rsidR="00574B4B" w:rsidRPr="00B2744D">
              <w:rPr>
                <w:color w:val="000000"/>
              </w:rPr>
              <w:t xml:space="preserve"> </w:t>
            </w:r>
            <w:r w:rsidRPr="00B2744D">
              <w:rPr>
                <w:b/>
                <w:bCs/>
                <w:color w:val="000000"/>
              </w:rPr>
              <w:t>52.144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5F7FE6C0" w14:textId="77777777" w:rsidR="00162101" w:rsidRPr="00B2744D" w:rsidRDefault="00162101" w:rsidP="00757E70">
            <w:pPr>
              <w:spacing w:line="240" w:lineRule="auto"/>
              <w:rPr>
                <w:color w:val="000000"/>
              </w:rPr>
            </w:pPr>
            <w:r w:rsidRPr="00B2744D">
              <w:rPr>
                <w:color w:val="000000"/>
              </w:rPr>
              <w:t>GMDSS distress and safety calls using DSC.</w:t>
            </w:r>
          </w:p>
        </w:tc>
      </w:tr>
      <w:tr w:rsidR="0070429A" w:rsidRPr="00B2744D" w14:paraId="6E4B78D1"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891917A" w14:textId="54FB4CB7" w:rsidR="00162101" w:rsidRPr="00B2744D" w:rsidRDefault="00162101" w:rsidP="00757E70">
            <w:pPr>
              <w:spacing w:line="240" w:lineRule="auto"/>
            </w:pPr>
            <w:r w:rsidRPr="00B2744D">
              <w:t>2</w:t>
            </w:r>
            <w:r w:rsidR="0070429A" w:rsidRPr="00B2744D">
              <w:t>5</w:t>
            </w:r>
          </w:p>
        </w:tc>
        <w:tc>
          <w:tcPr>
            <w:tcW w:w="1796" w:type="dxa"/>
            <w:tcBorders>
              <w:top w:val="nil"/>
              <w:left w:val="nil"/>
              <w:bottom w:val="single" w:sz="4" w:space="0" w:color="auto"/>
              <w:right w:val="single" w:sz="4" w:space="0" w:color="auto"/>
            </w:tcBorders>
            <w:shd w:val="clear" w:color="auto" w:fill="auto"/>
            <w:vAlign w:val="center"/>
            <w:hideMark/>
          </w:tcPr>
          <w:p w14:paraId="7386CC76" w14:textId="77777777" w:rsidR="00162101" w:rsidRPr="00B2744D" w:rsidRDefault="00162101" w:rsidP="00757E70">
            <w:pPr>
              <w:spacing w:line="240" w:lineRule="auto"/>
              <w:rPr>
                <w:rFonts w:cstheme="minorHAnsi"/>
              </w:rPr>
            </w:pPr>
            <w:r w:rsidRPr="00B2744D">
              <w:rPr>
                <w:rFonts w:cstheme="minorHAnsi"/>
              </w:rPr>
              <w:t>12 579 kHz</w:t>
            </w:r>
          </w:p>
        </w:tc>
        <w:tc>
          <w:tcPr>
            <w:tcW w:w="1732" w:type="dxa"/>
            <w:tcBorders>
              <w:top w:val="nil"/>
              <w:left w:val="nil"/>
              <w:bottom w:val="single" w:sz="4" w:space="0" w:color="auto"/>
              <w:right w:val="single" w:sz="4" w:space="0" w:color="auto"/>
            </w:tcBorders>
            <w:shd w:val="clear" w:color="auto" w:fill="auto"/>
            <w:noWrap/>
            <w:vAlign w:val="center"/>
          </w:tcPr>
          <w:p w14:paraId="155EAE3A" w14:textId="77777777" w:rsidR="00162101" w:rsidRPr="00B2744D" w:rsidRDefault="00162101" w:rsidP="00757E70">
            <w:pPr>
              <w:spacing w:line="240" w:lineRule="auto"/>
            </w:pPr>
            <w:r w:rsidRPr="00B2744D">
              <w:t xml:space="preserve"> 500 Hz </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6C4E9526" w14:textId="04177369" w:rsidR="00162101" w:rsidRPr="00B2744D" w:rsidRDefault="00162101" w:rsidP="00757E70">
            <w:pPr>
              <w:spacing w:line="240" w:lineRule="auto"/>
            </w:pPr>
            <w:r w:rsidRPr="00B2744D">
              <w:rPr>
                <w:spacing w:val="-1"/>
              </w:rPr>
              <w:t>For coast station, maximum mean power:</w:t>
            </w:r>
            <w:r w:rsidRPr="00B2744D">
              <w:rPr>
                <w:spacing w:val="-1"/>
                <w:u w:val="single" w:color="000000"/>
              </w:rPr>
              <w:t xml:space="preserve"> </w:t>
            </w:r>
            <w:r w:rsidRPr="00B2744D">
              <w:rPr>
                <w:spacing w:val="-3"/>
              </w:rPr>
              <w:t>1</w:t>
            </w:r>
            <w:r w:rsidRPr="00B2744D">
              <w:t>5kW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1DBCC7D8" w14:textId="77777777" w:rsidR="00162101" w:rsidRPr="00B2744D" w:rsidRDefault="00162101" w:rsidP="00757E70">
            <w:pPr>
              <w:spacing w:line="240" w:lineRule="auto"/>
            </w:pPr>
            <w:r w:rsidRPr="00B2744D">
              <w:t>Transmission by coast stations of MSI by means of NBDP</w:t>
            </w:r>
          </w:p>
        </w:tc>
      </w:tr>
      <w:tr w:rsidR="00757E70" w:rsidRPr="00B2744D" w14:paraId="35D6A413"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6066D17A" w14:textId="66D13DBC" w:rsidR="00162101" w:rsidRPr="00B2744D" w:rsidRDefault="00162101" w:rsidP="00757E70">
            <w:pPr>
              <w:spacing w:line="240" w:lineRule="auto"/>
            </w:pPr>
            <w:r w:rsidRPr="00B2744D">
              <w:t>2</w:t>
            </w:r>
            <w:r w:rsidR="0070429A" w:rsidRPr="00B2744D">
              <w:t>6</w:t>
            </w:r>
          </w:p>
        </w:tc>
        <w:tc>
          <w:tcPr>
            <w:tcW w:w="1796" w:type="dxa"/>
            <w:tcBorders>
              <w:top w:val="nil"/>
              <w:left w:val="nil"/>
              <w:bottom w:val="single" w:sz="4" w:space="0" w:color="auto"/>
              <w:right w:val="single" w:sz="4" w:space="0" w:color="auto"/>
            </w:tcBorders>
            <w:shd w:val="clear" w:color="auto" w:fill="auto"/>
            <w:vAlign w:val="center"/>
          </w:tcPr>
          <w:p w14:paraId="637F105B" w14:textId="77777777" w:rsidR="00162101" w:rsidRPr="00B2744D" w:rsidRDefault="00162101" w:rsidP="00757E70">
            <w:pPr>
              <w:spacing w:line="240" w:lineRule="auto"/>
              <w:rPr>
                <w:rFonts w:cstheme="minorHAnsi"/>
              </w:rPr>
            </w:pPr>
            <w:r w:rsidRPr="00B2744D">
              <w:rPr>
                <w:rFonts w:cstheme="minorHAnsi"/>
              </w:rPr>
              <w:t>14 993 kHz</w:t>
            </w:r>
          </w:p>
        </w:tc>
        <w:tc>
          <w:tcPr>
            <w:tcW w:w="1732" w:type="dxa"/>
            <w:tcBorders>
              <w:top w:val="nil"/>
              <w:left w:val="nil"/>
              <w:bottom w:val="single" w:sz="4" w:space="0" w:color="auto"/>
              <w:right w:val="single" w:sz="4" w:space="0" w:color="auto"/>
            </w:tcBorders>
            <w:shd w:val="clear" w:color="auto" w:fill="auto"/>
            <w:noWrap/>
            <w:vAlign w:val="center"/>
          </w:tcPr>
          <w:p w14:paraId="1CA36780" w14:textId="7EFE720B" w:rsidR="00162101" w:rsidRPr="00B2744D" w:rsidRDefault="00162101" w:rsidP="00757E70">
            <w:pPr>
              <w:spacing w:line="240" w:lineRule="auto"/>
            </w:pPr>
            <w:r w:rsidRPr="00B2744D">
              <w:t>Emissions must be confined in a band of ± 3 kHz about the frequency (RR</w:t>
            </w:r>
            <w:r w:rsidR="00491C80" w:rsidRPr="00B2744D">
              <w:t xml:space="preserve"> </w:t>
            </w:r>
            <w:r w:rsidRPr="00B2744D">
              <w:rPr>
                <w:b/>
                <w:bCs/>
              </w:rPr>
              <w:t>5.111</w:t>
            </w:r>
            <w:r w:rsidRPr="00B2744D">
              <w:t>)</w:t>
            </w:r>
          </w:p>
        </w:tc>
        <w:tc>
          <w:tcPr>
            <w:tcW w:w="3008" w:type="dxa"/>
            <w:tcBorders>
              <w:top w:val="nil"/>
              <w:left w:val="nil"/>
              <w:bottom w:val="single" w:sz="4" w:space="0" w:color="auto"/>
              <w:right w:val="single" w:sz="4" w:space="0" w:color="auto"/>
            </w:tcBorders>
            <w:shd w:val="clear" w:color="auto" w:fill="auto"/>
            <w:noWrap/>
            <w:vAlign w:val="center"/>
          </w:tcPr>
          <w:p w14:paraId="43C65751" w14:textId="12B32E28" w:rsidR="00162101" w:rsidRPr="00B2744D" w:rsidRDefault="00162101" w:rsidP="00757E70">
            <w:pPr>
              <w:spacing w:line="240" w:lineRule="auto"/>
            </w:pPr>
            <w:r w:rsidRPr="00B2744D">
              <w:t>RR</w:t>
            </w:r>
            <w:r w:rsidR="00491C80" w:rsidRPr="00B2744D">
              <w:t xml:space="preserve"> </w:t>
            </w:r>
            <w:r w:rsidRPr="00B2744D">
              <w:rPr>
                <w:b/>
                <w:bCs/>
              </w:rPr>
              <w:t>5.111 applies</w:t>
            </w:r>
          </w:p>
        </w:tc>
        <w:tc>
          <w:tcPr>
            <w:tcW w:w="2920" w:type="dxa"/>
            <w:tcBorders>
              <w:top w:val="nil"/>
              <w:left w:val="nil"/>
              <w:bottom w:val="single" w:sz="4" w:space="0" w:color="auto"/>
              <w:right w:val="single" w:sz="4" w:space="0" w:color="auto"/>
            </w:tcBorders>
            <w:shd w:val="clear" w:color="auto" w:fill="auto"/>
            <w:noWrap/>
            <w:vAlign w:val="center"/>
          </w:tcPr>
          <w:p w14:paraId="2B1092A6" w14:textId="77777777" w:rsidR="00162101" w:rsidRPr="00B2744D" w:rsidRDefault="00162101" w:rsidP="00757E70">
            <w:pPr>
              <w:spacing w:line="240" w:lineRule="auto"/>
            </w:pPr>
            <w:r w:rsidRPr="00B2744D">
              <w:t>SAR operations concerning manned space vehicles.</w:t>
            </w:r>
          </w:p>
        </w:tc>
      </w:tr>
      <w:tr w:rsidR="0070429A" w:rsidRPr="00B2744D" w14:paraId="55E7D7A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6614878" w14:textId="4C25AA39" w:rsidR="00162101" w:rsidRPr="00B2744D" w:rsidRDefault="00162101" w:rsidP="00757E70">
            <w:pPr>
              <w:spacing w:line="240" w:lineRule="auto"/>
            </w:pPr>
            <w:r w:rsidRPr="00B2744D">
              <w:t>2</w:t>
            </w:r>
            <w:r w:rsidR="0070429A" w:rsidRPr="00B2744D">
              <w:t>7</w:t>
            </w:r>
          </w:p>
        </w:tc>
        <w:tc>
          <w:tcPr>
            <w:tcW w:w="1796" w:type="dxa"/>
            <w:tcBorders>
              <w:top w:val="nil"/>
              <w:left w:val="nil"/>
              <w:bottom w:val="single" w:sz="4" w:space="0" w:color="auto"/>
              <w:right w:val="single" w:sz="4" w:space="0" w:color="auto"/>
            </w:tcBorders>
            <w:shd w:val="clear" w:color="auto" w:fill="auto"/>
            <w:vAlign w:val="center"/>
            <w:hideMark/>
          </w:tcPr>
          <w:p w14:paraId="5D25D5B8" w14:textId="77777777" w:rsidR="00162101" w:rsidRPr="00B2744D" w:rsidRDefault="00162101" w:rsidP="00757E70">
            <w:pPr>
              <w:spacing w:line="240" w:lineRule="auto"/>
              <w:rPr>
                <w:rFonts w:cstheme="minorHAnsi"/>
              </w:rPr>
            </w:pPr>
            <w:r w:rsidRPr="00B2744D">
              <w:rPr>
                <w:rFonts w:cstheme="minorHAnsi"/>
              </w:rPr>
              <w:t>16 420 kHz</w:t>
            </w:r>
          </w:p>
        </w:tc>
        <w:tc>
          <w:tcPr>
            <w:tcW w:w="1732" w:type="dxa"/>
            <w:tcBorders>
              <w:top w:val="nil"/>
              <w:left w:val="nil"/>
              <w:bottom w:val="single" w:sz="4" w:space="0" w:color="auto"/>
              <w:right w:val="single" w:sz="4" w:space="0" w:color="auto"/>
            </w:tcBorders>
            <w:shd w:val="clear" w:color="auto" w:fill="auto"/>
            <w:noWrap/>
            <w:vAlign w:val="center"/>
          </w:tcPr>
          <w:p w14:paraId="0F84E18B" w14:textId="77777777" w:rsidR="00162101" w:rsidRPr="00B2744D" w:rsidRDefault="00162101" w:rsidP="00757E70">
            <w:pPr>
              <w:spacing w:line="240" w:lineRule="auto"/>
            </w:pPr>
            <w:r w:rsidRPr="00B2744D">
              <w:t>2 800 Hz</w:t>
            </w:r>
          </w:p>
          <w:p w14:paraId="77CD41F9" w14:textId="3AB71DCB" w:rsidR="00162101" w:rsidRPr="00B2744D" w:rsidRDefault="00162101" w:rsidP="00757E70">
            <w:pPr>
              <w:spacing w:line="240" w:lineRule="auto"/>
            </w:pPr>
            <w:r w:rsidRPr="00B2744D">
              <w:t>(RR</w:t>
            </w:r>
            <w:r w:rsidR="00491C80" w:rsidRPr="00B2744D">
              <w:t xml:space="preserve"> </w:t>
            </w:r>
            <w:r w:rsidRPr="00B2744D">
              <w:rPr>
                <w:b/>
                <w:bCs/>
              </w:rPr>
              <w:t>52.177</w:t>
            </w:r>
            <w:r w:rsidRPr="00B2744D">
              <w:t>)</w:t>
            </w:r>
          </w:p>
        </w:tc>
        <w:tc>
          <w:tcPr>
            <w:tcW w:w="3008" w:type="dxa"/>
            <w:tcBorders>
              <w:top w:val="nil"/>
              <w:left w:val="nil"/>
              <w:bottom w:val="single" w:sz="4" w:space="0" w:color="auto"/>
              <w:right w:val="single" w:sz="4" w:space="0" w:color="auto"/>
            </w:tcBorders>
            <w:shd w:val="clear" w:color="auto" w:fill="auto"/>
            <w:noWrap/>
            <w:vAlign w:val="center"/>
          </w:tcPr>
          <w:p w14:paraId="1868DB4E" w14:textId="026A1513" w:rsidR="00162101" w:rsidRPr="00B2744D" w:rsidRDefault="00162101" w:rsidP="00757E70">
            <w:pPr>
              <w:spacing w:line="240" w:lineRule="auto"/>
            </w:pPr>
            <w:r w:rsidRPr="00B2744D">
              <w:t>For coast station, maximum peak envelop power: 10 kW (40 dBW) (RR</w:t>
            </w:r>
            <w:r w:rsidR="00491C80" w:rsidRPr="00B2744D">
              <w:t xml:space="preserve"> </w:t>
            </w:r>
            <w:r w:rsidRPr="00B2744D">
              <w:rPr>
                <w:b/>
                <w:bCs/>
              </w:rPr>
              <w:t>52.219</w:t>
            </w:r>
            <w:r w:rsidRPr="00B2744D">
              <w:t>);</w:t>
            </w:r>
          </w:p>
          <w:p w14:paraId="0C665419" w14:textId="1DFECED1" w:rsidR="00162101" w:rsidRPr="00B2744D" w:rsidRDefault="00162101" w:rsidP="00757E70">
            <w:pPr>
              <w:spacing w:line="240" w:lineRule="auto"/>
            </w:pPr>
            <w:r w:rsidRPr="00B2744D">
              <w:t>For ship station, maximum peak envelop power: 1.5 kW (31.8 dBW) (RR</w:t>
            </w:r>
            <w:r w:rsidR="00491C80" w:rsidRPr="00B2744D">
              <w:t xml:space="preserve"> </w:t>
            </w:r>
            <w:r w:rsidRPr="00B2744D">
              <w:rPr>
                <w:b/>
                <w:bCs/>
              </w:rPr>
              <w:t>52.220</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4CB4FA01" w14:textId="77777777" w:rsidR="00162101" w:rsidRPr="00B2744D" w:rsidRDefault="00162101" w:rsidP="00757E70">
            <w:pPr>
              <w:spacing w:line="240" w:lineRule="auto"/>
            </w:pPr>
            <w:r w:rsidRPr="00B2744D">
              <w:t>Carrier frequency for GMDSS distress and safety traffic by radiotelephony.</w:t>
            </w:r>
          </w:p>
        </w:tc>
      </w:tr>
      <w:tr w:rsidR="0070429A" w:rsidRPr="00B2744D" w14:paraId="282F9A9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A49BD1F" w14:textId="6F30D10D" w:rsidR="00162101" w:rsidRPr="00B2744D" w:rsidRDefault="0070429A" w:rsidP="00757E70">
            <w:pPr>
              <w:spacing w:line="240" w:lineRule="auto"/>
            </w:pPr>
            <w:r w:rsidRPr="00B2744D">
              <w:lastRenderedPageBreak/>
              <w:t>28</w:t>
            </w:r>
          </w:p>
        </w:tc>
        <w:tc>
          <w:tcPr>
            <w:tcW w:w="1796" w:type="dxa"/>
            <w:tcBorders>
              <w:top w:val="nil"/>
              <w:left w:val="nil"/>
              <w:bottom w:val="single" w:sz="4" w:space="0" w:color="auto"/>
              <w:right w:val="single" w:sz="4" w:space="0" w:color="auto"/>
            </w:tcBorders>
            <w:shd w:val="clear" w:color="auto" w:fill="auto"/>
            <w:vAlign w:val="center"/>
            <w:hideMark/>
          </w:tcPr>
          <w:p w14:paraId="39E92DB9" w14:textId="77777777" w:rsidR="00162101" w:rsidRPr="00B2744D" w:rsidRDefault="00162101" w:rsidP="00757E70">
            <w:pPr>
              <w:spacing w:line="240" w:lineRule="auto"/>
              <w:rPr>
                <w:rFonts w:cstheme="minorHAnsi"/>
              </w:rPr>
            </w:pPr>
            <w:r w:rsidRPr="00B2744D">
              <w:rPr>
                <w:rFonts w:cstheme="minorHAnsi"/>
              </w:rPr>
              <w:t>16 695 kHz</w:t>
            </w:r>
          </w:p>
        </w:tc>
        <w:tc>
          <w:tcPr>
            <w:tcW w:w="1732" w:type="dxa"/>
            <w:tcBorders>
              <w:top w:val="nil"/>
              <w:left w:val="nil"/>
              <w:bottom w:val="single" w:sz="4" w:space="0" w:color="auto"/>
              <w:right w:val="single" w:sz="4" w:space="0" w:color="auto"/>
            </w:tcBorders>
            <w:shd w:val="clear" w:color="auto" w:fill="auto"/>
            <w:noWrap/>
            <w:vAlign w:val="center"/>
          </w:tcPr>
          <w:p w14:paraId="418BD56B" w14:textId="77777777" w:rsidR="00162101" w:rsidRPr="00B2744D" w:rsidRDefault="00162101" w:rsidP="00757E70">
            <w:pPr>
              <w:spacing w:line="240" w:lineRule="auto"/>
            </w:pPr>
            <w:r w:rsidRPr="00B2744D">
              <w:t xml:space="preserve"> 500 Hz </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2C874117" w14:textId="5350D8C7" w:rsidR="00162101" w:rsidRPr="00B2744D" w:rsidRDefault="00162101" w:rsidP="00757E70">
            <w:pPr>
              <w:spacing w:line="240" w:lineRule="auto"/>
            </w:pPr>
            <w:r w:rsidRPr="00B2744D">
              <w:t>For coast station, maximum mean power: 15 kW (41.8 dBW). (RR</w:t>
            </w:r>
            <w:r w:rsidR="00491C80" w:rsidRPr="00B2744D">
              <w:t xml:space="preserve"> </w:t>
            </w:r>
            <w:r w:rsidRPr="00B2744D">
              <w:rPr>
                <w:b/>
                <w:bCs/>
              </w:rPr>
              <w:t>52.104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5BD8D350" w14:textId="77777777" w:rsidR="00162101" w:rsidRPr="00B2744D" w:rsidRDefault="00162101" w:rsidP="00757E70">
            <w:pPr>
              <w:spacing w:line="240" w:lineRule="auto"/>
            </w:pPr>
            <w:r w:rsidRPr="00B2744D">
              <w:t>GMDSS distress and safety traffic by NBDP</w:t>
            </w:r>
          </w:p>
        </w:tc>
      </w:tr>
      <w:tr w:rsidR="00757E70" w:rsidRPr="00B2744D" w14:paraId="6B13E08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54AC70F" w14:textId="4E0A94F0" w:rsidR="00162101" w:rsidRPr="00B2744D" w:rsidRDefault="0070429A" w:rsidP="00757E70">
            <w:pPr>
              <w:spacing w:line="240" w:lineRule="auto"/>
            </w:pPr>
            <w:r w:rsidRPr="00B2744D">
              <w:t>29</w:t>
            </w:r>
          </w:p>
        </w:tc>
        <w:tc>
          <w:tcPr>
            <w:tcW w:w="1796" w:type="dxa"/>
            <w:tcBorders>
              <w:top w:val="nil"/>
              <w:left w:val="nil"/>
              <w:bottom w:val="single" w:sz="4" w:space="0" w:color="auto"/>
              <w:right w:val="single" w:sz="4" w:space="0" w:color="auto"/>
            </w:tcBorders>
            <w:shd w:val="clear" w:color="auto" w:fill="auto"/>
            <w:vAlign w:val="center"/>
            <w:hideMark/>
          </w:tcPr>
          <w:p w14:paraId="60C35E5E" w14:textId="77777777" w:rsidR="00162101" w:rsidRPr="00B2744D" w:rsidRDefault="00162101" w:rsidP="00757E70">
            <w:pPr>
              <w:spacing w:line="240" w:lineRule="auto"/>
              <w:rPr>
                <w:rFonts w:cstheme="minorHAnsi"/>
              </w:rPr>
            </w:pPr>
            <w:r w:rsidRPr="00B2744D">
              <w:rPr>
                <w:rFonts w:cstheme="minorHAnsi"/>
              </w:rPr>
              <w:t>16 804.5 kHz</w:t>
            </w:r>
          </w:p>
        </w:tc>
        <w:tc>
          <w:tcPr>
            <w:tcW w:w="1732" w:type="dxa"/>
            <w:tcBorders>
              <w:top w:val="nil"/>
              <w:left w:val="nil"/>
              <w:bottom w:val="single" w:sz="4" w:space="0" w:color="auto"/>
              <w:right w:val="single" w:sz="4" w:space="0" w:color="auto"/>
            </w:tcBorders>
            <w:shd w:val="clear" w:color="auto" w:fill="auto"/>
            <w:noWrap/>
            <w:vAlign w:val="center"/>
          </w:tcPr>
          <w:p w14:paraId="420826C6" w14:textId="77777777" w:rsidR="00162101" w:rsidRPr="00B2744D" w:rsidRDefault="00162101" w:rsidP="00757E70">
            <w:pPr>
              <w:spacing w:line="240" w:lineRule="auto"/>
            </w:pPr>
            <w:r w:rsidRPr="00B2744D">
              <w:t xml:space="preserve"> 500 Hz </w:t>
            </w:r>
          </w:p>
          <w:p w14:paraId="4DC43F9D" w14:textId="77777777" w:rsidR="00162101" w:rsidRPr="00B2744D" w:rsidRDefault="00162101" w:rsidP="00757E70">
            <w:pPr>
              <w:spacing w:line="240" w:lineRule="auto"/>
            </w:pPr>
            <w:r w:rsidRPr="00B2744D">
              <w:t>(RR Appendix 17)</w:t>
            </w:r>
          </w:p>
        </w:tc>
        <w:tc>
          <w:tcPr>
            <w:tcW w:w="3008" w:type="dxa"/>
            <w:tcBorders>
              <w:top w:val="nil"/>
              <w:left w:val="nil"/>
              <w:bottom w:val="single" w:sz="4" w:space="0" w:color="auto"/>
              <w:right w:val="single" w:sz="4" w:space="0" w:color="auto"/>
            </w:tcBorders>
            <w:shd w:val="clear" w:color="auto" w:fill="auto"/>
            <w:noWrap/>
            <w:vAlign w:val="center"/>
          </w:tcPr>
          <w:p w14:paraId="7CC94106" w14:textId="445BC5D8" w:rsidR="00162101" w:rsidRPr="00B2744D" w:rsidRDefault="00162101" w:rsidP="00757E70">
            <w:pPr>
              <w:spacing w:line="240" w:lineRule="auto"/>
            </w:pPr>
            <w:r w:rsidRPr="00B2744D">
              <w:t>For coast station, maximum mean power: 15 kW (41.8 dBW)) (RR</w:t>
            </w:r>
            <w:r w:rsidRPr="00B2744D">
              <w:rPr>
                <w:b/>
                <w:bCs/>
              </w:rPr>
              <w:t>52.143</w:t>
            </w:r>
            <w:r w:rsidR="001B3481" w:rsidRPr="00B2744D">
              <w:t>)</w:t>
            </w:r>
          </w:p>
          <w:p w14:paraId="0CA37FE8" w14:textId="5F99349D" w:rsidR="00162101" w:rsidRPr="00B2744D" w:rsidRDefault="00162101" w:rsidP="00757E70">
            <w:pPr>
              <w:spacing w:line="240" w:lineRule="auto"/>
            </w:pPr>
            <w:r w:rsidRPr="00B2744D">
              <w:t>For ship station, maximum mean power: 1.5 kW (31.8 dBW) (RR</w:t>
            </w:r>
            <w:r w:rsidR="00491C80" w:rsidRPr="00B2744D">
              <w:t xml:space="preserve"> </w:t>
            </w:r>
            <w:r w:rsidRPr="00B2744D">
              <w:rPr>
                <w:b/>
                <w:bCs/>
              </w:rPr>
              <w:t>52.144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776EA744" w14:textId="77777777" w:rsidR="00162101" w:rsidRPr="00B2744D" w:rsidRDefault="00162101" w:rsidP="00757E70">
            <w:pPr>
              <w:spacing w:line="240" w:lineRule="auto"/>
            </w:pPr>
            <w:r w:rsidRPr="00B2744D">
              <w:t>GMDSS distress and safety calls using DSC</w:t>
            </w:r>
          </w:p>
        </w:tc>
      </w:tr>
      <w:tr w:rsidR="0070429A" w:rsidRPr="00B2744D" w14:paraId="0451F5F6" w14:textId="77777777" w:rsidTr="001B3481">
        <w:trPr>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A5D02" w14:textId="3C819DCB" w:rsidR="00162101" w:rsidRPr="00B2744D" w:rsidRDefault="00162101" w:rsidP="006616DB">
            <w:pPr>
              <w:spacing w:line="240" w:lineRule="auto"/>
              <w:jc w:val="center"/>
              <w:rPr>
                <w:color w:val="000000"/>
              </w:rPr>
            </w:pPr>
            <w:r w:rsidRPr="00B2744D">
              <w:rPr>
                <w:color w:val="000000"/>
              </w:rPr>
              <w:t>3</w:t>
            </w:r>
            <w:r w:rsidR="0070429A" w:rsidRPr="00B2744D">
              <w:rPr>
                <w:color w:val="000000"/>
              </w:rPr>
              <w:t>0</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60EF0332" w14:textId="77777777" w:rsidR="00162101" w:rsidRPr="00B2744D" w:rsidRDefault="00162101" w:rsidP="006616DB">
            <w:pPr>
              <w:spacing w:line="240" w:lineRule="auto"/>
              <w:jc w:val="center"/>
              <w:rPr>
                <w:rFonts w:cstheme="minorHAnsi"/>
                <w:color w:val="000000"/>
              </w:rPr>
            </w:pPr>
            <w:r w:rsidRPr="00B2744D">
              <w:rPr>
                <w:rFonts w:cstheme="minorHAnsi"/>
                <w:color w:val="000000"/>
              </w:rPr>
              <w:t>16 806.5 kHz</w:t>
            </w:r>
          </w:p>
        </w:tc>
        <w:tc>
          <w:tcPr>
            <w:tcW w:w="1732" w:type="dxa"/>
            <w:tcBorders>
              <w:top w:val="single" w:sz="4" w:space="0" w:color="auto"/>
              <w:left w:val="nil"/>
              <w:bottom w:val="single" w:sz="4" w:space="0" w:color="auto"/>
              <w:right w:val="single" w:sz="4" w:space="0" w:color="auto"/>
            </w:tcBorders>
            <w:shd w:val="clear" w:color="auto" w:fill="auto"/>
            <w:noWrap/>
          </w:tcPr>
          <w:p w14:paraId="4C5A7D8A" w14:textId="77777777" w:rsidR="00162101" w:rsidRPr="00B2744D" w:rsidRDefault="00162101" w:rsidP="006616DB">
            <w:pPr>
              <w:spacing w:line="240" w:lineRule="auto"/>
              <w:rPr>
                <w:color w:val="000000"/>
              </w:rPr>
            </w:pPr>
            <w:r w:rsidRPr="00B2744D">
              <w:rPr>
                <w:color w:val="000000"/>
              </w:rPr>
              <w:t xml:space="preserve"> 500 Hz </w:t>
            </w:r>
            <w:r w:rsidRPr="00B2744D">
              <w:rPr>
                <w:color w:val="000000"/>
              </w:rPr>
              <w:br/>
              <w:t>(RR Appendix 17)</w:t>
            </w:r>
          </w:p>
        </w:tc>
        <w:tc>
          <w:tcPr>
            <w:tcW w:w="3008" w:type="dxa"/>
            <w:tcBorders>
              <w:top w:val="single" w:sz="4" w:space="0" w:color="auto"/>
              <w:left w:val="nil"/>
              <w:bottom w:val="single" w:sz="4" w:space="0" w:color="auto"/>
              <w:right w:val="single" w:sz="4" w:space="0" w:color="auto"/>
            </w:tcBorders>
            <w:shd w:val="clear" w:color="auto" w:fill="auto"/>
            <w:noWrap/>
            <w:vAlign w:val="bottom"/>
          </w:tcPr>
          <w:p w14:paraId="468EF1F2" w14:textId="13846193" w:rsidR="00162101" w:rsidRPr="00B2744D" w:rsidRDefault="00162101" w:rsidP="006616DB">
            <w:pPr>
              <w:spacing w:line="240" w:lineRule="auto"/>
              <w:rPr>
                <w:color w:val="000000"/>
              </w:rPr>
            </w:pPr>
            <w:r w:rsidRPr="00B2744D">
              <w:rPr>
                <w:spacing w:val="-1"/>
              </w:rPr>
              <w:t>Coast station: Maximum</w:t>
            </w:r>
            <w:r w:rsidRPr="00B2744D">
              <w:rPr>
                <w:spacing w:val="-2"/>
              </w:rPr>
              <w:t xml:space="preserve"> </w:t>
            </w:r>
            <w:r w:rsidRPr="00B2744D">
              <w:t>mean</w:t>
            </w:r>
            <w:r w:rsidRPr="00B2744D">
              <w:rPr>
                <w:spacing w:val="-4"/>
              </w:rPr>
              <w:t xml:space="preserve"> </w:t>
            </w:r>
            <w:r w:rsidRPr="00B2744D">
              <w:rPr>
                <w:spacing w:val="-1"/>
              </w:rPr>
              <w:t>power</w:t>
            </w:r>
            <w:r w:rsidRPr="00B2744D">
              <w:rPr>
                <w:spacing w:val="1"/>
                <w:u w:val="single" w:color="000000"/>
              </w:rPr>
              <w:t xml:space="preserve"> </w:t>
            </w:r>
            <w:r w:rsidRPr="00B2744D">
              <w:t>is</w:t>
            </w:r>
            <w:r w:rsidRPr="00B2744D">
              <w:rPr>
                <w:spacing w:val="-2"/>
              </w:rPr>
              <w:t xml:space="preserve"> equal</w:t>
            </w:r>
            <w:r w:rsidRPr="00B2744D">
              <w:t xml:space="preserve"> </w:t>
            </w:r>
            <w:r w:rsidRPr="00B2744D">
              <w:rPr>
                <w:spacing w:val="-1"/>
              </w:rPr>
              <w:t>or</w:t>
            </w:r>
            <w:r w:rsidRPr="00B2744D">
              <w:t xml:space="preserve"> </w:t>
            </w:r>
            <w:r w:rsidRPr="00B2744D">
              <w:rPr>
                <w:spacing w:val="-1"/>
              </w:rPr>
              <w:t>less</w:t>
            </w:r>
            <w:r w:rsidRPr="00B2744D">
              <w:rPr>
                <w:spacing w:val="-3"/>
              </w:rPr>
              <w:t xml:space="preserve"> </w:t>
            </w:r>
            <w:r w:rsidRPr="00B2744D">
              <w:rPr>
                <w:spacing w:val="-1"/>
              </w:rPr>
              <w:t>than</w:t>
            </w:r>
            <w:r w:rsidRPr="00B2744D">
              <w:rPr>
                <w:spacing w:val="-3"/>
              </w:rPr>
              <w:t xml:space="preserve"> 1</w:t>
            </w:r>
            <w:r w:rsidRPr="00B2744D">
              <w:t>5 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single" w:sz="4" w:space="0" w:color="auto"/>
              <w:left w:val="nil"/>
              <w:bottom w:val="single" w:sz="4" w:space="0" w:color="auto"/>
              <w:right w:val="single" w:sz="4" w:space="0" w:color="auto"/>
            </w:tcBorders>
            <w:shd w:val="clear" w:color="auto" w:fill="auto"/>
            <w:noWrap/>
            <w:hideMark/>
          </w:tcPr>
          <w:p w14:paraId="74E4B072" w14:textId="77777777" w:rsidR="00162101" w:rsidRPr="00B2744D" w:rsidRDefault="00162101" w:rsidP="006616DB">
            <w:pPr>
              <w:spacing w:line="240" w:lineRule="auto"/>
              <w:rPr>
                <w:color w:val="000000"/>
              </w:rPr>
            </w:pPr>
            <w:r w:rsidRPr="00B2744D">
              <w:rPr>
                <w:color w:val="000000"/>
              </w:rPr>
              <w:t>Transmission by coast stations of MSI by means of NBDP</w:t>
            </w:r>
          </w:p>
        </w:tc>
      </w:tr>
      <w:tr w:rsidR="0070429A" w:rsidRPr="00B2744D" w14:paraId="24579A35"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7558B40" w14:textId="3AAA0EF8" w:rsidR="00162101" w:rsidRPr="00B2744D" w:rsidRDefault="00162101" w:rsidP="00757E70">
            <w:pPr>
              <w:spacing w:line="240" w:lineRule="auto"/>
            </w:pPr>
            <w:r w:rsidRPr="00B2744D">
              <w:t>3</w:t>
            </w:r>
            <w:r w:rsidR="0070429A" w:rsidRPr="00B2744D">
              <w:t>1</w:t>
            </w:r>
          </w:p>
        </w:tc>
        <w:tc>
          <w:tcPr>
            <w:tcW w:w="1796" w:type="dxa"/>
            <w:tcBorders>
              <w:top w:val="nil"/>
              <w:left w:val="nil"/>
              <w:bottom w:val="single" w:sz="4" w:space="0" w:color="auto"/>
              <w:right w:val="single" w:sz="4" w:space="0" w:color="auto"/>
            </w:tcBorders>
            <w:shd w:val="clear" w:color="auto" w:fill="auto"/>
            <w:vAlign w:val="center"/>
            <w:hideMark/>
          </w:tcPr>
          <w:p w14:paraId="07CBE886" w14:textId="77777777" w:rsidR="00162101" w:rsidRPr="00B2744D" w:rsidRDefault="00162101" w:rsidP="00757E70">
            <w:pPr>
              <w:spacing w:line="240" w:lineRule="auto"/>
              <w:rPr>
                <w:rFonts w:cstheme="minorHAnsi"/>
              </w:rPr>
            </w:pPr>
            <w:r w:rsidRPr="00B2744D">
              <w:rPr>
                <w:rFonts w:cstheme="minorHAnsi"/>
              </w:rPr>
              <w:t>19 680.5 kHz</w:t>
            </w:r>
          </w:p>
        </w:tc>
        <w:tc>
          <w:tcPr>
            <w:tcW w:w="1732" w:type="dxa"/>
            <w:tcBorders>
              <w:top w:val="nil"/>
              <w:left w:val="nil"/>
              <w:bottom w:val="single" w:sz="4" w:space="0" w:color="auto"/>
              <w:right w:val="single" w:sz="4" w:space="0" w:color="auto"/>
            </w:tcBorders>
            <w:shd w:val="clear" w:color="auto" w:fill="auto"/>
            <w:noWrap/>
            <w:vAlign w:val="center"/>
          </w:tcPr>
          <w:p w14:paraId="34A42117" w14:textId="77777777" w:rsidR="00162101" w:rsidRPr="00B2744D" w:rsidRDefault="00162101" w:rsidP="00757E70">
            <w:pPr>
              <w:spacing w:line="240" w:lineRule="auto"/>
            </w:pPr>
            <w:r w:rsidRPr="00B2744D">
              <w:t xml:space="preserve"> 500 Hz </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179642FA" w14:textId="58A00584" w:rsidR="00162101" w:rsidRPr="00B2744D" w:rsidRDefault="00162101" w:rsidP="00757E70">
            <w:pPr>
              <w:spacing w:line="240" w:lineRule="auto"/>
            </w:pPr>
            <w:r w:rsidRPr="00B2744D">
              <w:t xml:space="preserve">For coast station, maximum mean power: </w:t>
            </w:r>
            <w:r w:rsidRPr="00B2744D">
              <w:rPr>
                <w:spacing w:val="-3"/>
              </w:rPr>
              <w:t>1</w:t>
            </w:r>
            <w:r w:rsidRPr="00B2744D">
              <w:t>5 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7A943F91" w14:textId="77777777" w:rsidR="00162101" w:rsidRPr="00B2744D" w:rsidRDefault="00162101" w:rsidP="00757E70">
            <w:pPr>
              <w:spacing w:line="240" w:lineRule="auto"/>
            </w:pPr>
            <w:r w:rsidRPr="00B2744D">
              <w:t>Transmission by coast stations of MSI by means of NBDP</w:t>
            </w:r>
          </w:p>
        </w:tc>
      </w:tr>
      <w:tr w:rsidR="00757E70" w:rsidRPr="00B2744D" w14:paraId="3C610177"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4FC3B8E5" w14:textId="747DF074" w:rsidR="00162101" w:rsidRPr="00B2744D" w:rsidRDefault="00162101" w:rsidP="00757E70">
            <w:pPr>
              <w:spacing w:line="240" w:lineRule="auto"/>
            </w:pPr>
            <w:r w:rsidRPr="00B2744D">
              <w:t>3</w:t>
            </w:r>
            <w:r w:rsidR="0070429A" w:rsidRPr="00B2744D">
              <w:t>2</w:t>
            </w:r>
          </w:p>
        </w:tc>
        <w:tc>
          <w:tcPr>
            <w:tcW w:w="1796" w:type="dxa"/>
            <w:tcBorders>
              <w:top w:val="nil"/>
              <w:left w:val="nil"/>
              <w:bottom w:val="single" w:sz="4" w:space="0" w:color="auto"/>
              <w:right w:val="single" w:sz="4" w:space="0" w:color="auto"/>
            </w:tcBorders>
            <w:shd w:val="clear" w:color="auto" w:fill="auto"/>
            <w:vAlign w:val="center"/>
          </w:tcPr>
          <w:p w14:paraId="22991AA3" w14:textId="77777777" w:rsidR="00162101" w:rsidRPr="00B2744D" w:rsidRDefault="00162101" w:rsidP="00757E70">
            <w:pPr>
              <w:spacing w:line="240" w:lineRule="auto"/>
              <w:rPr>
                <w:rFonts w:cstheme="minorHAnsi"/>
              </w:rPr>
            </w:pPr>
            <w:r w:rsidRPr="00B2744D">
              <w:rPr>
                <w:rFonts w:cstheme="minorHAnsi"/>
              </w:rPr>
              <w:t>19 993 kHz</w:t>
            </w:r>
          </w:p>
        </w:tc>
        <w:tc>
          <w:tcPr>
            <w:tcW w:w="1732" w:type="dxa"/>
            <w:tcBorders>
              <w:top w:val="nil"/>
              <w:left w:val="nil"/>
              <w:bottom w:val="single" w:sz="4" w:space="0" w:color="auto"/>
              <w:right w:val="single" w:sz="4" w:space="0" w:color="auto"/>
            </w:tcBorders>
            <w:shd w:val="clear" w:color="auto" w:fill="auto"/>
            <w:noWrap/>
            <w:vAlign w:val="center"/>
          </w:tcPr>
          <w:p w14:paraId="669F92D7" w14:textId="0E006CE0" w:rsidR="00162101" w:rsidRPr="00B2744D" w:rsidRDefault="00162101" w:rsidP="00757E70">
            <w:pPr>
              <w:spacing w:line="240" w:lineRule="auto"/>
            </w:pPr>
            <w:r w:rsidRPr="00B2744D">
              <w:t>Emissions must be confined in a band of ± 3 kHz about the frequency (RR</w:t>
            </w:r>
            <w:r w:rsidR="00491C80" w:rsidRPr="00B2744D">
              <w:t xml:space="preserve"> </w:t>
            </w:r>
            <w:r w:rsidRPr="00B2744D">
              <w:rPr>
                <w:b/>
                <w:bCs/>
              </w:rPr>
              <w:t>5.111</w:t>
            </w:r>
            <w:r w:rsidRPr="00B2744D">
              <w:t>)</w:t>
            </w:r>
          </w:p>
        </w:tc>
        <w:tc>
          <w:tcPr>
            <w:tcW w:w="3008" w:type="dxa"/>
            <w:tcBorders>
              <w:top w:val="nil"/>
              <w:left w:val="nil"/>
              <w:bottom w:val="single" w:sz="4" w:space="0" w:color="auto"/>
              <w:right w:val="single" w:sz="4" w:space="0" w:color="auto"/>
            </w:tcBorders>
            <w:shd w:val="clear" w:color="auto" w:fill="auto"/>
            <w:noWrap/>
            <w:vAlign w:val="center"/>
          </w:tcPr>
          <w:p w14:paraId="12D121B8" w14:textId="1C912F51" w:rsidR="00162101" w:rsidRPr="00B2744D" w:rsidRDefault="00162101" w:rsidP="00757E70">
            <w:pPr>
              <w:spacing w:line="240" w:lineRule="auto"/>
            </w:pPr>
            <w:r w:rsidRPr="00B2744D">
              <w:t>RR</w:t>
            </w:r>
            <w:r w:rsidR="002F10A3" w:rsidRPr="00B2744D">
              <w:t xml:space="preserve"> </w:t>
            </w:r>
            <w:r w:rsidR="002F10A3" w:rsidRPr="00B2744D">
              <w:rPr>
                <w:b/>
              </w:rPr>
              <w:t>5.111</w:t>
            </w:r>
          </w:p>
        </w:tc>
        <w:tc>
          <w:tcPr>
            <w:tcW w:w="2920" w:type="dxa"/>
            <w:tcBorders>
              <w:top w:val="nil"/>
              <w:left w:val="nil"/>
              <w:bottom w:val="single" w:sz="4" w:space="0" w:color="auto"/>
              <w:right w:val="single" w:sz="4" w:space="0" w:color="auto"/>
            </w:tcBorders>
            <w:shd w:val="clear" w:color="auto" w:fill="auto"/>
            <w:noWrap/>
            <w:vAlign w:val="center"/>
          </w:tcPr>
          <w:p w14:paraId="7C073AA0" w14:textId="77777777" w:rsidR="00162101" w:rsidRPr="00B2744D" w:rsidRDefault="00162101" w:rsidP="00757E70">
            <w:pPr>
              <w:spacing w:line="240" w:lineRule="auto"/>
            </w:pPr>
            <w:r w:rsidRPr="00B2744D">
              <w:t>SAR operations concerning manned space vehicles</w:t>
            </w:r>
          </w:p>
        </w:tc>
      </w:tr>
      <w:tr w:rsidR="0070429A" w:rsidRPr="00B2744D" w14:paraId="3ACB2D46"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081F716" w14:textId="7725FE22" w:rsidR="00162101" w:rsidRPr="00B2744D" w:rsidRDefault="00162101" w:rsidP="00757E70">
            <w:pPr>
              <w:spacing w:line="240" w:lineRule="auto"/>
            </w:pPr>
            <w:r w:rsidRPr="00B2744D">
              <w:t>3</w:t>
            </w:r>
            <w:r w:rsidR="0070429A" w:rsidRPr="00B2744D">
              <w:t>3</w:t>
            </w:r>
          </w:p>
        </w:tc>
        <w:tc>
          <w:tcPr>
            <w:tcW w:w="1796" w:type="dxa"/>
            <w:tcBorders>
              <w:top w:val="nil"/>
              <w:left w:val="nil"/>
              <w:bottom w:val="single" w:sz="4" w:space="0" w:color="auto"/>
              <w:right w:val="single" w:sz="4" w:space="0" w:color="auto"/>
            </w:tcBorders>
            <w:shd w:val="clear" w:color="auto" w:fill="auto"/>
            <w:vAlign w:val="center"/>
            <w:hideMark/>
          </w:tcPr>
          <w:p w14:paraId="44F1046C" w14:textId="77777777" w:rsidR="00162101" w:rsidRPr="00B2744D" w:rsidRDefault="00162101" w:rsidP="00757E70">
            <w:pPr>
              <w:spacing w:line="240" w:lineRule="auto"/>
              <w:rPr>
                <w:rFonts w:cstheme="minorHAnsi"/>
              </w:rPr>
            </w:pPr>
            <w:r w:rsidRPr="00B2744D">
              <w:rPr>
                <w:rFonts w:cstheme="minorHAnsi"/>
              </w:rPr>
              <w:t>22 376 kHz</w:t>
            </w:r>
          </w:p>
        </w:tc>
        <w:tc>
          <w:tcPr>
            <w:tcW w:w="1732" w:type="dxa"/>
            <w:tcBorders>
              <w:top w:val="nil"/>
              <w:left w:val="nil"/>
              <w:bottom w:val="single" w:sz="4" w:space="0" w:color="auto"/>
              <w:right w:val="single" w:sz="4" w:space="0" w:color="auto"/>
            </w:tcBorders>
            <w:shd w:val="clear" w:color="auto" w:fill="auto"/>
            <w:noWrap/>
            <w:vAlign w:val="center"/>
          </w:tcPr>
          <w:p w14:paraId="6D437FC5" w14:textId="77777777" w:rsidR="00162101" w:rsidRPr="00B2744D" w:rsidRDefault="00162101" w:rsidP="00757E70">
            <w:pPr>
              <w:spacing w:line="240" w:lineRule="auto"/>
            </w:pPr>
            <w:r w:rsidRPr="00B2744D">
              <w:t> 500 Hz (RR Appendix 17)</w:t>
            </w:r>
          </w:p>
        </w:tc>
        <w:tc>
          <w:tcPr>
            <w:tcW w:w="3008" w:type="dxa"/>
            <w:tcBorders>
              <w:top w:val="nil"/>
              <w:left w:val="nil"/>
              <w:bottom w:val="single" w:sz="4" w:space="0" w:color="auto"/>
              <w:right w:val="single" w:sz="4" w:space="0" w:color="auto"/>
            </w:tcBorders>
            <w:shd w:val="clear" w:color="auto" w:fill="auto"/>
            <w:noWrap/>
            <w:vAlign w:val="center"/>
          </w:tcPr>
          <w:p w14:paraId="253CAC02" w14:textId="30A2A8F9" w:rsidR="00162101" w:rsidRPr="00B2744D" w:rsidRDefault="00162101" w:rsidP="00340E59">
            <w:pPr>
              <w:spacing w:line="240" w:lineRule="auto"/>
            </w:pPr>
            <w:r w:rsidRPr="00B2744D">
              <w:t xml:space="preserve">For coast station, maximum mean power: </w:t>
            </w:r>
            <w:r w:rsidRPr="00B2744D">
              <w:rPr>
                <w:spacing w:val="-3"/>
              </w:rPr>
              <w:t>1</w:t>
            </w:r>
            <w:r w:rsidRPr="00B2744D">
              <w:t>5 kW</w:t>
            </w:r>
            <w:r w:rsidRPr="00B2744D">
              <w:rPr>
                <w:spacing w:val="-3"/>
              </w:rPr>
              <w:t xml:space="preserve"> </w:t>
            </w:r>
            <w:r w:rsidRPr="00B2744D">
              <w:t>(41.8</w:t>
            </w:r>
            <w:r w:rsidRPr="00B2744D">
              <w:rPr>
                <w:spacing w:val="1"/>
              </w:rPr>
              <w:t xml:space="preserve"> </w:t>
            </w:r>
            <w:r w:rsidRPr="00B2744D">
              <w:rPr>
                <w:spacing w:val="-2"/>
              </w:rPr>
              <w:t>dBW)(RR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239F8C04" w14:textId="77777777" w:rsidR="00162101" w:rsidRPr="00B2744D" w:rsidRDefault="00162101" w:rsidP="00757E70">
            <w:pPr>
              <w:spacing w:line="240" w:lineRule="auto"/>
            </w:pPr>
            <w:r w:rsidRPr="00B2744D">
              <w:t>Transmission by coast stations of MSI by means of NBDP</w:t>
            </w:r>
          </w:p>
        </w:tc>
      </w:tr>
      <w:tr w:rsidR="0070429A" w:rsidRPr="00B2744D" w14:paraId="4944F072"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F94BCA2" w14:textId="37E20A79" w:rsidR="00162101" w:rsidRPr="00B2744D" w:rsidRDefault="00162101" w:rsidP="00757E70">
            <w:pPr>
              <w:spacing w:line="240" w:lineRule="auto"/>
            </w:pPr>
            <w:r w:rsidRPr="00B2744D">
              <w:t>3</w:t>
            </w:r>
            <w:r w:rsidR="0070429A" w:rsidRPr="00B2744D">
              <w:t>4</w:t>
            </w:r>
          </w:p>
        </w:tc>
        <w:tc>
          <w:tcPr>
            <w:tcW w:w="1796" w:type="dxa"/>
            <w:tcBorders>
              <w:top w:val="nil"/>
              <w:left w:val="nil"/>
              <w:bottom w:val="single" w:sz="4" w:space="0" w:color="auto"/>
              <w:right w:val="single" w:sz="4" w:space="0" w:color="auto"/>
            </w:tcBorders>
            <w:shd w:val="clear" w:color="auto" w:fill="auto"/>
            <w:vAlign w:val="center"/>
            <w:hideMark/>
          </w:tcPr>
          <w:p w14:paraId="28156367" w14:textId="77777777" w:rsidR="00162101" w:rsidRPr="00B2744D" w:rsidRDefault="00162101" w:rsidP="00757E70">
            <w:pPr>
              <w:spacing w:line="240" w:lineRule="auto"/>
              <w:rPr>
                <w:rFonts w:cstheme="minorHAnsi"/>
              </w:rPr>
            </w:pPr>
            <w:r w:rsidRPr="00B2744D">
              <w:rPr>
                <w:rFonts w:cstheme="minorHAnsi"/>
              </w:rPr>
              <w:t>26 100.5 kHz</w:t>
            </w:r>
          </w:p>
        </w:tc>
        <w:tc>
          <w:tcPr>
            <w:tcW w:w="1732" w:type="dxa"/>
            <w:tcBorders>
              <w:top w:val="nil"/>
              <w:left w:val="nil"/>
              <w:bottom w:val="single" w:sz="4" w:space="0" w:color="auto"/>
              <w:right w:val="single" w:sz="4" w:space="0" w:color="auto"/>
            </w:tcBorders>
            <w:shd w:val="clear" w:color="auto" w:fill="auto"/>
            <w:noWrap/>
            <w:vAlign w:val="center"/>
          </w:tcPr>
          <w:p w14:paraId="57932402" w14:textId="77777777" w:rsidR="00162101" w:rsidRPr="00B2744D" w:rsidRDefault="00162101" w:rsidP="00757E70">
            <w:pPr>
              <w:spacing w:line="240" w:lineRule="auto"/>
            </w:pPr>
            <w:r w:rsidRPr="00B2744D">
              <w:t> 500 Hz (RR Appendix 17)</w:t>
            </w:r>
          </w:p>
        </w:tc>
        <w:tc>
          <w:tcPr>
            <w:tcW w:w="3008" w:type="dxa"/>
            <w:tcBorders>
              <w:top w:val="nil"/>
              <w:left w:val="nil"/>
              <w:bottom w:val="single" w:sz="4" w:space="0" w:color="auto"/>
              <w:right w:val="single" w:sz="4" w:space="0" w:color="auto"/>
            </w:tcBorders>
            <w:shd w:val="clear" w:color="auto" w:fill="auto"/>
            <w:noWrap/>
            <w:vAlign w:val="center"/>
          </w:tcPr>
          <w:p w14:paraId="42D94668" w14:textId="3DA8DFE6" w:rsidR="00162101" w:rsidRPr="00B2744D" w:rsidRDefault="00162101" w:rsidP="00757E70">
            <w:pPr>
              <w:spacing w:line="240" w:lineRule="auto"/>
            </w:pPr>
            <w:r w:rsidRPr="00B2744D">
              <w:t xml:space="preserve">For coast station, maximum mean power: </w:t>
            </w:r>
            <w:r w:rsidRPr="00B2744D">
              <w:rPr>
                <w:spacing w:val="-3"/>
              </w:rPr>
              <w:t>1</w:t>
            </w:r>
            <w:r w:rsidRPr="00B2744D">
              <w:t>5 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246EC9EB" w14:textId="77777777" w:rsidR="00162101" w:rsidRPr="00B2744D" w:rsidRDefault="00162101" w:rsidP="00757E70">
            <w:pPr>
              <w:spacing w:line="240" w:lineRule="auto"/>
            </w:pPr>
            <w:r w:rsidRPr="00B2744D">
              <w:t>Transmission by coast stations of MSI by means of NBDP.</w:t>
            </w:r>
          </w:p>
        </w:tc>
      </w:tr>
      <w:tr w:rsidR="0070429A" w:rsidRPr="00B2744D" w14:paraId="3DA08D7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F3A0FF6" w14:textId="473F84A2" w:rsidR="00162101" w:rsidRPr="00B2744D" w:rsidRDefault="00162101" w:rsidP="00757E70">
            <w:pPr>
              <w:spacing w:line="240" w:lineRule="auto"/>
              <w:rPr>
                <w:color w:val="000000"/>
              </w:rPr>
            </w:pPr>
            <w:r w:rsidRPr="00B2744D">
              <w:rPr>
                <w:color w:val="000000"/>
              </w:rPr>
              <w:t>3</w:t>
            </w:r>
            <w:r w:rsidR="0070429A" w:rsidRPr="00B2744D">
              <w:rPr>
                <w:color w:val="000000"/>
              </w:rPr>
              <w:t>5</w:t>
            </w:r>
          </w:p>
        </w:tc>
        <w:tc>
          <w:tcPr>
            <w:tcW w:w="1796" w:type="dxa"/>
            <w:tcBorders>
              <w:top w:val="nil"/>
              <w:left w:val="nil"/>
              <w:bottom w:val="single" w:sz="4" w:space="0" w:color="auto"/>
              <w:right w:val="single" w:sz="4" w:space="0" w:color="auto"/>
            </w:tcBorders>
            <w:shd w:val="clear" w:color="auto" w:fill="auto"/>
            <w:vAlign w:val="center"/>
            <w:hideMark/>
          </w:tcPr>
          <w:p w14:paraId="6183252F" w14:textId="06C85245" w:rsidR="00162101" w:rsidRPr="00B2744D" w:rsidRDefault="00162101" w:rsidP="00757E70">
            <w:pPr>
              <w:spacing w:line="240" w:lineRule="auto"/>
              <w:rPr>
                <w:rFonts w:cstheme="minorHAnsi"/>
                <w:color w:val="000000"/>
              </w:rPr>
            </w:pPr>
            <w:r w:rsidRPr="00B2744D">
              <w:rPr>
                <w:rFonts w:cstheme="minorHAnsi"/>
                <w:color w:val="000000"/>
              </w:rPr>
              <w:t>121.45</w:t>
            </w:r>
            <w:r w:rsidR="0070429A" w:rsidRPr="00B2744D">
              <w:rPr>
                <w:rFonts w:cstheme="minorHAnsi"/>
                <w:color w:val="000000"/>
              </w:rPr>
              <w:t>-</w:t>
            </w:r>
            <w:r w:rsidRPr="00B2744D">
              <w:rPr>
                <w:rFonts w:cstheme="minorHAnsi"/>
                <w:color w:val="000000"/>
              </w:rPr>
              <w:t xml:space="preserve">121.55MHz </w:t>
            </w:r>
          </w:p>
        </w:tc>
        <w:tc>
          <w:tcPr>
            <w:tcW w:w="1732" w:type="dxa"/>
            <w:tcBorders>
              <w:top w:val="nil"/>
              <w:left w:val="nil"/>
              <w:bottom w:val="single" w:sz="4" w:space="0" w:color="auto"/>
              <w:right w:val="single" w:sz="4" w:space="0" w:color="auto"/>
            </w:tcBorders>
            <w:shd w:val="clear" w:color="auto" w:fill="auto"/>
            <w:noWrap/>
            <w:vAlign w:val="center"/>
          </w:tcPr>
          <w:p w14:paraId="7F366D96" w14:textId="77777777" w:rsidR="00162101" w:rsidRPr="00B2744D" w:rsidRDefault="00162101" w:rsidP="00757E70">
            <w:pPr>
              <w:spacing w:line="240" w:lineRule="auto"/>
              <w:rPr>
                <w:color w:val="000000"/>
              </w:rPr>
            </w:pPr>
            <w:r w:rsidRPr="00B2744D">
              <w:rPr>
                <w:color w:val="000000"/>
              </w:rPr>
              <w:t> 8kHz for A3X or A3E</w:t>
            </w:r>
          </w:p>
          <w:p w14:paraId="66171AD0" w14:textId="77777777" w:rsidR="00162101" w:rsidRPr="00B2744D" w:rsidRDefault="00162101" w:rsidP="00757E70">
            <w:pPr>
              <w:spacing w:line="240" w:lineRule="auto"/>
              <w:rPr>
                <w:color w:val="000000"/>
              </w:rPr>
            </w:pPr>
            <w:r w:rsidRPr="00B2744D">
              <w:rPr>
                <w:color w:val="000000"/>
              </w:rPr>
              <w:t>(ICAO SARPS Annex 10 Volume 3 to ICAO Convention)</w:t>
            </w:r>
          </w:p>
          <w:p w14:paraId="1F6C7934" w14:textId="77777777" w:rsidR="00162101" w:rsidRPr="00B2744D" w:rsidRDefault="00162101" w:rsidP="00757E70">
            <w:pPr>
              <w:spacing w:line="240" w:lineRule="auto"/>
              <w:rPr>
                <w:color w:val="000000"/>
              </w:rPr>
            </w:pPr>
            <w:r w:rsidRPr="00B2744D">
              <w:rPr>
                <w:color w:val="000000"/>
              </w:rPr>
              <w:t>(Recommendation ITU-R M.690-3, Recommendation ITU-R SM.1138-3)</w:t>
            </w:r>
          </w:p>
        </w:tc>
        <w:tc>
          <w:tcPr>
            <w:tcW w:w="3008" w:type="dxa"/>
            <w:tcBorders>
              <w:top w:val="nil"/>
              <w:left w:val="nil"/>
              <w:bottom w:val="single" w:sz="4" w:space="0" w:color="auto"/>
              <w:right w:val="single" w:sz="4" w:space="0" w:color="auto"/>
            </w:tcBorders>
            <w:shd w:val="clear" w:color="auto" w:fill="auto"/>
            <w:noWrap/>
            <w:vAlign w:val="center"/>
          </w:tcPr>
          <w:p w14:paraId="1F7278FD" w14:textId="6B391752" w:rsidR="00162101" w:rsidRPr="00B2744D" w:rsidRDefault="00162101" w:rsidP="00340E59">
            <w:pPr>
              <w:spacing w:line="240" w:lineRule="auto"/>
              <w:rPr>
                <w:color w:val="000000"/>
              </w:rPr>
            </w:pPr>
            <w:r w:rsidRPr="00B2744D">
              <w:rPr>
                <w:color w:val="000000"/>
              </w:rPr>
              <w:t xml:space="preserve">The Peak Effective Radiated Power (PERP) shall at no time be less than 50 mW. </w:t>
            </w:r>
          </w:p>
        </w:tc>
        <w:tc>
          <w:tcPr>
            <w:tcW w:w="2920" w:type="dxa"/>
            <w:tcBorders>
              <w:top w:val="nil"/>
              <w:left w:val="nil"/>
              <w:bottom w:val="single" w:sz="4" w:space="0" w:color="auto"/>
              <w:right w:val="single" w:sz="4" w:space="0" w:color="auto"/>
            </w:tcBorders>
            <w:shd w:val="clear" w:color="auto" w:fill="auto"/>
            <w:noWrap/>
            <w:vAlign w:val="center"/>
            <w:hideMark/>
          </w:tcPr>
          <w:p w14:paraId="05984520" w14:textId="77777777" w:rsidR="00162101" w:rsidRPr="00B2744D" w:rsidRDefault="00162101" w:rsidP="002F10A3">
            <w:pPr>
              <w:spacing w:line="240" w:lineRule="auto"/>
              <w:jc w:val="both"/>
              <w:rPr>
                <w:color w:val="000000"/>
              </w:rPr>
            </w:pPr>
            <w:r w:rsidRPr="00B2744D">
              <w:rPr>
                <w:color w:val="000000"/>
              </w:rPr>
              <w:t xml:space="preserve">Aeronautical emergency frequency for the purposes of distress and urgency for radiotelephony by stations of the Aeronautical Mobile service. May also be used for these purposes by survival craft stations. EPIRBs may also use this frequency. SAR operations concerning manned space vehicles. </w:t>
            </w:r>
          </w:p>
        </w:tc>
      </w:tr>
      <w:tr w:rsidR="00757E70" w:rsidRPr="00B2744D" w14:paraId="1F320084" w14:textId="77777777" w:rsidTr="001B3481">
        <w:trPr>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3606BA5" w14:textId="4CFE4D3B" w:rsidR="00162101" w:rsidRPr="00B2744D" w:rsidRDefault="00162101" w:rsidP="00757E70">
            <w:pPr>
              <w:spacing w:line="240" w:lineRule="auto"/>
              <w:rPr>
                <w:color w:val="000000"/>
              </w:rPr>
            </w:pPr>
            <w:r w:rsidRPr="00B2744D">
              <w:rPr>
                <w:color w:val="000000"/>
              </w:rPr>
              <w:t>3</w:t>
            </w:r>
            <w:r w:rsidR="0070429A" w:rsidRPr="00B2744D">
              <w:rPr>
                <w:color w:val="000000"/>
              </w:rPr>
              <w:t>6</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14:paraId="350E691E" w14:textId="77777777" w:rsidR="00162101" w:rsidRPr="00B2744D" w:rsidRDefault="00162101" w:rsidP="00757E70">
            <w:pPr>
              <w:spacing w:line="240" w:lineRule="auto"/>
              <w:rPr>
                <w:rFonts w:cstheme="minorHAnsi"/>
                <w:color w:val="000000"/>
              </w:rPr>
            </w:pPr>
            <w:r w:rsidRPr="00B2744D">
              <w:rPr>
                <w:rFonts w:cstheme="minorHAnsi"/>
                <w:color w:val="000000"/>
              </w:rPr>
              <w:t xml:space="preserve">123.1 MHz </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04E36504" w14:textId="77777777" w:rsidR="00162101" w:rsidRPr="00B2744D" w:rsidRDefault="00162101" w:rsidP="00757E70">
            <w:pPr>
              <w:spacing w:line="240" w:lineRule="auto"/>
              <w:rPr>
                <w:color w:val="000000"/>
              </w:rPr>
            </w:pPr>
            <w:r w:rsidRPr="00B2744D">
              <w:rPr>
                <w:color w:val="000000"/>
              </w:rPr>
              <w:t> 8kHz for A3X or A3E</w:t>
            </w:r>
          </w:p>
          <w:p w14:paraId="22A6F803" w14:textId="77777777" w:rsidR="00162101" w:rsidRPr="00B2744D" w:rsidRDefault="00162101" w:rsidP="00757E70">
            <w:pPr>
              <w:spacing w:line="240" w:lineRule="auto"/>
              <w:rPr>
                <w:color w:val="000000"/>
              </w:rPr>
            </w:pPr>
            <w:r w:rsidRPr="00B2744D">
              <w:rPr>
                <w:color w:val="000000"/>
              </w:rPr>
              <w:t xml:space="preserve">(ICAO SARPS Annex 10 Volume </w:t>
            </w:r>
            <w:r w:rsidRPr="00B2744D">
              <w:rPr>
                <w:color w:val="000000"/>
              </w:rPr>
              <w:lastRenderedPageBreak/>
              <w:t>3 to ICAO Convention)</w:t>
            </w:r>
          </w:p>
          <w:p w14:paraId="7A854F59" w14:textId="77777777" w:rsidR="00162101" w:rsidRPr="00B2744D" w:rsidRDefault="00162101" w:rsidP="00757E70">
            <w:pPr>
              <w:spacing w:line="240" w:lineRule="auto"/>
              <w:rPr>
                <w:color w:val="000000"/>
              </w:rPr>
            </w:pPr>
            <w:r w:rsidRPr="00B2744D">
              <w:rPr>
                <w:color w:val="000000"/>
              </w:rPr>
              <w:t>(Recommendation ITU-R SM.1138-3)</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686F6161" w14:textId="1BB7DF68" w:rsidR="00162101" w:rsidRPr="00B2744D" w:rsidRDefault="00162101" w:rsidP="00A437BA">
            <w:pPr>
              <w:spacing w:line="240" w:lineRule="auto"/>
              <w:rPr>
                <w:color w:val="000000"/>
              </w:rPr>
            </w:pPr>
            <w:r w:rsidRPr="00B2744D">
              <w:rPr>
                <w:color w:val="000000"/>
              </w:rPr>
              <w:lastRenderedPageBreak/>
              <w:t xml:space="preserve">The peak </w:t>
            </w:r>
            <w:r w:rsidR="001B3481" w:rsidRPr="00B2744D">
              <w:rPr>
                <w:color w:val="000000"/>
              </w:rPr>
              <w:t>Effective</w:t>
            </w:r>
            <w:r w:rsidRPr="00B2744D">
              <w:rPr>
                <w:color w:val="000000"/>
              </w:rPr>
              <w:t xml:space="preserve"> radiated power (PERP) shall at no time be less than 50 mW. </w:t>
            </w:r>
          </w:p>
        </w:tc>
        <w:tc>
          <w:tcPr>
            <w:tcW w:w="2920" w:type="dxa"/>
            <w:tcBorders>
              <w:top w:val="single" w:sz="4" w:space="0" w:color="auto"/>
              <w:left w:val="nil"/>
              <w:bottom w:val="single" w:sz="8" w:space="0" w:color="auto"/>
              <w:right w:val="single" w:sz="4" w:space="0" w:color="auto"/>
            </w:tcBorders>
            <w:shd w:val="clear" w:color="auto" w:fill="auto"/>
            <w:noWrap/>
            <w:vAlign w:val="center"/>
            <w:hideMark/>
          </w:tcPr>
          <w:p w14:paraId="13F7A999" w14:textId="77777777" w:rsidR="00162101" w:rsidRPr="00B2744D" w:rsidRDefault="00162101" w:rsidP="002F10A3">
            <w:pPr>
              <w:spacing w:line="240" w:lineRule="auto"/>
              <w:jc w:val="both"/>
              <w:rPr>
                <w:color w:val="000000"/>
              </w:rPr>
            </w:pPr>
            <w:r w:rsidRPr="00B2744D">
              <w:rPr>
                <w:color w:val="000000"/>
              </w:rPr>
              <w:t xml:space="preserve">Auxiliary to 121∙5 MHz, for use by stations of the Aeronautical Mobile service and by other mobile and land stations </w:t>
            </w:r>
            <w:r w:rsidRPr="00B2744D">
              <w:rPr>
                <w:color w:val="000000"/>
              </w:rPr>
              <w:lastRenderedPageBreak/>
              <w:t>engaged in coordinated SAR operations.</w:t>
            </w:r>
          </w:p>
        </w:tc>
      </w:tr>
      <w:tr w:rsidR="00757E70" w:rsidRPr="00B2744D" w14:paraId="59C4B050" w14:textId="77777777" w:rsidTr="001B3481">
        <w:trPr>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C4A88B1" w14:textId="46276F24" w:rsidR="00162101" w:rsidRPr="00B2744D" w:rsidRDefault="0070429A" w:rsidP="00757E70">
            <w:pPr>
              <w:spacing w:line="240" w:lineRule="auto"/>
              <w:rPr>
                <w:color w:val="000000"/>
              </w:rPr>
            </w:pPr>
            <w:r w:rsidRPr="00B2744D">
              <w:rPr>
                <w:color w:val="000000"/>
              </w:rPr>
              <w:lastRenderedPageBreak/>
              <w:t>37</w:t>
            </w:r>
          </w:p>
        </w:tc>
        <w:tc>
          <w:tcPr>
            <w:tcW w:w="1796" w:type="dxa"/>
            <w:tcBorders>
              <w:top w:val="single" w:sz="8" w:space="0" w:color="auto"/>
              <w:left w:val="nil"/>
              <w:bottom w:val="single" w:sz="4" w:space="0" w:color="auto"/>
              <w:right w:val="single" w:sz="4" w:space="0" w:color="auto"/>
            </w:tcBorders>
            <w:shd w:val="clear" w:color="auto" w:fill="auto"/>
            <w:vAlign w:val="center"/>
          </w:tcPr>
          <w:p w14:paraId="326AC5BE" w14:textId="77777777" w:rsidR="00162101" w:rsidRPr="00B2744D" w:rsidRDefault="00162101" w:rsidP="00757E70">
            <w:pPr>
              <w:spacing w:line="240" w:lineRule="auto"/>
              <w:rPr>
                <w:rFonts w:cstheme="minorHAnsi"/>
                <w:color w:val="000000"/>
              </w:rPr>
            </w:pPr>
            <w:r w:rsidRPr="00B2744D">
              <w:rPr>
                <w:rFonts w:cstheme="minorHAnsi"/>
                <w:color w:val="000000"/>
              </w:rPr>
              <w:t>156.3 MHz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4530E2E3" w14:textId="77777777" w:rsidR="00162101" w:rsidRPr="00B2744D" w:rsidRDefault="00162101" w:rsidP="00757E70">
            <w:pPr>
              <w:spacing w:line="240" w:lineRule="auto"/>
              <w:rPr>
                <w:color w:val="000000"/>
              </w:rPr>
            </w:pPr>
            <w:r w:rsidRPr="00B2744D">
              <w:rPr>
                <w:color w:val="000000"/>
              </w:rPr>
              <w:t>16 kHz</w:t>
            </w:r>
            <w:r w:rsidRPr="00B2744D">
              <w:t xml:space="preserve"> (</w:t>
            </w:r>
            <w:r w:rsidRPr="00B2744D">
              <w:rPr>
                <w:color w:val="000000"/>
              </w:rPr>
              <w:t>Rec. ITU-R M.489-2)</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7AC13DD0" w14:textId="05614F92" w:rsidR="00162101" w:rsidRPr="00B2744D" w:rsidRDefault="00162101" w:rsidP="00757E70">
            <w:pPr>
              <w:spacing w:line="240" w:lineRule="auto"/>
              <w:rPr>
                <w:color w:val="000000"/>
              </w:rPr>
            </w:pPr>
            <w:r w:rsidRPr="00B2744D">
              <w:rPr>
                <w:color w:val="000000"/>
              </w:rPr>
              <w:t>Maximum carrier power for coast station: 50W</w:t>
            </w:r>
            <w:r w:rsidR="00757E70" w:rsidRPr="00B2744D">
              <w:rPr>
                <w:color w:val="000000"/>
              </w:rPr>
              <w:t xml:space="preserve"> </w:t>
            </w:r>
            <w:r w:rsidRPr="00B2744D">
              <w:rPr>
                <w:color w:val="000000"/>
              </w:rPr>
              <w:t>(Rec. ITU-R M.489-2)</w:t>
            </w:r>
          </w:p>
          <w:p w14:paraId="14E15168" w14:textId="12A2518D" w:rsidR="00162101" w:rsidRPr="00B2744D" w:rsidRDefault="00162101" w:rsidP="00757E70">
            <w:pPr>
              <w:spacing w:line="240" w:lineRule="auto"/>
              <w:rPr>
                <w:color w:val="000000"/>
              </w:rPr>
            </w:pPr>
            <w:r w:rsidRPr="00B2744D">
              <w:rPr>
                <w:color w:val="000000"/>
              </w:rPr>
              <w:t>Maximum carrier power for ship station: 25 W. (RR</w:t>
            </w:r>
            <w:r w:rsidR="00491C80" w:rsidRPr="00B2744D">
              <w:rPr>
                <w:color w:val="000000"/>
              </w:rPr>
              <w:t xml:space="preserve"> </w:t>
            </w:r>
            <w:r w:rsidRPr="00B2744D">
              <w:rPr>
                <w:b/>
                <w:bCs/>
                <w:color w:val="000000"/>
              </w:rPr>
              <w:t>52.260</w:t>
            </w:r>
            <w:r w:rsidRPr="00B2744D">
              <w:rPr>
                <w:color w:val="000000"/>
              </w:rPr>
              <w:t>)</w:t>
            </w:r>
          </w:p>
          <w:p w14:paraId="244499BD" w14:textId="781F3D46" w:rsidR="00162101" w:rsidRPr="00B2744D" w:rsidRDefault="00162101" w:rsidP="00757E70">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w:t>
            </w:r>
            <w:bookmarkStart w:id="88" w:name="OLE_LINK36"/>
            <w:r w:rsidRPr="00B2744D">
              <w:rPr>
                <w:color w:val="000000"/>
              </w:rPr>
              <w:t>; however, a power of 1 W or less shall be used to the maximum extent possible.</w:t>
            </w:r>
            <w:bookmarkEnd w:id="88"/>
            <w:r w:rsidRPr="00B2744D">
              <w:rPr>
                <w:color w:val="000000"/>
              </w:rPr>
              <w:t xml:space="preserve">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single" w:sz="8" w:space="0" w:color="auto"/>
              <w:left w:val="nil"/>
              <w:bottom w:val="single" w:sz="4" w:space="0" w:color="auto"/>
              <w:right w:val="single" w:sz="4" w:space="0" w:color="auto"/>
            </w:tcBorders>
            <w:shd w:val="clear" w:color="auto" w:fill="auto"/>
            <w:noWrap/>
            <w:vAlign w:val="center"/>
          </w:tcPr>
          <w:p w14:paraId="76CAB668" w14:textId="0136413A" w:rsidR="00162101" w:rsidRPr="00B2744D" w:rsidRDefault="00162101" w:rsidP="00757E70">
            <w:pPr>
              <w:spacing w:line="240" w:lineRule="auto"/>
              <w:rPr>
                <w:color w:val="000000"/>
              </w:rPr>
            </w:pPr>
            <w:r w:rsidRPr="00B2744D">
              <w:rPr>
                <w:color w:val="000000"/>
              </w:rPr>
              <w:t>Refer to RR Appendix 15</w:t>
            </w:r>
          </w:p>
        </w:tc>
      </w:tr>
      <w:tr w:rsidR="00757E70" w:rsidRPr="00B2744D" w14:paraId="15698109" w14:textId="77777777" w:rsidTr="001B3481">
        <w:trPr>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CC2B4" w14:textId="74984D01" w:rsidR="00162101" w:rsidRPr="00B2744D" w:rsidRDefault="0070429A" w:rsidP="00757E70">
            <w:pPr>
              <w:spacing w:line="240" w:lineRule="auto"/>
              <w:rPr>
                <w:color w:val="000000"/>
              </w:rPr>
            </w:pPr>
            <w:r w:rsidRPr="00B2744D">
              <w:rPr>
                <w:color w:val="000000"/>
              </w:rPr>
              <w:t>38</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3B664D6" w14:textId="77777777" w:rsidR="00162101" w:rsidRPr="00B2744D" w:rsidRDefault="00162101" w:rsidP="00757E70">
            <w:pPr>
              <w:spacing w:line="240" w:lineRule="auto"/>
              <w:rPr>
                <w:rFonts w:cstheme="minorHAnsi"/>
                <w:color w:val="000000"/>
              </w:rPr>
            </w:pPr>
            <w:r w:rsidRPr="00B2744D">
              <w:rPr>
                <w:rFonts w:cstheme="minorHAnsi"/>
                <w:color w:val="000000"/>
              </w:rPr>
              <w:t>156.525 MHz</w:t>
            </w:r>
          </w:p>
        </w:tc>
        <w:tc>
          <w:tcPr>
            <w:tcW w:w="1732" w:type="dxa"/>
            <w:tcBorders>
              <w:top w:val="single" w:sz="4" w:space="0" w:color="auto"/>
              <w:left w:val="nil"/>
              <w:bottom w:val="single" w:sz="4" w:space="0" w:color="auto"/>
              <w:right w:val="single" w:sz="4" w:space="0" w:color="auto"/>
            </w:tcBorders>
            <w:shd w:val="clear" w:color="auto" w:fill="auto"/>
            <w:noWrap/>
            <w:vAlign w:val="center"/>
          </w:tcPr>
          <w:p w14:paraId="2747195F" w14:textId="77777777" w:rsidR="00162101" w:rsidRPr="00B2744D" w:rsidRDefault="00162101" w:rsidP="00757E70">
            <w:pPr>
              <w:spacing w:line="240" w:lineRule="auto"/>
              <w:rPr>
                <w:color w:val="000000"/>
              </w:rPr>
            </w:pPr>
            <w:r w:rsidRPr="00B2744D">
              <w:rPr>
                <w:color w:val="000000"/>
              </w:rPr>
              <w:t>16 kHz (Rec. ITU-R M.489-2)</w:t>
            </w:r>
          </w:p>
        </w:tc>
        <w:tc>
          <w:tcPr>
            <w:tcW w:w="3008" w:type="dxa"/>
            <w:tcBorders>
              <w:top w:val="single" w:sz="4" w:space="0" w:color="auto"/>
              <w:left w:val="nil"/>
              <w:bottom w:val="single" w:sz="4" w:space="0" w:color="auto"/>
              <w:right w:val="single" w:sz="4" w:space="0" w:color="auto"/>
            </w:tcBorders>
            <w:shd w:val="clear" w:color="auto" w:fill="auto"/>
            <w:noWrap/>
            <w:vAlign w:val="center"/>
          </w:tcPr>
          <w:p w14:paraId="6F9A859F" w14:textId="25E42B97" w:rsidR="00162101" w:rsidRPr="00B2744D" w:rsidRDefault="00162101" w:rsidP="00757E70">
            <w:pPr>
              <w:spacing w:line="240" w:lineRule="auto"/>
              <w:rPr>
                <w:color w:val="000000"/>
              </w:rPr>
            </w:pPr>
            <w:r w:rsidRPr="00B2744D">
              <w:rPr>
                <w:color w:val="000000"/>
              </w:rPr>
              <w:t>Maximum carrier power for coast station: 50 W</w:t>
            </w:r>
            <w:r w:rsidR="00757E70" w:rsidRPr="00B2744D">
              <w:rPr>
                <w:color w:val="000000"/>
              </w:rPr>
              <w:t xml:space="preserve"> </w:t>
            </w:r>
            <w:r w:rsidRPr="00B2744D">
              <w:rPr>
                <w:color w:val="000000"/>
              </w:rPr>
              <w:t>(Recommendation ITU-R M.489-2)</w:t>
            </w:r>
          </w:p>
          <w:p w14:paraId="5CC9FC19" w14:textId="617EA954" w:rsidR="00162101" w:rsidRPr="00B2744D" w:rsidRDefault="00162101" w:rsidP="00757E70">
            <w:pPr>
              <w:spacing w:line="240" w:lineRule="auto"/>
              <w:rPr>
                <w:color w:val="000000"/>
              </w:rPr>
            </w:pPr>
            <w:r w:rsidRPr="00B2744D">
              <w:rPr>
                <w:color w:val="000000"/>
              </w:rPr>
              <w:t>Maximum carrier power for ship station: 25 W (RR</w:t>
            </w:r>
            <w:r w:rsidR="00491C80" w:rsidRPr="00B2744D">
              <w:rPr>
                <w:color w:val="000000"/>
              </w:rPr>
              <w:t xml:space="preserve"> </w:t>
            </w:r>
            <w:r w:rsidRPr="00B2744D">
              <w:rPr>
                <w:b/>
                <w:bCs/>
                <w:color w:val="000000"/>
              </w:rPr>
              <w:t>52.260</w:t>
            </w:r>
            <w:r w:rsidRPr="00B2744D">
              <w:rPr>
                <w:color w:val="000000"/>
              </w:rPr>
              <w:t>)</w:t>
            </w:r>
          </w:p>
          <w:p w14:paraId="379A086B" w14:textId="5332E1F1" w:rsidR="00162101" w:rsidRPr="00B2744D" w:rsidRDefault="00162101" w:rsidP="00757E70">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 however, a power of 1 W or less shall be used to the maximum extent possible.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2B41C684" w14:textId="77777777" w:rsidR="00162101" w:rsidRPr="00B2744D" w:rsidRDefault="00162101" w:rsidP="002F10A3">
            <w:pPr>
              <w:spacing w:line="240" w:lineRule="auto"/>
              <w:jc w:val="both"/>
              <w:rPr>
                <w:color w:val="000000"/>
              </w:rPr>
            </w:pPr>
            <w:r w:rsidRPr="00B2744D">
              <w:rPr>
                <w:color w:val="000000"/>
              </w:rPr>
              <w:t>In the Maritime Mobile VHF service, the frequency 156∙525 MHz is to be used exclusively for digital selective calling for distress, safety and calling</w:t>
            </w:r>
          </w:p>
        </w:tc>
      </w:tr>
      <w:tr w:rsidR="0070429A" w:rsidRPr="00B2744D" w14:paraId="3944FC0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0B87E9E6" w14:textId="4DD8FF04" w:rsidR="00162101" w:rsidRPr="00B2744D" w:rsidRDefault="0070429A" w:rsidP="00757E70">
            <w:pPr>
              <w:spacing w:line="240" w:lineRule="auto"/>
              <w:rPr>
                <w:color w:val="000000"/>
              </w:rPr>
            </w:pPr>
            <w:r w:rsidRPr="00B2744D">
              <w:rPr>
                <w:color w:val="000000"/>
              </w:rPr>
              <w:t>39</w:t>
            </w:r>
          </w:p>
        </w:tc>
        <w:tc>
          <w:tcPr>
            <w:tcW w:w="1796" w:type="dxa"/>
            <w:tcBorders>
              <w:top w:val="nil"/>
              <w:left w:val="nil"/>
              <w:bottom w:val="single" w:sz="4" w:space="0" w:color="auto"/>
              <w:right w:val="single" w:sz="4" w:space="0" w:color="auto"/>
            </w:tcBorders>
            <w:shd w:val="clear" w:color="auto" w:fill="auto"/>
            <w:vAlign w:val="center"/>
          </w:tcPr>
          <w:p w14:paraId="7824D5CC" w14:textId="77777777" w:rsidR="00162101" w:rsidRPr="00B2744D" w:rsidRDefault="00162101" w:rsidP="00757E70">
            <w:pPr>
              <w:spacing w:line="240" w:lineRule="auto"/>
              <w:rPr>
                <w:rFonts w:cstheme="minorHAnsi"/>
                <w:color w:val="000000"/>
              </w:rPr>
            </w:pPr>
            <w:r w:rsidRPr="00B2744D">
              <w:rPr>
                <w:rFonts w:cstheme="minorHAnsi"/>
                <w:color w:val="000000"/>
              </w:rPr>
              <w:t>156.650 MHz</w:t>
            </w:r>
          </w:p>
        </w:tc>
        <w:tc>
          <w:tcPr>
            <w:tcW w:w="1732" w:type="dxa"/>
            <w:tcBorders>
              <w:top w:val="nil"/>
              <w:left w:val="nil"/>
              <w:bottom w:val="single" w:sz="4" w:space="0" w:color="auto"/>
              <w:right w:val="single" w:sz="4" w:space="0" w:color="auto"/>
            </w:tcBorders>
            <w:shd w:val="clear" w:color="auto" w:fill="auto"/>
            <w:noWrap/>
            <w:vAlign w:val="center"/>
          </w:tcPr>
          <w:p w14:paraId="382AEA9F" w14:textId="77777777" w:rsidR="00162101" w:rsidRPr="00B2744D" w:rsidRDefault="00162101" w:rsidP="00757E70">
            <w:pPr>
              <w:spacing w:line="240" w:lineRule="auto"/>
              <w:rPr>
                <w:color w:val="000000"/>
              </w:rPr>
            </w:pPr>
            <w:r w:rsidRPr="00B2744D">
              <w:rPr>
                <w:color w:val="000000"/>
              </w:rPr>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45FA8B3D" w14:textId="797D5A47" w:rsidR="00162101" w:rsidRPr="00B2744D" w:rsidRDefault="00162101" w:rsidP="00757E70">
            <w:pPr>
              <w:spacing w:line="240" w:lineRule="auto"/>
              <w:rPr>
                <w:color w:val="000000"/>
              </w:rPr>
            </w:pPr>
            <w:r w:rsidRPr="00B2744D">
              <w:rPr>
                <w:color w:val="000000"/>
              </w:rPr>
              <w:t>Maximum carrier power for coast station: 50W</w:t>
            </w:r>
            <w:r w:rsidR="00757E70" w:rsidRPr="00B2744D">
              <w:rPr>
                <w:color w:val="000000"/>
              </w:rPr>
              <w:t xml:space="preserve"> </w:t>
            </w:r>
            <w:r w:rsidRPr="00B2744D">
              <w:rPr>
                <w:color w:val="000000"/>
              </w:rPr>
              <w:t>(Rec. ITU-R M.489-2)</w:t>
            </w:r>
          </w:p>
          <w:p w14:paraId="57B4DC69" w14:textId="6212C000" w:rsidR="00162101" w:rsidRPr="00B2744D" w:rsidRDefault="00162101" w:rsidP="00757E70">
            <w:pPr>
              <w:spacing w:line="240" w:lineRule="auto"/>
              <w:rPr>
                <w:color w:val="000000"/>
              </w:rPr>
            </w:pPr>
            <w:r w:rsidRPr="00B2744D">
              <w:rPr>
                <w:color w:val="000000"/>
              </w:rPr>
              <w:t>Maximum carrier power for ship station: 25W (RR</w:t>
            </w:r>
            <w:r w:rsidR="00491C80" w:rsidRPr="00B2744D">
              <w:rPr>
                <w:color w:val="000000"/>
              </w:rPr>
              <w:t xml:space="preserve"> </w:t>
            </w:r>
            <w:r w:rsidRPr="00B2744D">
              <w:rPr>
                <w:b/>
                <w:bCs/>
                <w:color w:val="000000"/>
              </w:rPr>
              <w:t>52.260</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tcPr>
          <w:p w14:paraId="50787C4A" w14:textId="017C47D4" w:rsidR="00162101" w:rsidRPr="00B2744D" w:rsidRDefault="00162101" w:rsidP="00757E70">
            <w:pPr>
              <w:spacing w:line="240" w:lineRule="auto"/>
              <w:rPr>
                <w:color w:val="000000"/>
              </w:rPr>
            </w:pPr>
            <w:r w:rsidRPr="00B2744D">
              <w:rPr>
                <w:color w:val="000000"/>
              </w:rPr>
              <w:t>Refer to RR Appendix 15</w:t>
            </w:r>
          </w:p>
        </w:tc>
      </w:tr>
      <w:tr w:rsidR="0070429A" w:rsidRPr="00B2744D" w14:paraId="286EF478"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686380B" w14:textId="00F840B5" w:rsidR="00162101" w:rsidRPr="00B2744D" w:rsidRDefault="00162101" w:rsidP="00DA481E">
            <w:pPr>
              <w:spacing w:line="240" w:lineRule="auto"/>
              <w:rPr>
                <w:color w:val="000000"/>
              </w:rPr>
            </w:pPr>
            <w:r w:rsidRPr="00B2744D">
              <w:rPr>
                <w:color w:val="000000"/>
              </w:rPr>
              <w:t>4</w:t>
            </w:r>
            <w:r w:rsidR="0070429A" w:rsidRPr="00B2744D">
              <w:rPr>
                <w:color w:val="000000"/>
              </w:rPr>
              <w:t>0</w:t>
            </w:r>
          </w:p>
        </w:tc>
        <w:tc>
          <w:tcPr>
            <w:tcW w:w="1796" w:type="dxa"/>
            <w:tcBorders>
              <w:top w:val="nil"/>
              <w:left w:val="nil"/>
              <w:bottom w:val="single" w:sz="4" w:space="0" w:color="auto"/>
              <w:right w:val="single" w:sz="4" w:space="0" w:color="auto"/>
            </w:tcBorders>
            <w:shd w:val="clear" w:color="auto" w:fill="auto"/>
            <w:vAlign w:val="center"/>
            <w:hideMark/>
          </w:tcPr>
          <w:p w14:paraId="0620D61E" w14:textId="77777777" w:rsidR="00162101" w:rsidRPr="00B2744D" w:rsidRDefault="00162101" w:rsidP="00DA481E">
            <w:pPr>
              <w:spacing w:line="240" w:lineRule="auto"/>
              <w:rPr>
                <w:rFonts w:cstheme="minorHAnsi"/>
                <w:color w:val="000000"/>
              </w:rPr>
            </w:pPr>
            <w:r w:rsidRPr="00B2744D">
              <w:rPr>
                <w:rFonts w:cstheme="minorHAnsi"/>
                <w:color w:val="000000"/>
              </w:rPr>
              <w:t>156.8 MHz</w:t>
            </w:r>
          </w:p>
        </w:tc>
        <w:tc>
          <w:tcPr>
            <w:tcW w:w="1732" w:type="dxa"/>
            <w:tcBorders>
              <w:top w:val="nil"/>
              <w:left w:val="nil"/>
              <w:bottom w:val="single" w:sz="4" w:space="0" w:color="auto"/>
              <w:right w:val="single" w:sz="4" w:space="0" w:color="auto"/>
            </w:tcBorders>
            <w:shd w:val="clear" w:color="auto" w:fill="auto"/>
            <w:noWrap/>
            <w:vAlign w:val="center"/>
          </w:tcPr>
          <w:p w14:paraId="34C2E164" w14:textId="77777777" w:rsidR="00162101" w:rsidRPr="00B2744D" w:rsidRDefault="00162101" w:rsidP="00DA481E">
            <w:pPr>
              <w:spacing w:line="240" w:lineRule="auto"/>
              <w:rPr>
                <w:color w:val="000000"/>
              </w:rPr>
            </w:pPr>
            <w:r w:rsidRPr="00B2744D">
              <w:rPr>
                <w:color w:val="000000"/>
              </w:rPr>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3EF76E1E" w14:textId="316B8066" w:rsidR="00162101" w:rsidRPr="00B2744D" w:rsidRDefault="00162101" w:rsidP="00DA481E">
            <w:pPr>
              <w:spacing w:line="240" w:lineRule="auto"/>
              <w:rPr>
                <w:color w:val="000000"/>
              </w:rPr>
            </w:pPr>
            <w:r w:rsidRPr="00B2744D">
              <w:rPr>
                <w:color w:val="000000"/>
              </w:rPr>
              <w:t>Maximum carrier power for coast station: 50W</w:t>
            </w:r>
            <w:r w:rsidR="00DA481E" w:rsidRPr="00B2744D">
              <w:rPr>
                <w:color w:val="000000"/>
              </w:rPr>
              <w:t xml:space="preserve"> </w:t>
            </w:r>
            <w:r w:rsidRPr="00B2744D">
              <w:rPr>
                <w:color w:val="000000"/>
              </w:rPr>
              <w:t>(Rec. ITU-R M.489-2)</w:t>
            </w:r>
          </w:p>
          <w:p w14:paraId="3088EB46" w14:textId="045CBDF5" w:rsidR="00162101" w:rsidRPr="00B2744D" w:rsidRDefault="00162101" w:rsidP="00DA481E">
            <w:pPr>
              <w:spacing w:line="240" w:lineRule="auto"/>
              <w:rPr>
                <w:color w:val="000000"/>
              </w:rPr>
            </w:pPr>
            <w:r w:rsidRPr="00B2744D">
              <w:rPr>
                <w:color w:val="000000"/>
              </w:rPr>
              <w:t>Maximum carrier power for ship station: 25W. (RR</w:t>
            </w:r>
            <w:r w:rsidR="00491C80" w:rsidRPr="00B2744D">
              <w:rPr>
                <w:color w:val="000000"/>
              </w:rPr>
              <w:t xml:space="preserve"> </w:t>
            </w:r>
            <w:r w:rsidRPr="00B2744D">
              <w:rPr>
                <w:b/>
                <w:bCs/>
                <w:color w:val="000000"/>
              </w:rPr>
              <w:t>52.260</w:t>
            </w:r>
            <w:r w:rsidRPr="00B2744D">
              <w:rPr>
                <w:color w:val="000000"/>
              </w:rPr>
              <w:t>)</w:t>
            </w:r>
          </w:p>
          <w:p w14:paraId="41DC6CA9" w14:textId="74F02070" w:rsidR="00162101" w:rsidRPr="00B2744D" w:rsidRDefault="00162101" w:rsidP="00DA481E">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 however, a power of 1 W or less shall be used to the maximum extent possible.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4041693C" w14:textId="77777777" w:rsidR="00162101" w:rsidRPr="00B2744D" w:rsidRDefault="00162101" w:rsidP="002F10A3">
            <w:pPr>
              <w:spacing w:line="240" w:lineRule="auto"/>
              <w:jc w:val="both"/>
              <w:rPr>
                <w:color w:val="000000"/>
              </w:rPr>
            </w:pPr>
            <w:r w:rsidRPr="00B2744D">
              <w:rPr>
                <w:color w:val="000000"/>
              </w:rPr>
              <w:t xml:space="preserve">International distress and safety frequency for radiotelephony. Used for the distress signal the distress call, distress traffic, the urgency signal urgency traffic and the safety signal. GMDSS distress and safety traffic by radiotelephony. May be used by aircraft stations for safety purposes only. SAR operations </w:t>
            </w:r>
            <w:r w:rsidRPr="00B2744D">
              <w:rPr>
                <w:color w:val="000000"/>
              </w:rPr>
              <w:lastRenderedPageBreak/>
              <w:t>concerning manned space vehicles.</w:t>
            </w:r>
          </w:p>
        </w:tc>
      </w:tr>
      <w:tr w:rsidR="0070429A" w:rsidRPr="00B2744D" w14:paraId="32CE457E" w14:textId="77777777" w:rsidTr="001B3481">
        <w:trPr>
          <w:trHeight w:val="3384"/>
        </w:trPr>
        <w:tc>
          <w:tcPr>
            <w:tcW w:w="549" w:type="dxa"/>
            <w:tcBorders>
              <w:top w:val="nil"/>
              <w:left w:val="single" w:sz="4" w:space="0" w:color="auto"/>
              <w:bottom w:val="single" w:sz="4" w:space="0" w:color="auto"/>
              <w:right w:val="single" w:sz="4" w:space="0" w:color="auto"/>
            </w:tcBorders>
            <w:shd w:val="clear" w:color="auto" w:fill="auto"/>
            <w:noWrap/>
            <w:vAlign w:val="center"/>
          </w:tcPr>
          <w:p w14:paraId="43A578FC" w14:textId="2E79540B" w:rsidR="00162101" w:rsidRPr="00B2744D" w:rsidRDefault="0070429A" w:rsidP="00DA481E">
            <w:pPr>
              <w:spacing w:line="240" w:lineRule="auto"/>
              <w:rPr>
                <w:color w:val="000000"/>
              </w:rPr>
            </w:pPr>
            <w:r w:rsidRPr="00B2744D">
              <w:rPr>
                <w:color w:val="000000"/>
              </w:rPr>
              <w:lastRenderedPageBreak/>
              <w:t>41</w:t>
            </w:r>
          </w:p>
        </w:tc>
        <w:tc>
          <w:tcPr>
            <w:tcW w:w="1796" w:type="dxa"/>
            <w:tcBorders>
              <w:top w:val="nil"/>
              <w:left w:val="nil"/>
              <w:bottom w:val="single" w:sz="4" w:space="0" w:color="auto"/>
              <w:right w:val="single" w:sz="4" w:space="0" w:color="auto"/>
            </w:tcBorders>
            <w:shd w:val="clear" w:color="auto" w:fill="auto"/>
            <w:vAlign w:val="center"/>
          </w:tcPr>
          <w:p w14:paraId="3E1F29C6" w14:textId="77777777" w:rsidR="00162101" w:rsidRPr="00B2744D" w:rsidRDefault="00162101" w:rsidP="00DA481E">
            <w:pPr>
              <w:spacing w:line="240" w:lineRule="auto"/>
              <w:rPr>
                <w:rFonts w:cstheme="minorHAnsi"/>
                <w:color w:val="000000"/>
              </w:rPr>
            </w:pPr>
            <w:r w:rsidRPr="00B2744D">
              <w:rPr>
                <w:rFonts w:cstheme="minorHAnsi"/>
                <w:color w:val="000000"/>
              </w:rPr>
              <w:t>161.975 MHz</w:t>
            </w:r>
          </w:p>
        </w:tc>
        <w:tc>
          <w:tcPr>
            <w:tcW w:w="1732" w:type="dxa"/>
            <w:tcBorders>
              <w:top w:val="nil"/>
              <w:left w:val="nil"/>
              <w:bottom w:val="single" w:sz="4" w:space="0" w:color="auto"/>
              <w:right w:val="single" w:sz="4" w:space="0" w:color="auto"/>
            </w:tcBorders>
            <w:shd w:val="clear" w:color="auto" w:fill="auto"/>
            <w:noWrap/>
            <w:vAlign w:val="center"/>
          </w:tcPr>
          <w:p w14:paraId="4C925CAF" w14:textId="77777777" w:rsidR="00162101" w:rsidRPr="00B2744D" w:rsidRDefault="00162101" w:rsidP="00DA481E">
            <w:pPr>
              <w:spacing w:line="240" w:lineRule="auto"/>
              <w:rPr>
                <w:color w:val="000000"/>
              </w:rPr>
            </w:pPr>
            <w:r w:rsidRPr="00B2744D">
              <w:rPr>
                <w:color w:val="000000"/>
              </w:rPr>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25FA718E" w14:textId="77777777" w:rsidR="00162101" w:rsidRPr="00B2744D" w:rsidRDefault="00162101" w:rsidP="00DA481E">
            <w:pPr>
              <w:spacing w:line="240" w:lineRule="auto"/>
              <w:rPr>
                <w:color w:val="000000"/>
              </w:rPr>
            </w:pPr>
            <w:r w:rsidRPr="00B2744D">
              <w:rPr>
                <w:color w:val="000000"/>
              </w:rPr>
              <w:t>Maximum carrier power for coast station: 50W</w:t>
            </w:r>
          </w:p>
          <w:p w14:paraId="13E30F1C" w14:textId="77777777" w:rsidR="00162101" w:rsidRPr="00B2744D" w:rsidRDefault="00162101" w:rsidP="00DA481E">
            <w:pPr>
              <w:spacing w:line="240" w:lineRule="auto"/>
              <w:rPr>
                <w:color w:val="000000"/>
              </w:rPr>
            </w:pPr>
            <w:r w:rsidRPr="00B2744D">
              <w:rPr>
                <w:color w:val="000000"/>
              </w:rPr>
              <w:t>(Rec. ITU-R M.489-2)</w:t>
            </w:r>
          </w:p>
          <w:p w14:paraId="61D49328" w14:textId="3B1970FC" w:rsidR="00162101" w:rsidRPr="00B2744D" w:rsidRDefault="00162101" w:rsidP="00DA481E">
            <w:pPr>
              <w:spacing w:line="240" w:lineRule="auto"/>
              <w:rPr>
                <w:color w:val="000000"/>
              </w:rPr>
            </w:pPr>
            <w:r w:rsidRPr="00B2744D">
              <w:rPr>
                <w:color w:val="000000"/>
              </w:rPr>
              <w:t>Maximum carrier power for ship station: 25 W (RR</w:t>
            </w:r>
            <w:r w:rsidR="00491C80" w:rsidRPr="00B2744D">
              <w:rPr>
                <w:color w:val="000000"/>
              </w:rPr>
              <w:t xml:space="preserve"> </w:t>
            </w:r>
            <w:r w:rsidRPr="00B2744D">
              <w:rPr>
                <w:b/>
                <w:bCs/>
                <w:color w:val="000000"/>
              </w:rPr>
              <w:t>52.260</w:t>
            </w:r>
            <w:r w:rsidRPr="00B2744D">
              <w:rPr>
                <w:color w:val="000000"/>
              </w:rPr>
              <w:t>)</w:t>
            </w:r>
          </w:p>
          <w:p w14:paraId="20E2BD06" w14:textId="5A10369B" w:rsidR="00162101" w:rsidRPr="00B2744D" w:rsidRDefault="00162101" w:rsidP="00DA481E">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 </w:t>
            </w:r>
            <w:bookmarkStart w:id="89" w:name="OLE_LINK37"/>
            <w:bookmarkStart w:id="90" w:name="OLE_LINK38"/>
            <w:r w:rsidRPr="00B2744D">
              <w:rPr>
                <w:color w:val="000000"/>
              </w:rPr>
              <w:t>however, a power of 1 W or less shall be used to the maximum extent possible</w:t>
            </w:r>
            <w:bookmarkEnd w:id="89"/>
            <w:bookmarkEnd w:id="90"/>
            <w:r w:rsidRPr="00B2744D">
              <w:rPr>
                <w:color w:val="000000"/>
              </w:rPr>
              <w:t>.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tcPr>
          <w:p w14:paraId="357A6054" w14:textId="4D609118" w:rsidR="00162101" w:rsidRPr="00B2744D" w:rsidRDefault="00162101" w:rsidP="00DA481E">
            <w:pPr>
              <w:spacing w:line="240" w:lineRule="auto"/>
              <w:rPr>
                <w:color w:val="000000"/>
              </w:rPr>
            </w:pPr>
            <w:r w:rsidRPr="00B2744D">
              <w:rPr>
                <w:color w:val="000000"/>
              </w:rPr>
              <w:t xml:space="preserve">Refer to RR Appendix 15 </w:t>
            </w:r>
          </w:p>
        </w:tc>
      </w:tr>
      <w:tr w:rsidR="0070429A" w:rsidRPr="00B2744D" w14:paraId="24AAC9F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2E4CB77C" w14:textId="526F7BF7" w:rsidR="00162101" w:rsidRPr="00B2744D" w:rsidRDefault="0070429A" w:rsidP="00DA481E">
            <w:pPr>
              <w:spacing w:line="240" w:lineRule="auto"/>
            </w:pPr>
            <w:r w:rsidRPr="00B2744D">
              <w:t>42</w:t>
            </w:r>
          </w:p>
        </w:tc>
        <w:tc>
          <w:tcPr>
            <w:tcW w:w="1796" w:type="dxa"/>
            <w:tcBorders>
              <w:top w:val="nil"/>
              <w:left w:val="nil"/>
              <w:bottom w:val="single" w:sz="4" w:space="0" w:color="auto"/>
              <w:right w:val="single" w:sz="4" w:space="0" w:color="auto"/>
            </w:tcBorders>
            <w:shd w:val="clear" w:color="auto" w:fill="auto"/>
            <w:vAlign w:val="center"/>
          </w:tcPr>
          <w:p w14:paraId="5027D92D" w14:textId="77777777" w:rsidR="00162101" w:rsidRPr="00B2744D" w:rsidRDefault="00162101" w:rsidP="00DA481E">
            <w:pPr>
              <w:spacing w:line="240" w:lineRule="auto"/>
              <w:rPr>
                <w:rFonts w:cstheme="minorHAnsi"/>
              </w:rPr>
            </w:pPr>
            <w:r w:rsidRPr="00B2744D">
              <w:rPr>
                <w:rFonts w:cstheme="minorHAnsi"/>
              </w:rPr>
              <w:t>162.025 MHz</w:t>
            </w:r>
          </w:p>
        </w:tc>
        <w:tc>
          <w:tcPr>
            <w:tcW w:w="1732" w:type="dxa"/>
            <w:tcBorders>
              <w:top w:val="nil"/>
              <w:left w:val="nil"/>
              <w:bottom w:val="single" w:sz="4" w:space="0" w:color="auto"/>
              <w:right w:val="single" w:sz="4" w:space="0" w:color="auto"/>
            </w:tcBorders>
            <w:shd w:val="clear" w:color="auto" w:fill="auto"/>
            <w:noWrap/>
            <w:vAlign w:val="center"/>
          </w:tcPr>
          <w:p w14:paraId="23C377FA" w14:textId="77777777" w:rsidR="00162101" w:rsidRPr="00B2744D" w:rsidRDefault="00162101" w:rsidP="00DA481E">
            <w:pPr>
              <w:spacing w:line="240" w:lineRule="auto"/>
            </w:pPr>
            <w:r w:rsidRPr="00B2744D">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204D47D2" w14:textId="6928FD3B" w:rsidR="00162101" w:rsidRPr="00B2744D" w:rsidRDefault="00162101" w:rsidP="00DA481E">
            <w:pPr>
              <w:spacing w:line="240" w:lineRule="auto"/>
            </w:pPr>
            <w:r w:rsidRPr="00B2744D">
              <w:t>Maximum carrier power for coast station: 50 W</w:t>
            </w:r>
            <w:r w:rsidR="00DA481E" w:rsidRPr="00B2744D">
              <w:t xml:space="preserve"> </w:t>
            </w:r>
            <w:r w:rsidRPr="00B2744D">
              <w:t>(Recommendation ITU-R M.489-2)</w:t>
            </w:r>
          </w:p>
          <w:p w14:paraId="6C47E805" w14:textId="3B0BC7F4" w:rsidR="00162101" w:rsidRPr="00B2744D" w:rsidRDefault="00162101" w:rsidP="00DA481E">
            <w:pPr>
              <w:spacing w:line="240" w:lineRule="auto"/>
            </w:pPr>
            <w:r w:rsidRPr="00B2744D">
              <w:t>Maximum carrier power for ship station: 25 W (RR</w:t>
            </w:r>
            <w:r w:rsidR="00491C80" w:rsidRPr="00B2744D">
              <w:t xml:space="preserve"> </w:t>
            </w:r>
            <w:r w:rsidRPr="00B2744D">
              <w:rPr>
                <w:b/>
                <w:bCs/>
              </w:rPr>
              <w:t>52.260</w:t>
            </w:r>
            <w:r w:rsidRPr="00B2744D">
              <w:t>)</w:t>
            </w:r>
          </w:p>
          <w:p w14:paraId="1880F704" w14:textId="4E02A7D8" w:rsidR="00162101" w:rsidRPr="00B2744D" w:rsidRDefault="00162101" w:rsidP="00DA481E">
            <w:pPr>
              <w:spacing w:line="240" w:lineRule="auto"/>
            </w:pPr>
            <w:r w:rsidRPr="00B2744D">
              <w:t>Maximum mean power for aircraft station: 5 W; however, a power of 1 W or less shall be used to the maximum extent possible.   (RR</w:t>
            </w:r>
            <w:r w:rsidR="00491C80" w:rsidRPr="00B2744D">
              <w:t xml:space="preserve"> </w:t>
            </w:r>
            <w:r w:rsidRPr="00B2744D">
              <w:rPr>
                <w:b/>
                <w:bCs/>
              </w:rPr>
              <w:t>51.75</w:t>
            </w:r>
            <w:r w:rsidRPr="00B2744D">
              <w:t>)</w:t>
            </w:r>
          </w:p>
        </w:tc>
        <w:tc>
          <w:tcPr>
            <w:tcW w:w="2920" w:type="dxa"/>
            <w:tcBorders>
              <w:top w:val="nil"/>
              <w:left w:val="nil"/>
              <w:bottom w:val="single" w:sz="4" w:space="0" w:color="auto"/>
              <w:right w:val="single" w:sz="4" w:space="0" w:color="auto"/>
            </w:tcBorders>
            <w:shd w:val="clear" w:color="auto" w:fill="auto"/>
            <w:noWrap/>
            <w:vAlign w:val="center"/>
          </w:tcPr>
          <w:p w14:paraId="26910648" w14:textId="77777777" w:rsidR="00162101" w:rsidRPr="00B2744D" w:rsidRDefault="00162101" w:rsidP="00DA481E">
            <w:pPr>
              <w:spacing w:line="240" w:lineRule="auto"/>
            </w:pPr>
            <w:r w:rsidRPr="00B2744D">
              <w:t xml:space="preserve">Refer to RR Appendix 15 </w:t>
            </w:r>
          </w:p>
        </w:tc>
      </w:tr>
      <w:tr w:rsidR="0070429A" w:rsidRPr="00B2744D" w14:paraId="2E19A31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7136325" w14:textId="31027C17" w:rsidR="00162101" w:rsidRPr="00B2744D" w:rsidRDefault="00162101" w:rsidP="00DA481E">
            <w:pPr>
              <w:spacing w:line="240" w:lineRule="auto"/>
            </w:pPr>
            <w:r w:rsidRPr="00B2744D">
              <w:t>4</w:t>
            </w:r>
            <w:r w:rsidR="0070429A" w:rsidRPr="00B2744D">
              <w:t>3</w:t>
            </w:r>
          </w:p>
        </w:tc>
        <w:tc>
          <w:tcPr>
            <w:tcW w:w="1796" w:type="dxa"/>
            <w:tcBorders>
              <w:top w:val="nil"/>
              <w:left w:val="nil"/>
              <w:bottom w:val="single" w:sz="4" w:space="0" w:color="auto"/>
              <w:right w:val="single" w:sz="4" w:space="0" w:color="auto"/>
            </w:tcBorders>
            <w:shd w:val="clear" w:color="auto" w:fill="auto"/>
            <w:vAlign w:val="center"/>
            <w:hideMark/>
          </w:tcPr>
          <w:p w14:paraId="4DCF6ECA" w14:textId="77777777" w:rsidR="00162101" w:rsidRPr="00B2744D" w:rsidRDefault="00162101" w:rsidP="00DA481E">
            <w:pPr>
              <w:spacing w:line="240" w:lineRule="auto"/>
              <w:rPr>
                <w:rFonts w:cstheme="minorHAnsi"/>
              </w:rPr>
            </w:pPr>
            <w:r w:rsidRPr="00B2744D">
              <w:rPr>
                <w:rFonts w:cstheme="minorHAnsi"/>
              </w:rPr>
              <w:t xml:space="preserve">242.95- 243.05 MHz </w:t>
            </w:r>
          </w:p>
        </w:tc>
        <w:tc>
          <w:tcPr>
            <w:tcW w:w="1732" w:type="dxa"/>
            <w:tcBorders>
              <w:top w:val="nil"/>
              <w:left w:val="nil"/>
              <w:bottom w:val="single" w:sz="4" w:space="0" w:color="auto"/>
              <w:right w:val="single" w:sz="4" w:space="0" w:color="auto"/>
            </w:tcBorders>
            <w:shd w:val="clear" w:color="auto" w:fill="auto"/>
            <w:noWrap/>
            <w:vAlign w:val="center"/>
          </w:tcPr>
          <w:p w14:paraId="29DA07E3" w14:textId="77777777" w:rsidR="00162101" w:rsidRPr="00B2744D" w:rsidRDefault="00162101" w:rsidP="00DA481E">
            <w:pPr>
              <w:spacing w:line="240" w:lineRule="auto"/>
            </w:pPr>
            <w:r w:rsidRPr="00B2744D">
              <w:t>100kHz</w:t>
            </w:r>
          </w:p>
        </w:tc>
        <w:tc>
          <w:tcPr>
            <w:tcW w:w="3008" w:type="dxa"/>
            <w:tcBorders>
              <w:top w:val="nil"/>
              <w:left w:val="nil"/>
              <w:bottom w:val="single" w:sz="4" w:space="0" w:color="auto"/>
              <w:right w:val="single" w:sz="4" w:space="0" w:color="auto"/>
            </w:tcBorders>
            <w:shd w:val="clear" w:color="auto" w:fill="auto"/>
            <w:noWrap/>
            <w:vAlign w:val="center"/>
          </w:tcPr>
          <w:p w14:paraId="2C6D5467" w14:textId="3AFCEC9D" w:rsidR="00162101" w:rsidRPr="00B2744D" w:rsidRDefault="00162101" w:rsidP="00DA481E">
            <w:pPr>
              <w:spacing w:line="240" w:lineRule="auto"/>
            </w:pPr>
            <w:r w:rsidRPr="00B2744D">
              <w:t>RR</w:t>
            </w:r>
            <w:r w:rsidR="001B3481" w:rsidRPr="00B2744D">
              <w:t xml:space="preserve"> </w:t>
            </w:r>
            <w:r w:rsidRPr="00B2744D">
              <w:rPr>
                <w:b/>
              </w:rPr>
              <w:t>5.111</w:t>
            </w:r>
            <w:r w:rsidRPr="00B2744D">
              <w:t xml:space="preserve"> applies</w:t>
            </w:r>
          </w:p>
          <w:p w14:paraId="794BAB16" w14:textId="140E214C" w:rsidR="00162101" w:rsidRPr="00B2744D" w:rsidRDefault="00162101" w:rsidP="00DA481E">
            <w:pPr>
              <w:spacing w:line="240" w:lineRule="auto"/>
            </w:pPr>
            <w:r w:rsidRPr="00B2744D">
              <w:t>RR</w:t>
            </w:r>
            <w:r w:rsidR="001B3481" w:rsidRPr="00B2744D">
              <w:t xml:space="preserve"> </w:t>
            </w:r>
            <w:r w:rsidRPr="00B2744D">
              <w:rPr>
                <w:b/>
              </w:rPr>
              <w:t>5.256</w:t>
            </w:r>
            <w:r w:rsidRPr="00B2744D">
              <w:t xml:space="preserve"> applies   </w:t>
            </w:r>
          </w:p>
        </w:tc>
        <w:tc>
          <w:tcPr>
            <w:tcW w:w="2920" w:type="dxa"/>
            <w:tcBorders>
              <w:top w:val="nil"/>
              <w:left w:val="nil"/>
              <w:bottom w:val="single" w:sz="4" w:space="0" w:color="auto"/>
              <w:right w:val="single" w:sz="4" w:space="0" w:color="auto"/>
            </w:tcBorders>
            <w:shd w:val="clear" w:color="auto" w:fill="auto"/>
            <w:noWrap/>
            <w:vAlign w:val="center"/>
            <w:hideMark/>
          </w:tcPr>
          <w:p w14:paraId="66EF699E" w14:textId="3C3ED78A" w:rsidR="00162101" w:rsidRPr="00B2744D" w:rsidRDefault="00162101" w:rsidP="002F10A3">
            <w:pPr>
              <w:spacing w:line="240" w:lineRule="auto"/>
              <w:jc w:val="both"/>
            </w:pPr>
            <w:r w:rsidRPr="00B2744D">
              <w:t>Survival craft stations and equipment used for survival purposes. SAR operations concerning manned space vehicles</w:t>
            </w:r>
            <w:r w:rsidR="001B3481" w:rsidRPr="00B2744D">
              <w:t>.</w:t>
            </w:r>
          </w:p>
          <w:p w14:paraId="5280B12B" w14:textId="5C158973" w:rsidR="00162101" w:rsidRPr="00B2744D" w:rsidRDefault="001B3481" w:rsidP="002F10A3">
            <w:pPr>
              <w:spacing w:line="240" w:lineRule="auto"/>
              <w:jc w:val="both"/>
            </w:pPr>
            <w:r w:rsidRPr="00B2744D">
              <w:t>S</w:t>
            </w:r>
            <w:r w:rsidR="00162101" w:rsidRPr="00B2744D">
              <w:t>urvival cr</w:t>
            </w:r>
            <w:r w:rsidRPr="00B2744D">
              <w:t>aft stations and equipment used for survival purposes</w:t>
            </w:r>
            <w:r w:rsidR="00162101" w:rsidRPr="00B2744D">
              <w:t xml:space="preserve"> on 243MHz</w:t>
            </w:r>
            <w:r w:rsidRPr="00B2744D">
              <w:t>.</w:t>
            </w:r>
          </w:p>
        </w:tc>
      </w:tr>
      <w:tr w:rsidR="0070429A" w:rsidRPr="00B2744D" w14:paraId="5354AE13" w14:textId="77777777" w:rsidTr="001B3481">
        <w:trPr>
          <w:trHeight w:val="994"/>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892E62D" w14:textId="2D0427A7" w:rsidR="00162101" w:rsidRPr="00B2744D" w:rsidRDefault="00162101" w:rsidP="006616DB">
            <w:pPr>
              <w:spacing w:line="240" w:lineRule="auto"/>
              <w:jc w:val="center"/>
              <w:rPr>
                <w:color w:val="000000"/>
              </w:rPr>
            </w:pPr>
            <w:r w:rsidRPr="00B2744D">
              <w:rPr>
                <w:color w:val="000000"/>
              </w:rPr>
              <w:t>4</w:t>
            </w:r>
            <w:r w:rsidR="0070429A"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26951C00" w14:textId="77777777" w:rsidR="00162101" w:rsidRPr="00B2744D" w:rsidRDefault="00162101" w:rsidP="006616DB">
            <w:pPr>
              <w:spacing w:line="240" w:lineRule="auto"/>
              <w:jc w:val="center"/>
              <w:rPr>
                <w:rFonts w:cstheme="minorHAnsi"/>
                <w:color w:val="000000"/>
              </w:rPr>
            </w:pPr>
            <w:r w:rsidRPr="00B2744D">
              <w:rPr>
                <w:rFonts w:cstheme="minorHAnsi"/>
                <w:color w:val="000000"/>
              </w:rPr>
              <w:t>406-406.1 MHz</w:t>
            </w:r>
          </w:p>
        </w:tc>
        <w:tc>
          <w:tcPr>
            <w:tcW w:w="1732" w:type="dxa"/>
            <w:tcBorders>
              <w:top w:val="nil"/>
              <w:left w:val="nil"/>
              <w:bottom w:val="single" w:sz="4" w:space="0" w:color="auto"/>
              <w:right w:val="single" w:sz="4" w:space="0" w:color="auto"/>
            </w:tcBorders>
            <w:shd w:val="clear" w:color="auto" w:fill="auto"/>
            <w:noWrap/>
            <w:vAlign w:val="center"/>
          </w:tcPr>
          <w:p w14:paraId="1688B76F" w14:textId="58B1AD31" w:rsidR="00162101" w:rsidRPr="00B2744D" w:rsidRDefault="00162101" w:rsidP="0070429A">
            <w:pPr>
              <w:spacing w:line="240" w:lineRule="auto"/>
              <w:rPr>
                <w:color w:val="000000"/>
              </w:rPr>
            </w:pPr>
            <w:r w:rsidRPr="00B2744D">
              <w:rPr>
                <w:color w:val="000000"/>
              </w:rPr>
              <w:t xml:space="preserve"> 6kHz (20dBc) (Rec. ITU-R M. 633-4, Cospas-Sarsat </w:t>
            </w:r>
            <w:r w:rsidR="00DA481E" w:rsidRPr="00B2744D">
              <w:rPr>
                <w:color w:val="000000"/>
              </w:rPr>
              <w:t xml:space="preserve"> </w:t>
            </w:r>
            <w:r w:rsidRPr="00B2744D">
              <w:rPr>
                <w:color w:val="000000"/>
              </w:rPr>
              <w:t>Doc. C/S T.001)</w:t>
            </w:r>
          </w:p>
        </w:tc>
        <w:tc>
          <w:tcPr>
            <w:tcW w:w="3008" w:type="dxa"/>
            <w:tcBorders>
              <w:top w:val="nil"/>
              <w:left w:val="nil"/>
              <w:bottom w:val="single" w:sz="4" w:space="0" w:color="auto"/>
              <w:right w:val="single" w:sz="4" w:space="0" w:color="auto"/>
            </w:tcBorders>
            <w:shd w:val="clear" w:color="auto" w:fill="auto"/>
            <w:noWrap/>
            <w:vAlign w:val="bottom"/>
          </w:tcPr>
          <w:p w14:paraId="7B0361B3" w14:textId="56E385C1" w:rsidR="00162101" w:rsidRPr="00B2744D" w:rsidRDefault="00162101" w:rsidP="006616DB">
            <w:pPr>
              <w:spacing w:line="240" w:lineRule="auto"/>
              <w:rPr>
                <w:color w:val="000000"/>
              </w:rPr>
            </w:pPr>
            <w:r w:rsidRPr="00B2744D">
              <w:rPr>
                <w:color w:val="000000"/>
              </w:rPr>
              <w:t>Maximum e.i.r.p.: 15dBW</w:t>
            </w:r>
            <w:r w:rsidR="00DA481E" w:rsidRPr="00B2744D">
              <w:rPr>
                <w:color w:val="000000"/>
              </w:rPr>
              <w:t xml:space="preserve"> </w:t>
            </w:r>
            <w:r w:rsidRPr="00B2744D">
              <w:rPr>
                <w:color w:val="000000"/>
              </w:rPr>
              <w:t>(Rec. ITU-R M. 633-4, Cospas-Sarsat Doc C/S T.001)</w:t>
            </w:r>
          </w:p>
        </w:tc>
        <w:tc>
          <w:tcPr>
            <w:tcW w:w="2920" w:type="dxa"/>
            <w:tcBorders>
              <w:top w:val="nil"/>
              <w:left w:val="nil"/>
              <w:bottom w:val="single" w:sz="4" w:space="0" w:color="auto"/>
              <w:right w:val="single" w:sz="4" w:space="0" w:color="auto"/>
            </w:tcBorders>
            <w:shd w:val="clear" w:color="auto" w:fill="auto"/>
            <w:noWrap/>
            <w:vAlign w:val="center"/>
            <w:hideMark/>
          </w:tcPr>
          <w:p w14:paraId="4BC8042A" w14:textId="77777777" w:rsidR="00162101" w:rsidRPr="00B2744D" w:rsidRDefault="00162101" w:rsidP="0070429A">
            <w:pPr>
              <w:spacing w:line="240" w:lineRule="auto"/>
              <w:rPr>
                <w:color w:val="000000"/>
              </w:rPr>
            </w:pPr>
            <w:r w:rsidRPr="00B2744D">
              <w:rPr>
                <w:color w:val="000000"/>
              </w:rPr>
              <w:t>Satellite EPIRBs in the Earth-to-space direction.</w:t>
            </w:r>
          </w:p>
        </w:tc>
      </w:tr>
      <w:tr w:rsidR="0070429A" w:rsidRPr="00B2744D" w14:paraId="54652956" w14:textId="77777777" w:rsidTr="001B3481">
        <w:trPr>
          <w:trHeight w:val="539"/>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2A7018A" w14:textId="15D1F2B3" w:rsidR="00162101" w:rsidRPr="00B2744D" w:rsidRDefault="00162101" w:rsidP="00DA481E">
            <w:pPr>
              <w:spacing w:line="240" w:lineRule="auto"/>
              <w:rPr>
                <w:color w:val="000000"/>
              </w:rPr>
            </w:pPr>
            <w:r w:rsidRPr="00B2744D">
              <w:rPr>
                <w:color w:val="000000"/>
              </w:rPr>
              <w:t>4</w:t>
            </w:r>
            <w:r w:rsidR="0070429A" w:rsidRPr="00B2744D">
              <w:rPr>
                <w:color w:val="000000"/>
              </w:rPr>
              <w:t>5</w:t>
            </w:r>
          </w:p>
        </w:tc>
        <w:tc>
          <w:tcPr>
            <w:tcW w:w="1796" w:type="dxa"/>
            <w:tcBorders>
              <w:top w:val="nil"/>
              <w:left w:val="nil"/>
              <w:bottom w:val="single" w:sz="4" w:space="0" w:color="auto"/>
              <w:right w:val="single" w:sz="4" w:space="0" w:color="auto"/>
            </w:tcBorders>
            <w:shd w:val="clear" w:color="auto" w:fill="auto"/>
            <w:vAlign w:val="center"/>
            <w:hideMark/>
          </w:tcPr>
          <w:p w14:paraId="0BF307E4" w14:textId="77777777" w:rsidR="00162101" w:rsidRPr="00B2744D" w:rsidRDefault="00162101" w:rsidP="00DA481E">
            <w:pPr>
              <w:spacing w:line="240" w:lineRule="auto"/>
              <w:rPr>
                <w:rFonts w:cstheme="minorHAnsi"/>
                <w:color w:val="000000"/>
              </w:rPr>
            </w:pPr>
            <w:r w:rsidRPr="00B2744D">
              <w:rPr>
                <w:rFonts w:cstheme="minorHAnsi"/>
                <w:color w:val="000000"/>
              </w:rPr>
              <w:t>1530-1544 MHz</w:t>
            </w:r>
          </w:p>
        </w:tc>
        <w:tc>
          <w:tcPr>
            <w:tcW w:w="1732" w:type="dxa"/>
            <w:tcBorders>
              <w:top w:val="nil"/>
              <w:left w:val="nil"/>
              <w:bottom w:val="single" w:sz="4" w:space="0" w:color="auto"/>
              <w:right w:val="single" w:sz="4" w:space="0" w:color="auto"/>
            </w:tcBorders>
            <w:shd w:val="clear" w:color="auto" w:fill="auto"/>
            <w:noWrap/>
            <w:vAlign w:val="center"/>
          </w:tcPr>
          <w:p w14:paraId="798CCA4B" w14:textId="1A64B553" w:rsidR="00162101" w:rsidRPr="00B2744D" w:rsidRDefault="00162101" w:rsidP="00DA481E">
            <w:pPr>
              <w:spacing w:line="240" w:lineRule="auto"/>
              <w:rPr>
                <w:color w:val="000000"/>
              </w:rPr>
            </w:pPr>
            <w:r w:rsidRPr="00B2744D">
              <w:rPr>
                <w:color w:val="000000"/>
              </w:rPr>
              <w:t> 8.2MHz (GSO); 5.8MHz (non-GSO)</w:t>
            </w:r>
            <w:r w:rsidR="00DA481E" w:rsidRPr="00B2744D">
              <w:rPr>
                <w:color w:val="000000"/>
              </w:rPr>
              <w:t xml:space="preserve"> </w:t>
            </w:r>
            <w:r w:rsidRPr="00B2744D">
              <w:rPr>
                <w:color w:val="000000"/>
              </w:rPr>
              <w:t>(Rec ITU-R M.1184-3)</w:t>
            </w:r>
          </w:p>
        </w:tc>
        <w:tc>
          <w:tcPr>
            <w:tcW w:w="3008" w:type="dxa"/>
            <w:tcBorders>
              <w:top w:val="nil"/>
              <w:left w:val="nil"/>
              <w:bottom w:val="single" w:sz="4" w:space="0" w:color="auto"/>
              <w:right w:val="single" w:sz="4" w:space="0" w:color="auto"/>
            </w:tcBorders>
            <w:shd w:val="clear" w:color="auto" w:fill="auto"/>
            <w:noWrap/>
            <w:vAlign w:val="center"/>
          </w:tcPr>
          <w:p w14:paraId="2939A4D8" w14:textId="77777777" w:rsidR="00162101" w:rsidRPr="00B2744D" w:rsidRDefault="00162101" w:rsidP="00DA481E">
            <w:pPr>
              <w:spacing w:line="240" w:lineRule="auto"/>
              <w:rPr>
                <w:color w:val="000000"/>
              </w:rPr>
            </w:pPr>
            <w:r w:rsidRPr="00B2744D">
              <w:rPr>
                <w:color w:val="000000"/>
              </w:rPr>
              <w:t>Maximum beam e.i.r.p.:  58.4dBW (GSO)</w:t>
            </w:r>
          </w:p>
          <w:p w14:paraId="2375C737" w14:textId="77777777" w:rsidR="00162101" w:rsidRPr="00B2744D" w:rsidRDefault="00162101" w:rsidP="00DA481E">
            <w:pPr>
              <w:spacing w:line="240" w:lineRule="auto"/>
              <w:rPr>
                <w:color w:val="000000"/>
              </w:rPr>
            </w:pPr>
            <w:r w:rsidRPr="00B2744D">
              <w:rPr>
                <w:color w:val="000000"/>
              </w:rPr>
              <w:t>(Rec. ITU-R M.1184-3)</w:t>
            </w:r>
          </w:p>
        </w:tc>
        <w:tc>
          <w:tcPr>
            <w:tcW w:w="2920" w:type="dxa"/>
            <w:tcBorders>
              <w:top w:val="nil"/>
              <w:left w:val="nil"/>
              <w:bottom w:val="single" w:sz="4" w:space="0" w:color="auto"/>
              <w:right w:val="single" w:sz="4" w:space="0" w:color="auto"/>
            </w:tcBorders>
            <w:shd w:val="clear" w:color="auto" w:fill="auto"/>
            <w:noWrap/>
            <w:vAlign w:val="center"/>
            <w:hideMark/>
          </w:tcPr>
          <w:p w14:paraId="78684D29" w14:textId="77777777" w:rsidR="00162101" w:rsidRPr="00B2744D" w:rsidRDefault="00162101" w:rsidP="00DA481E">
            <w:pPr>
              <w:spacing w:line="240" w:lineRule="auto"/>
              <w:rPr>
                <w:color w:val="000000"/>
              </w:rPr>
            </w:pPr>
            <w:r w:rsidRPr="00B2744D">
              <w:rPr>
                <w:color w:val="000000"/>
              </w:rPr>
              <w:t xml:space="preserve">In addition to routine non-safety use, is used for distress and safety purposes in the space-to Earth direction in </w:t>
            </w:r>
            <w:r w:rsidRPr="00B2744D">
              <w:rPr>
                <w:color w:val="000000"/>
              </w:rPr>
              <w:lastRenderedPageBreak/>
              <w:t>the Maritime Mobile-Satellite service.</w:t>
            </w:r>
          </w:p>
        </w:tc>
      </w:tr>
      <w:tr w:rsidR="0070429A" w:rsidRPr="00B2744D" w14:paraId="6237283E" w14:textId="77777777" w:rsidTr="001B3481">
        <w:trPr>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7EFA36E" w14:textId="071D0850" w:rsidR="00162101" w:rsidRPr="00B2744D" w:rsidRDefault="00162101" w:rsidP="00DA481E">
            <w:pPr>
              <w:spacing w:line="240" w:lineRule="auto"/>
              <w:rPr>
                <w:color w:val="000000"/>
              </w:rPr>
            </w:pPr>
            <w:r w:rsidRPr="00B2744D">
              <w:rPr>
                <w:color w:val="000000"/>
              </w:rPr>
              <w:lastRenderedPageBreak/>
              <w:t>4</w:t>
            </w:r>
            <w:r w:rsidR="0070429A" w:rsidRPr="00B2744D">
              <w:rPr>
                <w:color w:val="000000"/>
              </w:rPr>
              <w:t>6</w:t>
            </w:r>
          </w:p>
        </w:tc>
        <w:tc>
          <w:tcPr>
            <w:tcW w:w="1796" w:type="dxa"/>
            <w:tcBorders>
              <w:top w:val="nil"/>
              <w:left w:val="nil"/>
              <w:bottom w:val="single" w:sz="4" w:space="0" w:color="auto"/>
              <w:right w:val="single" w:sz="4" w:space="0" w:color="auto"/>
            </w:tcBorders>
            <w:shd w:val="clear" w:color="auto" w:fill="auto"/>
            <w:vAlign w:val="center"/>
            <w:hideMark/>
          </w:tcPr>
          <w:p w14:paraId="4F5D8EF9" w14:textId="77777777" w:rsidR="00162101" w:rsidRPr="00B2744D" w:rsidRDefault="00162101" w:rsidP="00DA481E">
            <w:pPr>
              <w:spacing w:line="240" w:lineRule="auto"/>
              <w:rPr>
                <w:rFonts w:cstheme="minorHAnsi"/>
                <w:color w:val="000000"/>
              </w:rPr>
            </w:pPr>
            <w:r w:rsidRPr="00B2744D">
              <w:rPr>
                <w:rFonts w:cstheme="minorHAnsi"/>
                <w:color w:val="000000"/>
              </w:rPr>
              <w:t>1544-1545 MHz</w:t>
            </w:r>
          </w:p>
        </w:tc>
        <w:tc>
          <w:tcPr>
            <w:tcW w:w="1732" w:type="dxa"/>
            <w:tcBorders>
              <w:top w:val="nil"/>
              <w:left w:val="nil"/>
              <w:bottom w:val="single" w:sz="4" w:space="0" w:color="auto"/>
              <w:right w:val="single" w:sz="4" w:space="0" w:color="auto"/>
            </w:tcBorders>
            <w:shd w:val="clear" w:color="auto" w:fill="auto"/>
            <w:noWrap/>
            <w:vAlign w:val="center"/>
          </w:tcPr>
          <w:p w14:paraId="432871A9" w14:textId="4B5CCF79" w:rsidR="00162101" w:rsidRPr="00B2744D" w:rsidRDefault="00162101" w:rsidP="00DA481E">
            <w:pPr>
              <w:spacing w:line="240" w:lineRule="auto"/>
              <w:rPr>
                <w:color w:val="000000"/>
              </w:rPr>
            </w:pPr>
            <w:r w:rsidRPr="00B2744D">
              <w:rPr>
                <w:color w:val="000000"/>
              </w:rPr>
              <w:t>100kHz or 200kHz</w:t>
            </w:r>
            <w:r w:rsidR="00DA481E" w:rsidRPr="00B2744D">
              <w:rPr>
                <w:color w:val="000000"/>
              </w:rPr>
              <w:t xml:space="preserve"> </w:t>
            </w:r>
            <w:r w:rsidRPr="00B2744D">
              <w:rPr>
                <w:color w:val="000000"/>
              </w:rPr>
              <w:t>(Rec. ITU-R M.1731-2)</w:t>
            </w:r>
          </w:p>
        </w:tc>
        <w:tc>
          <w:tcPr>
            <w:tcW w:w="3008" w:type="dxa"/>
            <w:tcBorders>
              <w:top w:val="nil"/>
              <w:left w:val="nil"/>
              <w:bottom w:val="single" w:sz="4" w:space="0" w:color="auto"/>
              <w:right w:val="single" w:sz="4" w:space="0" w:color="auto"/>
            </w:tcBorders>
            <w:shd w:val="clear" w:color="auto" w:fill="auto"/>
            <w:noWrap/>
            <w:vAlign w:val="center"/>
          </w:tcPr>
          <w:p w14:paraId="019D397D" w14:textId="77777777" w:rsidR="00162101" w:rsidRPr="00B2744D" w:rsidRDefault="00162101" w:rsidP="00DA481E">
            <w:pPr>
              <w:spacing w:line="240" w:lineRule="auto"/>
              <w:rPr>
                <w:color w:val="000000"/>
              </w:rPr>
            </w:pPr>
            <w:r w:rsidRPr="00B2744D">
              <w:rPr>
                <w:color w:val="000000"/>
              </w:rPr>
              <w:t>Maximum e.i.r.p.: 7.1dBW</w:t>
            </w:r>
          </w:p>
          <w:p w14:paraId="07B322C4" w14:textId="77777777" w:rsidR="00162101" w:rsidRPr="00B2744D" w:rsidRDefault="00162101" w:rsidP="00DA481E">
            <w:pPr>
              <w:spacing w:line="240" w:lineRule="auto"/>
              <w:rPr>
                <w:color w:val="000000"/>
              </w:rPr>
            </w:pPr>
            <w:r w:rsidRPr="00B2744D">
              <w:rPr>
                <w:color w:val="000000"/>
              </w:rPr>
              <w:t>(Rec. ITU-R M.1731-2)</w:t>
            </w:r>
          </w:p>
        </w:tc>
        <w:tc>
          <w:tcPr>
            <w:tcW w:w="2920" w:type="dxa"/>
            <w:tcBorders>
              <w:top w:val="nil"/>
              <w:left w:val="nil"/>
              <w:bottom w:val="single" w:sz="4" w:space="0" w:color="auto"/>
              <w:right w:val="single" w:sz="4" w:space="0" w:color="auto"/>
            </w:tcBorders>
            <w:shd w:val="clear" w:color="auto" w:fill="auto"/>
            <w:noWrap/>
            <w:vAlign w:val="center"/>
            <w:hideMark/>
          </w:tcPr>
          <w:p w14:paraId="7E496F13" w14:textId="77777777" w:rsidR="00162101" w:rsidRPr="00B2744D" w:rsidRDefault="00162101" w:rsidP="00DA481E">
            <w:pPr>
              <w:spacing w:line="240" w:lineRule="auto"/>
              <w:rPr>
                <w:color w:val="000000"/>
              </w:rPr>
            </w:pPr>
            <w:r w:rsidRPr="00B2744D">
              <w:rPr>
                <w:color w:val="000000"/>
              </w:rPr>
              <w:t>Distress and safety operations including feeder links of satellites need to relay the emissions of satellite EPIRBs to Earth stations and narrow-band (space-to-Earth) links from space stations to mobile stations</w:t>
            </w:r>
          </w:p>
        </w:tc>
      </w:tr>
      <w:tr w:rsidR="0070429A" w:rsidRPr="00B2744D" w14:paraId="12800F3F" w14:textId="77777777" w:rsidTr="001B3481">
        <w:trPr>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tcPr>
          <w:p w14:paraId="790FD02D" w14:textId="1AE9AC6D" w:rsidR="00162101" w:rsidRPr="00B2744D" w:rsidRDefault="0070429A" w:rsidP="00DA481E">
            <w:pPr>
              <w:spacing w:line="240" w:lineRule="auto"/>
              <w:rPr>
                <w:color w:val="000000"/>
              </w:rPr>
            </w:pPr>
            <w:r w:rsidRPr="00B2744D">
              <w:rPr>
                <w:color w:val="000000"/>
              </w:rPr>
              <w:t>47</w:t>
            </w:r>
          </w:p>
        </w:tc>
        <w:tc>
          <w:tcPr>
            <w:tcW w:w="1796" w:type="dxa"/>
            <w:tcBorders>
              <w:top w:val="nil"/>
              <w:left w:val="nil"/>
              <w:bottom w:val="single" w:sz="4" w:space="0" w:color="auto"/>
              <w:right w:val="single" w:sz="4" w:space="0" w:color="auto"/>
            </w:tcBorders>
            <w:shd w:val="clear" w:color="auto" w:fill="auto"/>
            <w:vAlign w:val="center"/>
          </w:tcPr>
          <w:p w14:paraId="6EB23FA3" w14:textId="77777777" w:rsidR="00162101" w:rsidRPr="00B2744D" w:rsidRDefault="00162101" w:rsidP="00DA481E">
            <w:pPr>
              <w:spacing w:line="240" w:lineRule="auto"/>
              <w:rPr>
                <w:rFonts w:cstheme="minorHAnsi"/>
                <w:color w:val="000000"/>
              </w:rPr>
            </w:pPr>
            <w:r w:rsidRPr="00B2744D">
              <w:rPr>
                <w:rFonts w:cstheme="minorHAnsi"/>
                <w:color w:val="000000"/>
              </w:rPr>
              <w:t>1621.35-1626.5</w:t>
            </w:r>
          </w:p>
        </w:tc>
        <w:tc>
          <w:tcPr>
            <w:tcW w:w="1732" w:type="dxa"/>
            <w:tcBorders>
              <w:top w:val="nil"/>
              <w:left w:val="nil"/>
              <w:bottom w:val="single" w:sz="4" w:space="0" w:color="auto"/>
              <w:right w:val="single" w:sz="4" w:space="0" w:color="auto"/>
            </w:tcBorders>
            <w:shd w:val="clear" w:color="auto" w:fill="auto"/>
            <w:noWrap/>
            <w:vAlign w:val="center"/>
          </w:tcPr>
          <w:p w14:paraId="474042A1" w14:textId="77777777" w:rsidR="00162101" w:rsidRPr="00B2744D" w:rsidRDefault="00162101" w:rsidP="00DA481E">
            <w:pPr>
              <w:spacing w:line="240" w:lineRule="auto"/>
              <w:rPr>
                <w:color w:val="000000"/>
              </w:rPr>
            </w:pPr>
            <w:r w:rsidRPr="00B2744D">
              <w:rPr>
                <w:color w:val="000000"/>
              </w:rPr>
              <w:t>31.5kHz</w:t>
            </w:r>
          </w:p>
          <w:p w14:paraId="0749026B" w14:textId="77777777" w:rsidR="00162101" w:rsidRPr="00B2744D" w:rsidRDefault="00162101" w:rsidP="00DA481E">
            <w:pPr>
              <w:spacing w:line="240" w:lineRule="auto"/>
              <w:rPr>
                <w:color w:val="000000"/>
              </w:rPr>
            </w:pPr>
            <w:r w:rsidRPr="00B2744D">
              <w:rPr>
                <w:color w:val="000000"/>
              </w:rPr>
              <w:t>(Rep. ITU-R M.2369-0)</w:t>
            </w:r>
          </w:p>
        </w:tc>
        <w:tc>
          <w:tcPr>
            <w:tcW w:w="3008" w:type="dxa"/>
            <w:tcBorders>
              <w:top w:val="nil"/>
              <w:left w:val="nil"/>
              <w:bottom w:val="single" w:sz="4" w:space="0" w:color="auto"/>
              <w:right w:val="single" w:sz="4" w:space="0" w:color="auto"/>
            </w:tcBorders>
            <w:shd w:val="clear" w:color="auto" w:fill="auto"/>
            <w:noWrap/>
            <w:vAlign w:val="center"/>
          </w:tcPr>
          <w:p w14:paraId="16EE73E1" w14:textId="77777777" w:rsidR="00162101" w:rsidRPr="00B2744D" w:rsidRDefault="00162101" w:rsidP="00DA481E">
            <w:pPr>
              <w:spacing w:line="240" w:lineRule="auto"/>
              <w:rPr>
                <w:color w:val="000000"/>
              </w:rPr>
            </w:pPr>
            <w:r w:rsidRPr="00B2744D">
              <w:rPr>
                <w:color w:val="000000"/>
              </w:rPr>
              <w:t>Maximum e.i.r.p.:</w:t>
            </w:r>
          </w:p>
          <w:p w14:paraId="54E02A45" w14:textId="77777777" w:rsidR="00162101" w:rsidRPr="00B2744D" w:rsidRDefault="00162101" w:rsidP="00DA481E">
            <w:pPr>
              <w:spacing w:line="240" w:lineRule="auto"/>
              <w:rPr>
                <w:color w:val="000000"/>
              </w:rPr>
            </w:pPr>
            <w:r w:rsidRPr="00B2744D">
              <w:rPr>
                <w:color w:val="000000"/>
              </w:rPr>
              <w:t>User terminal (e-to-S): 10dBW;</w:t>
            </w:r>
          </w:p>
          <w:p w14:paraId="36C2875D" w14:textId="77777777" w:rsidR="00162101" w:rsidRPr="00B2744D" w:rsidRDefault="00162101" w:rsidP="00DA481E">
            <w:pPr>
              <w:spacing w:line="240" w:lineRule="auto"/>
              <w:rPr>
                <w:color w:val="000000"/>
              </w:rPr>
            </w:pPr>
            <w:r w:rsidRPr="00B2744D">
              <w:rPr>
                <w:color w:val="000000"/>
              </w:rPr>
              <w:t>(Rep. ITU-R M.2369-0)</w:t>
            </w:r>
          </w:p>
          <w:p w14:paraId="6B58417C" w14:textId="56EDD8E4" w:rsidR="00162101" w:rsidRPr="00B2744D" w:rsidRDefault="00162101" w:rsidP="00DA481E">
            <w:pPr>
              <w:spacing w:line="240" w:lineRule="auto"/>
              <w:rPr>
                <w:color w:val="000000"/>
              </w:rPr>
            </w:pPr>
            <w:r w:rsidRPr="00B2744D">
              <w:rPr>
                <w:color w:val="000000"/>
              </w:rPr>
              <w:t>RR</w:t>
            </w:r>
            <w:r w:rsidR="00491C80" w:rsidRPr="00B2744D">
              <w:rPr>
                <w:color w:val="000000"/>
              </w:rPr>
              <w:t xml:space="preserve"> </w:t>
            </w:r>
            <w:r w:rsidRPr="00B2744D">
              <w:rPr>
                <w:b/>
                <w:bCs/>
                <w:color w:val="000000"/>
              </w:rPr>
              <w:t xml:space="preserve">5.364 </w:t>
            </w:r>
            <w:r w:rsidRPr="00B2744D">
              <w:rPr>
                <w:bCs/>
                <w:color w:val="000000"/>
              </w:rPr>
              <w:t>applies</w:t>
            </w:r>
            <w:r w:rsidRPr="00B2744D">
              <w:rPr>
                <w:b/>
                <w:bCs/>
                <w:color w:val="000000"/>
              </w:rPr>
              <w:t xml:space="preserve"> </w:t>
            </w:r>
            <w:r w:rsidRPr="00B2744D">
              <w:rPr>
                <w:color w:val="000000"/>
              </w:rPr>
              <w:t xml:space="preserve">RR </w:t>
            </w:r>
            <w:r w:rsidRPr="00B2744D">
              <w:rPr>
                <w:b/>
                <w:color w:val="000000"/>
              </w:rPr>
              <w:t>5.366</w:t>
            </w:r>
            <w:r w:rsidRPr="00B2744D">
              <w:rPr>
                <w:color w:val="000000"/>
              </w:rPr>
              <w:t xml:space="preserve"> (to which No. 4.10 applies) applies</w:t>
            </w:r>
            <w:r w:rsidR="00DA481E"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tcPr>
          <w:p w14:paraId="33D521D7" w14:textId="6C66C43B" w:rsidR="00162101" w:rsidRPr="00B2744D" w:rsidRDefault="00162101" w:rsidP="00DA481E">
            <w:pPr>
              <w:spacing w:line="240" w:lineRule="auto"/>
              <w:rPr>
                <w:color w:val="000000"/>
              </w:rPr>
            </w:pPr>
            <w:r w:rsidRPr="00B2744D">
              <w:rPr>
                <w:color w:val="000000"/>
              </w:rPr>
              <w:t>Refer to RR Appendix 15</w:t>
            </w:r>
          </w:p>
        </w:tc>
      </w:tr>
      <w:tr w:rsidR="0070429A" w:rsidRPr="00B2744D" w14:paraId="7DFA813C" w14:textId="77777777" w:rsidTr="001B3481">
        <w:trPr>
          <w:trHeight w:val="146"/>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5D5AB11" w14:textId="407F57E1" w:rsidR="00162101" w:rsidRPr="00B2744D" w:rsidRDefault="00162101" w:rsidP="00DA481E">
            <w:pPr>
              <w:spacing w:line="240" w:lineRule="auto"/>
              <w:rPr>
                <w:color w:val="000000"/>
              </w:rPr>
            </w:pPr>
            <w:r w:rsidRPr="00B2744D">
              <w:rPr>
                <w:color w:val="000000"/>
              </w:rPr>
              <w:t>4</w:t>
            </w:r>
            <w:r w:rsidR="0070429A" w:rsidRPr="00B2744D">
              <w:rPr>
                <w:color w:val="000000"/>
              </w:rPr>
              <w:t>8</w:t>
            </w:r>
          </w:p>
        </w:tc>
        <w:tc>
          <w:tcPr>
            <w:tcW w:w="1796" w:type="dxa"/>
            <w:tcBorders>
              <w:top w:val="nil"/>
              <w:left w:val="nil"/>
              <w:bottom w:val="single" w:sz="4" w:space="0" w:color="auto"/>
              <w:right w:val="single" w:sz="4" w:space="0" w:color="auto"/>
            </w:tcBorders>
            <w:shd w:val="clear" w:color="auto" w:fill="auto"/>
            <w:vAlign w:val="center"/>
            <w:hideMark/>
          </w:tcPr>
          <w:p w14:paraId="01109A73" w14:textId="77777777" w:rsidR="00162101" w:rsidRPr="00B2744D" w:rsidRDefault="00162101" w:rsidP="00DA481E">
            <w:pPr>
              <w:spacing w:line="240" w:lineRule="auto"/>
              <w:rPr>
                <w:rFonts w:cstheme="minorHAnsi"/>
                <w:color w:val="000000"/>
              </w:rPr>
            </w:pPr>
            <w:r w:rsidRPr="00B2744D">
              <w:rPr>
                <w:rFonts w:cstheme="minorHAnsi"/>
                <w:color w:val="000000"/>
              </w:rPr>
              <w:t>1626.5-1645.5 MHz</w:t>
            </w:r>
          </w:p>
        </w:tc>
        <w:tc>
          <w:tcPr>
            <w:tcW w:w="1732" w:type="dxa"/>
            <w:tcBorders>
              <w:top w:val="nil"/>
              <w:left w:val="nil"/>
              <w:bottom w:val="single" w:sz="4" w:space="0" w:color="auto"/>
              <w:right w:val="single" w:sz="4" w:space="0" w:color="auto"/>
            </w:tcBorders>
            <w:shd w:val="clear" w:color="auto" w:fill="auto"/>
            <w:noWrap/>
            <w:vAlign w:val="center"/>
          </w:tcPr>
          <w:p w14:paraId="7501D723" w14:textId="5123FB26" w:rsidR="00162101" w:rsidRPr="00B2744D" w:rsidRDefault="00162101" w:rsidP="00DA481E">
            <w:pPr>
              <w:spacing w:line="240" w:lineRule="auto"/>
              <w:rPr>
                <w:color w:val="000000"/>
              </w:rPr>
            </w:pPr>
            <w:r w:rsidRPr="00B2744D">
              <w:rPr>
                <w:color w:val="000000"/>
              </w:rPr>
              <w:t>8.2MHz (GSO</w:t>
            </w:r>
            <w:r w:rsidR="00DA481E" w:rsidRPr="00B2744D">
              <w:rPr>
                <w:color w:val="000000"/>
              </w:rPr>
              <w:t>) ;</w:t>
            </w:r>
            <w:r w:rsidRPr="00B2744D">
              <w:rPr>
                <w:color w:val="000000"/>
              </w:rPr>
              <w:t xml:space="preserve"> 5.8MHz (non-GSO)</w:t>
            </w:r>
          </w:p>
          <w:p w14:paraId="62A73DBE" w14:textId="77777777" w:rsidR="00162101" w:rsidRPr="00B2744D" w:rsidRDefault="00162101" w:rsidP="00DA481E">
            <w:pPr>
              <w:spacing w:line="240" w:lineRule="auto"/>
              <w:rPr>
                <w:color w:val="000000"/>
              </w:rPr>
            </w:pPr>
            <w:r w:rsidRPr="00B2744D">
              <w:rPr>
                <w:color w:val="000000"/>
              </w:rPr>
              <w:t>(Rec. ITU-R M.1184-3)</w:t>
            </w:r>
          </w:p>
        </w:tc>
        <w:tc>
          <w:tcPr>
            <w:tcW w:w="3008" w:type="dxa"/>
            <w:tcBorders>
              <w:top w:val="nil"/>
              <w:left w:val="nil"/>
              <w:bottom w:val="single" w:sz="4" w:space="0" w:color="auto"/>
              <w:right w:val="single" w:sz="4" w:space="0" w:color="auto"/>
            </w:tcBorders>
            <w:shd w:val="clear" w:color="auto" w:fill="auto"/>
            <w:noWrap/>
            <w:vAlign w:val="center"/>
          </w:tcPr>
          <w:p w14:paraId="1043AA74" w14:textId="6798DB94" w:rsidR="00162101" w:rsidRPr="00B2744D" w:rsidRDefault="00162101" w:rsidP="00DA481E">
            <w:pPr>
              <w:spacing w:line="240" w:lineRule="auto"/>
              <w:rPr>
                <w:color w:val="000000"/>
              </w:rPr>
            </w:pPr>
            <w:r w:rsidRPr="00B2744D">
              <w:rPr>
                <w:color w:val="000000"/>
              </w:rPr>
              <w:t> Maximum e.i.r.p.: 12.5 dBW(GSO); 12 dBW (non-GSO)</w:t>
            </w:r>
            <w:r w:rsidR="00DA481E" w:rsidRPr="00B2744D">
              <w:rPr>
                <w:color w:val="000000"/>
              </w:rPr>
              <w:t xml:space="preserve"> </w:t>
            </w:r>
            <w:r w:rsidRPr="00B2744D">
              <w:rPr>
                <w:color w:val="000000"/>
              </w:rPr>
              <w:t>(Rec. ITU-R M.1184-3)</w:t>
            </w:r>
          </w:p>
        </w:tc>
        <w:tc>
          <w:tcPr>
            <w:tcW w:w="2920" w:type="dxa"/>
            <w:tcBorders>
              <w:top w:val="nil"/>
              <w:left w:val="nil"/>
              <w:bottom w:val="single" w:sz="4" w:space="0" w:color="auto"/>
              <w:right w:val="single" w:sz="4" w:space="0" w:color="auto"/>
            </w:tcBorders>
            <w:shd w:val="clear" w:color="auto" w:fill="auto"/>
            <w:noWrap/>
            <w:vAlign w:val="center"/>
            <w:hideMark/>
          </w:tcPr>
          <w:p w14:paraId="0EEEE602" w14:textId="77777777" w:rsidR="00162101" w:rsidRPr="00B2744D" w:rsidRDefault="00162101" w:rsidP="00DA481E">
            <w:pPr>
              <w:spacing w:line="240" w:lineRule="auto"/>
              <w:rPr>
                <w:color w:val="000000"/>
              </w:rPr>
            </w:pPr>
            <w:r w:rsidRPr="00B2744D">
              <w:rPr>
                <w:color w:val="000000"/>
              </w:rPr>
              <w:t>In addition to routine non-safety use, is used for distress and safety purposes in the Earth-to-space direction in the Maritime Mobile-Satellite service</w:t>
            </w:r>
          </w:p>
        </w:tc>
      </w:tr>
      <w:tr w:rsidR="0070429A" w:rsidRPr="00B2744D" w14:paraId="42912239" w14:textId="77777777" w:rsidTr="001B3481">
        <w:trPr>
          <w:trHeight w:val="161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E3CE8F0" w14:textId="76BE24EF" w:rsidR="00162101" w:rsidRPr="00B2744D" w:rsidRDefault="00162101" w:rsidP="00DA481E">
            <w:pPr>
              <w:spacing w:line="240" w:lineRule="auto"/>
              <w:rPr>
                <w:color w:val="000000"/>
              </w:rPr>
            </w:pPr>
            <w:r w:rsidRPr="00B2744D">
              <w:rPr>
                <w:color w:val="000000"/>
              </w:rPr>
              <w:t>4</w:t>
            </w:r>
            <w:r w:rsidR="0070429A" w:rsidRPr="00B2744D">
              <w:rPr>
                <w:color w:val="000000"/>
              </w:rPr>
              <w:t>9</w:t>
            </w:r>
          </w:p>
        </w:tc>
        <w:tc>
          <w:tcPr>
            <w:tcW w:w="1796" w:type="dxa"/>
            <w:tcBorders>
              <w:top w:val="nil"/>
              <w:left w:val="nil"/>
              <w:bottom w:val="single" w:sz="4" w:space="0" w:color="auto"/>
              <w:right w:val="single" w:sz="4" w:space="0" w:color="auto"/>
            </w:tcBorders>
            <w:shd w:val="clear" w:color="auto" w:fill="auto"/>
            <w:vAlign w:val="center"/>
            <w:hideMark/>
          </w:tcPr>
          <w:p w14:paraId="51C108B1" w14:textId="77777777" w:rsidR="00162101" w:rsidRPr="00B2744D" w:rsidRDefault="00162101" w:rsidP="00DA481E">
            <w:pPr>
              <w:spacing w:line="240" w:lineRule="auto"/>
              <w:rPr>
                <w:rFonts w:cstheme="minorHAnsi"/>
                <w:color w:val="000000"/>
              </w:rPr>
            </w:pPr>
            <w:r w:rsidRPr="00B2744D">
              <w:rPr>
                <w:rFonts w:cstheme="minorHAnsi"/>
                <w:color w:val="000000"/>
              </w:rPr>
              <w:t>1645.5-1646.5 MHz</w:t>
            </w:r>
          </w:p>
        </w:tc>
        <w:tc>
          <w:tcPr>
            <w:tcW w:w="1732" w:type="dxa"/>
            <w:tcBorders>
              <w:top w:val="nil"/>
              <w:left w:val="nil"/>
              <w:bottom w:val="single" w:sz="4" w:space="0" w:color="auto"/>
              <w:right w:val="single" w:sz="4" w:space="0" w:color="auto"/>
            </w:tcBorders>
            <w:shd w:val="clear" w:color="auto" w:fill="auto"/>
            <w:noWrap/>
            <w:vAlign w:val="center"/>
          </w:tcPr>
          <w:p w14:paraId="75774F68" w14:textId="77777777" w:rsidR="00162101" w:rsidRPr="00B2744D" w:rsidRDefault="00162101" w:rsidP="00DA481E">
            <w:pPr>
              <w:spacing w:line="240" w:lineRule="auto"/>
              <w:rPr>
                <w:color w:val="000000"/>
              </w:rPr>
            </w:pPr>
            <w:r w:rsidRPr="00B2744D">
              <w:rPr>
                <w:color w:val="000000"/>
              </w:rPr>
              <w:t> 8.2MHz (GSO); 5.8MHz (non-GSO)</w:t>
            </w:r>
          </w:p>
          <w:p w14:paraId="7D2E3234" w14:textId="77777777" w:rsidR="00162101" w:rsidRPr="00B2744D" w:rsidRDefault="00162101" w:rsidP="00DA481E">
            <w:pPr>
              <w:spacing w:line="240" w:lineRule="auto"/>
              <w:rPr>
                <w:color w:val="000000"/>
              </w:rPr>
            </w:pPr>
            <w:r w:rsidRPr="00B2744D">
              <w:rPr>
                <w:color w:val="000000"/>
              </w:rPr>
              <w:t>(Rec. ITU-R M.1184-3)</w:t>
            </w:r>
          </w:p>
        </w:tc>
        <w:tc>
          <w:tcPr>
            <w:tcW w:w="3008" w:type="dxa"/>
            <w:tcBorders>
              <w:top w:val="nil"/>
              <w:left w:val="nil"/>
              <w:bottom w:val="single" w:sz="4" w:space="0" w:color="auto"/>
              <w:right w:val="single" w:sz="4" w:space="0" w:color="auto"/>
            </w:tcBorders>
            <w:shd w:val="clear" w:color="auto" w:fill="auto"/>
            <w:noWrap/>
            <w:vAlign w:val="center"/>
          </w:tcPr>
          <w:p w14:paraId="377707EB" w14:textId="24680044" w:rsidR="00162101" w:rsidRPr="00B2744D" w:rsidRDefault="00162101" w:rsidP="00DA481E">
            <w:pPr>
              <w:spacing w:line="240" w:lineRule="auto"/>
              <w:rPr>
                <w:color w:val="000000"/>
              </w:rPr>
            </w:pPr>
            <w:r w:rsidRPr="00B2744D">
              <w:rPr>
                <w:color w:val="000000"/>
              </w:rPr>
              <w:t> Maximum e.i.r.p.: 12.5 dBW</w:t>
            </w:r>
            <w:r w:rsidR="00DA481E" w:rsidRPr="00B2744D">
              <w:rPr>
                <w:color w:val="000000"/>
              </w:rPr>
              <w:t xml:space="preserve"> </w:t>
            </w:r>
            <w:r w:rsidRPr="00B2744D">
              <w:rPr>
                <w:color w:val="000000"/>
              </w:rPr>
              <w:t>(GSO); 12 (non-GSO)</w:t>
            </w:r>
            <w:r w:rsidR="00DA481E" w:rsidRPr="00B2744D">
              <w:rPr>
                <w:color w:val="000000"/>
              </w:rPr>
              <w:t xml:space="preserve"> </w:t>
            </w:r>
            <w:r w:rsidRPr="00B2744D">
              <w:rPr>
                <w:color w:val="000000"/>
              </w:rPr>
              <w:t>(Rec. ITU-R M.1184-3)</w:t>
            </w:r>
          </w:p>
        </w:tc>
        <w:tc>
          <w:tcPr>
            <w:tcW w:w="2920" w:type="dxa"/>
            <w:tcBorders>
              <w:top w:val="nil"/>
              <w:left w:val="nil"/>
              <w:bottom w:val="single" w:sz="4" w:space="0" w:color="auto"/>
              <w:right w:val="single" w:sz="4" w:space="0" w:color="auto"/>
            </w:tcBorders>
            <w:shd w:val="clear" w:color="auto" w:fill="auto"/>
            <w:noWrap/>
            <w:vAlign w:val="center"/>
            <w:hideMark/>
          </w:tcPr>
          <w:p w14:paraId="6C7794B7" w14:textId="77777777" w:rsidR="00162101" w:rsidRPr="00B2744D" w:rsidRDefault="00162101" w:rsidP="00DA481E">
            <w:pPr>
              <w:spacing w:line="240" w:lineRule="auto"/>
              <w:rPr>
                <w:color w:val="000000"/>
              </w:rPr>
            </w:pPr>
            <w:r w:rsidRPr="00B2744D">
              <w:rPr>
                <w:color w:val="000000"/>
              </w:rPr>
              <w:t>Distress and safety operations including transmissions from satellite EPIRBs and relay distress alerts received by satellites in low polar earth orbits to geostationary satellites</w:t>
            </w:r>
          </w:p>
        </w:tc>
      </w:tr>
      <w:tr w:rsidR="0070429A" w:rsidRPr="00B2744D" w14:paraId="225B255A" w14:textId="77777777" w:rsidTr="001B3481">
        <w:trPr>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4DAB45B" w14:textId="5AE3AD80" w:rsidR="00162101" w:rsidRPr="00B2744D" w:rsidRDefault="0070429A" w:rsidP="00DA481E">
            <w:pPr>
              <w:spacing w:line="240" w:lineRule="auto"/>
              <w:rPr>
                <w:color w:val="000000"/>
              </w:rPr>
            </w:pPr>
            <w:r w:rsidRPr="00B2744D">
              <w:rPr>
                <w:color w:val="000000"/>
              </w:rPr>
              <w:t>50</w:t>
            </w:r>
          </w:p>
        </w:tc>
        <w:tc>
          <w:tcPr>
            <w:tcW w:w="1796" w:type="dxa"/>
            <w:tcBorders>
              <w:top w:val="nil"/>
              <w:left w:val="nil"/>
              <w:bottom w:val="single" w:sz="4" w:space="0" w:color="auto"/>
              <w:right w:val="single" w:sz="4" w:space="0" w:color="auto"/>
            </w:tcBorders>
            <w:shd w:val="clear" w:color="auto" w:fill="auto"/>
            <w:vAlign w:val="center"/>
            <w:hideMark/>
          </w:tcPr>
          <w:p w14:paraId="6545E41E" w14:textId="77777777" w:rsidR="00162101" w:rsidRPr="00B2744D" w:rsidRDefault="00162101" w:rsidP="00DA481E">
            <w:pPr>
              <w:spacing w:line="240" w:lineRule="auto"/>
              <w:rPr>
                <w:rFonts w:cstheme="minorHAnsi"/>
                <w:color w:val="000000"/>
              </w:rPr>
            </w:pPr>
            <w:r w:rsidRPr="00B2744D">
              <w:rPr>
                <w:rFonts w:cstheme="minorHAnsi"/>
                <w:color w:val="000000"/>
              </w:rPr>
              <w:t>9200-9500 MHz</w:t>
            </w:r>
          </w:p>
        </w:tc>
        <w:tc>
          <w:tcPr>
            <w:tcW w:w="1732" w:type="dxa"/>
            <w:tcBorders>
              <w:top w:val="nil"/>
              <w:left w:val="nil"/>
              <w:bottom w:val="single" w:sz="4" w:space="0" w:color="auto"/>
              <w:right w:val="single" w:sz="4" w:space="0" w:color="auto"/>
            </w:tcBorders>
            <w:shd w:val="clear" w:color="auto" w:fill="auto"/>
            <w:noWrap/>
            <w:vAlign w:val="center"/>
          </w:tcPr>
          <w:p w14:paraId="454D43AA" w14:textId="77777777" w:rsidR="00162101" w:rsidRPr="00B2744D" w:rsidRDefault="00162101" w:rsidP="00DA481E">
            <w:pPr>
              <w:spacing w:line="240" w:lineRule="auto"/>
              <w:rPr>
                <w:color w:val="000000"/>
              </w:rPr>
            </w:pPr>
            <w:r w:rsidRPr="00B2744D">
              <w:rPr>
                <w:color w:val="000000"/>
              </w:rPr>
              <w:t>Up to 300MHz</w:t>
            </w:r>
          </w:p>
          <w:p w14:paraId="4029B8C2" w14:textId="77777777" w:rsidR="00162101" w:rsidRPr="00B2744D" w:rsidRDefault="00162101" w:rsidP="00DA481E">
            <w:pPr>
              <w:spacing w:line="240" w:lineRule="auto"/>
              <w:rPr>
                <w:color w:val="000000"/>
              </w:rPr>
            </w:pPr>
            <w:r w:rsidRPr="00B2744D">
              <w:rPr>
                <w:color w:val="000000"/>
              </w:rPr>
              <w:t>(Rec. ITU-R M.628-5)</w:t>
            </w:r>
          </w:p>
        </w:tc>
        <w:tc>
          <w:tcPr>
            <w:tcW w:w="3008" w:type="dxa"/>
            <w:tcBorders>
              <w:top w:val="nil"/>
              <w:left w:val="nil"/>
              <w:bottom w:val="single" w:sz="4" w:space="0" w:color="auto"/>
              <w:right w:val="single" w:sz="4" w:space="0" w:color="auto"/>
            </w:tcBorders>
            <w:shd w:val="clear" w:color="auto" w:fill="auto"/>
            <w:noWrap/>
            <w:vAlign w:val="center"/>
          </w:tcPr>
          <w:p w14:paraId="28A1A157" w14:textId="44DEF4BD" w:rsidR="00162101" w:rsidRPr="00B2744D" w:rsidRDefault="00162101" w:rsidP="00DA481E">
            <w:pPr>
              <w:spacing w:line="240" w:lineRule="auto"/>
              <w:rPr>
                <w:color w:val="000000"/>
              </w:rPr>
            </w:pPr>
            <w:r w:rsidRPr="00B2744D">
              <w:rPr>
                <w:color w:val="000000"/>
              </w:rPr>
              <w:t>e.i.r.p. is not less than 26 dBm (essential value e.i.r.p.: 74 dBW) (Rec. ITU-R M.628-5)</w:t>
            </w:r>
          </w:p>
        </w:tc>
        <w:tc>
          <w:tcPr>
            <w:tcW w:w="2920" w:type="dxa"/>
            <w:tcBorders>
              <w:top w:val="nil"/>
              <w:left w:val="nil"/>
              <w:bottom w:val="single" w:sz="4" w:space="0" w:color="auto"/>
              <w:right w:val="single" w:sz="4" w:space="0" w:color="auto"/>
            </w:tcBorders>
            <w:shd w:val="clear" w:color="auto" w:fill="auto"/>
            <w:noWrap/>
            <w:vAlign w:val="center"/>
            <w:hideMark/>
          </w:tcPr>
          <w:p w14:paraId="5BB74EE9" w14:textId="77777777" w:rsidR="00162101" w:rsidRPr="00B2744D" w:rsidRDefault="00162101" w:rsidP="00DA481E">
            <w:pPr>
              <w:spacing w:line="240" w:lineRule="auto"/>
              <w:rPr>
                <w:color w:val="000000"/>
              </w:rPr>
            </w:pPr>
            <w:r w:rsidRPr="00B2744D">
              <w:rPr>
                <w:color w:val="000000"/>
              </w:rPr>
              <w:t>Search and rescue Radar transponders to facilitate SAR</w:t>
            </w:r>
          </w:p>
        </w:tc>
      </w:tr>
    </w:tbl>
    <w:p w14:paraId="1C43A963" w14:textId="77777777" w:rsidR="00AD1AB4" w:rsidRPr="00B2744D" w:rsidRDefault="00AD1AB4" w:rsidP="00AD1AB4"/>
    <w:p w14:paraId="2A705907" w14:textId="77777777" w:rsidR="001B3481" w:rsidRPr="00B2744D" w:rsidRDefault="001B3481" w:rsidP="00AD1AB4"/>
    <w:p w14:paraId="33142069" w14:textId="77777777" w:rsidR="001B3481" w:rsidRPr="00B2744D" w:rsidRDefault="001B3481" w:rsidP="00AD1AB4"/>
    <w:p w14:paraId="262C1ED5" w14:textId="77777777" w:rsidR="001B3481" w:rsidRPr="00B2744D" w:rsidRDefault="001B3481" w:rsidP="00AD1AB4"/>
    <w:p w14:paraId="05A79E2F" w14:textId="77777777" w:rsidR="001B3481" w:rsidRPr="00B2744D" w:rsidRDefault="001B3481" w:rsidP="00AD1AB4"/>
    <w:p w14:paraId="0A6C2B86" w14:textId="77777777" w:rsidR="001B3481" w:rsidRPr="00B2744D" w:rsidRDefault="001B3481" w:rsidP="00AD1AB4"/>
    <w:p w14:paraId="72CE5ADD" w14:textId="77777777" w:rsidR="001B3481" w:rsidRPr="00B2744D" w:rsidRDefault="001B3481" w:rsidP="00AD1AB4"/>
    <w:p w14:paraId="2D933284" w14:textId="653B6A1F" w:rsidR="00AD1AB4" w:rsidRPr="00B2744D" w:rsidRDefault="00AD1AB4" w:rsidP="00757E70">
      <w:pPr>
        <w:pStyle w:val="ListParagraph"/>
        <w:numPr>
          <w:ilvl w:val="0"/>
          <w:numId w:val="57"/>
        </w:numPr>
        <w:rPr>
          <w:b/>
        </w:rPr>
      </w:pPr>
      <w:r w:rsidRPr="00B2744D">
        <w:rPr>
          <w:b/>
        </w:rPr>
        <w:t xml:space="preserve">AERONAUTICAL SAFETY AND </w:t>
      </w:r>
      <w:r w:rsidR="003B51AE" w:rsidRPr="00B2744D">
        <w:rPr>
          <w:b/>
        </w:rPr>
        <w:t>DISTRESS/</w:t>
      </w:r>
      <w:r w:rsidRPr="00B2744D">
        <w:rPr>
          <w:b/>
        </w:rPr>
        <w:t xml:space="preserve">EMERGENCY RADIOCOMMUNICATION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25"/>
        <w:gridCol w:w="1845"/>
        <w:gridCol w:w="2316"/>
        <w:gridCol w:w="2126"/>
        <w:gridCol w:w="3261"/>
      </w:tblGrid>
      <w:tr w:rsidR="00162101" w:rsidRPr="00B2744D" w14:paraId="7688FA59" w14:textId="77777777" w:rsidTr="002F10A3">
        <w:trPr>
          <w:trHeight w:val="895"/>
          <w:tblHeader/>
        </w:trPr>
        <w:tc>
          <w:tcPr>
            <w:tcW w:w="625" w:type="dxa"/>
            <w:tcBorders>
              <w:bottom w:val="thinThickSmallGap" w:sz="24" w:space="0" w:color="auto"/>
            </w:tcBorders>
            <w:shd w:val="clear" w:color="auto" w:fill="auto"/>
            <w:vAlign w:val="center"/>
            <w:hideMark/>
          </w:tcPr>
          <w:p w14:paraId="16C05EAC" w14:textId="77777777" w:rsidR="00162101" w:rsidRPr="00B2744D" w:rsidRDefault="00162101" w:rsidP="006616DB">
            <w:pPr>
              <w:spacing w:line="240" w:lineRule="auto"/>
              <w:jc w:val="center"/>
              <w:rPr>
                <w:b/>
                <w:bCs/>
                <w:color w:val="000000"/>
              </w:rPr>
            </w:pPr>
            <w:r w:rsidRPr="00B2744D">
              <w:rPr>
                <w:b/>
                <w:bCs/>
                <w:color w:val="000000"/>
              </w:rPr>
              <w:t>No.</w:t>
            </w:r>
          </w:p>
        </w:tc>
        <w:tc>
          <w:tcPr>
            <w:tcW w:w="1845" w:type="dxa"/>
            <w:tcBorders>
              <w:bottom w:val="thinThickSmallGap" w:sz="24" w:space="0" w:color="auto"/>
            </w:tcBorders>
            <w:shd w:val="clear" w:color="auto" w:fill="auto"/>
            <w:vAlign w:val="center"/>
            <w:hideMark/>
          </w:tcPr>
          <w:p w14:paraId="6CFCB23D" w14:textId="77777777" w:rsidR="00162101" w:rsidRPr="00B2744D" w:rsidRDefault="00162101" w:rsidP="006616DB">
            <w:pPr>
              <w:spacing w:line="240" w:lineRule="auto"/>
              <w:jc w:val="center"/>
              <w:rPr>
                <w:b/>
                <w:bCs/>
                <w:color w:val="000000"/>
              </w:rPr>
            </w:pPr>
            <w:r w:rsidRPr="00B2744D">
              <w:rPr>
                <w:b/>
                <w:bCs/>
                <w:color w:val="000000"/>
              </w:rPr>
              <w:t>Frequency or Frequency Range</w:t>
            </w:r>
          </w:p>
        </w:tc>
        <w:tc>
          <w:tcPr>
            <w:tcW w:w="2316" w:type="dxa"/>
            <w:tcBorders>
              <w:bottom w:val="thinThickSmallGap" w:sz="24" w:space="0" w:color="auto"/>
            </w:tcBorders>
            <w:shd w:val="clear" w:color="auto" w:fill="auto"/>
            <w:vAlign w:val="center"/>
            <w:hideMark/>
          </w:tcPr>
          <w:p w14:paraId="354ED27C" w14:textId="77777777" w:rsidR="00162101" w:rsidRPr="00B2744D" w:rsidRDefault="00162101" w:rsidP="006616DB">
            <w:pPr>
              <w:spacing w:line="240" w:lineRule="auto"/>
              <w:jc w:val="center"/>
              <w:rPr>
                <w:b/>
                <w:bCs/>
                <w:color w:val="000000"/>
              </w:rPr>
            </w:pPr>
            <w:r w:rsidRPr="00B2744D">
              <w:rPr>
                <w:b/>
                <w:bCs/>
                <w:color w:val="000000"/>
              </w:rPr>
              <w:t>Bandwidth</w:t>
            </w:r>
          </w:p>
        </w:tc>
        <w:tc>
          <w:tcPr>
            <w:tcW w:w="2126" w:type="dxa"/>
            <w:tcBorders>
              <w:bottom w:val="thinThickSmallGap" w:sz="24" w:space="0" w:color="auto"/>
            </w:tcBorders>
            <w:shd w:val="clear" w:color="auto" w:fill="auto"/>
            <w:vAlign w:val="center"/>
            <w:hideMark/>
          </w:tcPr>
          <w:p w14:paraId="2BEDB07F" w14:textId="77777777" w:rsidR="00162101" w:rsidRPr="00B2744D" w:rsidRDefault="00162101" w:rsidP="006616DB">
            <w:pPr>
              <w:spacing w:line="240" w:lineRule="auto"/>
              <w:jc w:val="center"/>
              <w:rPr>
                <w:b/>
                <w:bCs/>
                <w:color w:val="000000"/>
              </w:rPr>
            </w:pPr>
            <w:r w:rsidRPr="00B2744D">
              <w:rPr>
                <w:b/>
                <w:bCs/>
                <w:color w:val="000000"/>
              </w:rPr>
              <w:t>Maximum EIRP</w:t>
            </w:r>
          </w:p>
        </w:tc>
        <w:tc>
          <w:tcPr>
            <w:tcW w:w="3261" w:type="dxa"/>
            <w:tcBorders>
              <w:bottom w:val="thinThickSmallGap" w:sz="24" w:space="0" w:color="auto"/>
            </w:tcBorders>
            <w:shd w:val="clear" w:color="auto" w:fill="auto"/>
            <w:vAlign w:val="center"/>
            <w:hideMark/>
          </w:tcPr>
          <w:p w14:paraId="5898BC9F" w14:textId="77777777" w:rsidR="00162101" w:rsidRPr="00B2744D" w:rsidRDefault="00162101" w:rsidP="006616DB">
            <w:pPr>
              <w:spacing w:line="240" w:lineRule="auto"/>
              <w:jc w:val="center"/>
              <w:rPr>
                <w:b/>
                <w:bCs/>
                <w:color w:val="000000"/>
              </w:rPr>
            </w:pPr>
            <w:r w:rsidRPr="00B2744D">
              <w:rPr>
                <w:b/>
                <w:bCs/>
                <w:color w:val="000000"/>
              </w:rPr>
              <w:t>Primary usage</w:t>
            </w:r>
          </w:p>
        </w:tc>
      </w:tr>
      <w:tr w:rsidR="00162101" w:rsidRPr="00B2744D" w14:paraId="411E5A08" w14:textId="77777777" w:rsidTr="002F10A3">
        <w:trPr>
          <w:trHeight w:val="684"/>
        </w:trPr>
        <w:tc>
          <w:tcPr>
            <w:tcW w:w="625" w:type="dxa"/>
            <w:tcBorders>
              <w:top w:val="thinThickSmallGap" w:sz="24" w:space="0" w:color="auto"/>
              <w:bottom w:val="single" w:sz="4" w:space="0" w:color="auto"/>
            </w:tcBorders>
            <w:shd w:val="clear" w:color="auto" w:fill="auto"/>
            <w:noWrap/>
            <w:vAlign w:val="center"/>
            <w:hideMark/>
          </w:tcPr>
          <w:p w14:paraId="7FF91952" w14:textId="77777777" w:rsidR="00162101" w:rsidRPr="00B2744D" w:rsidRDefault="00162101" w:rsidP="00DA481E">
            <w:pPr>
              <w:spacing w:line="240" w:lineRule="auto"/>
            </w:pPr>
            <w:r w:rsidRPr="00B2744D">
              <w:t>1</w:t>
            </w:r>
          </w:p>
        </w:tc>
        <w:tc>
          <w:tcPr>
            <w:tcW w:w="1845" w:type="dxa"/>
            <w:tcBorders>
              <w:top w:val="thinThickSmallGap" w:sz="24" w:space="0" w:color="auto"/>
              <w:bottom w:val="single" w:sz="4" w:space="0" w:color="auto"/>
            </w:tcBorders>
            <w:shd w:val="clear" w:color="auto" w:fill="auto"/>
            <w:vAlign w:val="center"/>
            <w:hideMark/>
          </w:tcPr>
          <w:p w14:paraId="124D5BB3" w14:textId="77777777" w:rsidR="00162101" w:rsidRPr="00B2744D" w:rsidRDefault="00162101" w:rsidP="00DA481E">
            <w:pPr>
              <w:spacing w:line="240" w:lineRule="auto"/>
              <w:rPr>
                <w:sz w:val="20"/>
                <w:szCs w:val="20"/>
              </w:rPr>
            </w:pPr>
            <w:r w:rsidRPr="00B2744D">
              <w:rPr>
                <w:szCs w:val="20"/>
              </w:rPr>
              <w:t>3 023 kHz</w:t>
            </w:r>
          </w:p>
        </w:tc>
        <w:tc>
          <w:tcPr>
            <w:tcW w:w="2316" w:type="dxa"/>
            <w:tcBorders>
              <w:top w:val="thinThickSmallGap" w:sz="24" w:space="0" w:color="auto"/>
              <w:bottom w:val="single" w:sz="4" w:space="0" w:color="auto"/>
            </w:tcBorders>
            <w:shd w:val="clear" w:color="auto" w:fill="auto"/>
            <w:noWrap/>
            <w:vAlign w:val="center"/>
          </w:tcPr>
          <w:p w14:paraId="3CC38DB6" w14:textId="77777777" w:rsidR="00162101" w:rsidRPr="00B2744D" w:rsidRDefault="00162101" w:rsidP="00DA481E">
            <w:pPr>
              <w:spacing w:line="240" w:lineRule="auto"/>
            </w:pPr>
            <w:r w:rsidRPr="00B2744D">
              <w:t xml:space="preserve"> 2.8kHz (RR Appendix </w:t>
            </w:r>
            <w:r w:rsidRPr="00B2744D">
              <w:rPr>
                <w:b/>
                <w:bCs/>
              </w:rPr>
              <w:t>27)</w:t>
            </w:r>
          </w:p>
        </w:tc>
        <w:tc>
          <w:tcPr>
            <w:tcW w:w="2126" w:type="dxa"/>
            <w:tcBorders>
              <w:top w:val="thinThickSmallGap" w:sz="24" w:space="0" w:color="auto"/>
              <w:bottom w:val="single" w:sz="4" w:space="0" w:color="auto"/>
            </w:tcBorders>
            <w:shd w:val="clear" w:color="auto" w:fill="auto"/>
            <w:noWrap/>
            <w:vAlign w:val="center"/>
          </w:tcPr>
          <w:p w14:paraId="352054FC" w14:textId="77777777" w:rsidR="00162101" w:rsidRPr="00B2744D" w:rsidRDefault="00162101" w:rsidP="00DA481E">
            <w:pPr>
              <w:spacing w:line="240" w:lineRule="auto"/>
            </w:pPr>
            <w:r w:rsidRPr="00B2744D">
              <w:t>Maximum mean power: 20W (13 dBW) (AP</w:t>
            </w:r>
            <w:r w:rsidRPr="00B2744D">
              <w:rPr>
                <w:b/>
                <w:bCs/>
              </w:rPr>
              <w:t>27</w:t>
            </w:r>
            <w:r w:rsidRPr="00B2744D">
              <w:t>/233)</w:t>
            </w:r>
          </w:p>
        </w:tc>
        <w:tc>
          <w:tcPr>
            <w:tcW w:w="3261" w:type="dxa"/>
            <w:tcBorders>
              <w:top w:val="thinThickSmallGap" w:sz="24" w:space="0" w:color="auto"/>
              <w:bottom w:val="single" w:sz="4" w:space="0" w:color="auto"/>
            </w:tcBorders>
            <w:shd w:val="clear" w:color="auto" w:fill="auto"/>
            <w:noWrap/>
            <w:vAlign w:val="center"/>
            <w:hideMark/>
          </w:tcPr>
          <w:p w14:paraId="34692788" w14:textId="77777777" w:rsidR="00162101" w:rsidRPr="00B2744D" w:rsidRDefault="00162101" w:rsidP="00DA481E">
            <w:r w:rsidRPr="00B2744D">
              <w:rPr>
                <w:szCs w:val="20"/>
              </w:rPr>
              <w:t xml:space="preserve">Aeronautical mobile (R) 3 023 kHz may be used under the MMS for search and rescue operations </w:t>
            </w:r>
          </w:p>
        </w:tc>
      </w:tr>
      <w:tr w:rsidR="00162101" w:rsidRPr="00B2744D" w14:paraId="2F62DB39" w14:textId="77777777" w:rsidTr="002F10A3">
        <w:trPr>
          <w:trHeight w:val="440"/>
        </w:trPr>
        <w:tc>
          <w:tcPr>
            <w:tcW w:w="625" w:type="dxa"/>
            <w:tcBorders>
              <w:top w:val="single" w:sz="4" w:space="0" w:color="auto"/>
            </w:tcBorders>
            <w:shd w:val="clear" w:color="auto" w:fill="auto"/>
            <w:noWrap/>
            <w:vAlign w:val="center"/>
          </w:tcPr>
          <w:p w14:paraId="4470C5A4" w14:textId="77777777" w:rsidR="00162101" w:rsidRPr="00B2744D" w:rsidRDefault="00162101" w:rsidP="00DA481E">
            <w:pPr>
              <w:spacing w:line="240" w:lineRule="auto"/>
            </w:pPr>
            <w:r w:rsidRPr="00B2744D">
              <w:t>2</w:t>
            </w:r>
          </w:p>
        </w:tc>
        <w:tc>
          <w:tcPr>
            <w:tcW w:w="1845" w:type="dxa"/>
            <w:tcBorders>
              <w:top w:val="single" w:sz="4" w:space="0" w:color="auto"/>
            </w:tcBorders>
            <w:shd w:val="clear" w:color="auto" w:fill="auto"/>
            <w:vAlign w:val="center"/>
          </w:tcPr>
          <w:p w14:paraId="355AEB29" w14:textId="77777777" w:rsidR="00162101" w:rsidRPr="00B2744D" w:rsidRDefault="00162101" w:rsidP="00DA481E">
            <w:pPr>
              <w:spacing w:line="240" w:lineRule="auto"/>
              <w:rPr>
                <w:szCs w:val="20"/>
              </w:rPr>
            </w:pPr>
            <w:r w:rsidRPr="00B2744D">
              <w:rPr>
                <w:szCs w:val="20"/>
              </w:rPr>
              <w:t>5680kHz</w:t>
            </w:r>
          </w:p>
        </w:tc>
        <w:tc>
          <w:tcPr>
            <w:tcW w:w="2316" w:type="dxa"/>
            <w:tcBorders>
              <w:top w:val="single" w:sz="4" w:space="0" w:color="auto"/>
            </w:tcBorders>
            <w:shd w:val="clear" w:color="auto" w:fill="auto"/>
            <w:noWrap/>
            <w:vAlign w:val="center"/>
          </w:tcPr>
          <w:p w14:paraId="7BFC61C7" w14:textId="77777777" w:rsidR="00162101" w:rsidRPr="00B2744D" w:rsidRDefault="00162101" w:rsidP="00DA481E">
            <w:pPr>
              <w:spacing w:line="240" w:lineRule="auto"/>
            </w:pPr>
            <w:r w:rsidRPr="00B2744D">
              <w:t xml:space="preserve"> 2.8kHz (RR Appendices </w:t>
            </w:r>
            <w:r w:rsidRPr="00B2744D">
              <w:rPr>
                <w:b/>
                <w:bCs/>
              </w:rPr>
              <w:t>26</w:t>
            </w:r>
            <w:r w:rsidRPr="00B2744D">
              <w:t xml:space="preserve"> and </w:t>
            </w:r>
            <w:r w:rsidRPr="00B2744D">
              <w:rPr>
                <w:b/>
                <w:bCs/>
              </w:rPr>
              <w:t>27)</w:t>
            </w:r>
          </w:p>
        </w:tc>
        <w:tc>
          <w:tcPr>
            <w:tcW w:w="2126" w:type="dxa"/>
            <w:tcBorders>
              <w:top w:val="single" w:sz="4" w:space="0" w:color="auto"/>
            </w:tcBorders>
            <w:shd w:val="clear" w:color="auto" w:fill="auto"/>
            <w:noWrap/>
            <w:vAlign w:val="center"/>
          </w:tcPr>
          <w:p w14:paraId="1C3FFFFD" w14:textId="77777777" w:rsidR="00162101" w:rsidRPr="00B2744D" w:rsidRDefault="00162101" w:rsidP="00DA481E">
            <w:pPr>
              <w:spacing w:line="240" w:lineRule="auto"/>
            </w:pPr>
            <w:r w:rsidRPr="00B2744D">
              <w:t>Maximum mean power: 20W (13 dBW) (AP</w:t>
            </w:r>
            <w:r w:rsidRPr="00B2744D">
              <w:rPr>
                <w:b/>
                <w:bCs/>
              </w:rPr>
              <w:t>27</w:t>
            </w:r>
            <w:r w:rsidRPr="00B2744D">
              <w:t>/233)</w:t>
            </w:r>
          </w:p>
        </w:tc>
        <w:tc>
          <w:tcPr>
            <w:tcW w:w="3261" w:type="dxa"/>
            <w:tcBorders>
              <w:top w:val="single" w:sz="4" w:space="0" w:color="auto"/>
            </w:tcBorders>
            <w:shd w:val="clear" w:color="auto" w:fill="auto"/>
            <w:noWrap/>
            <w:vAlign w:val="center"/>
          </w:tcPr>
          <w:p w14:paraId="5E4C4794" w14:textId="77777777" w:rsidR="00162101" w:rsidRPr="00B2744D" w:rsidRDefault="00162101" w:rsidP="00DA481E">
            <w:pPr>
              <w:rPr>
                <w:szCs w:val="20"/>
              </w:rPr>
            </w:pPr>
            <w:r w:rsidRPr="00B2744D">
              <w:rPr>
                <w:szCs w:val="20"/>
              </w:rPr>
              <w:t>Aeronautical mobile (R) may be used under the MMS for search and rescue operations (see Article 31)</w:t>
            </w:r>
          </w:p>
        </w:tc>
      </w:tr>
      <w:tr w:rsidR="00162101" w:rsidRPr="00B2744D" w14:paraId="1E110D09" w14:textId="77777777" w:rsidTr="002F10A3">
        <w:trPr>
          <w:trHeight w:val="298"/>
        </w:trPr>
        <w:tc>
          <w:tcPr>
            <w:tcW w:w="625" w:type="dxa"/>
            <w:tcBorders>
              <w:bottom w:val="single" w:sz="4" w:space="0" w:color="auto"/>
            </w:tcBorders>
            <w:shd w:val="clear" w:color="auto" w:fill="auto"/>
            <w:noWrap/>
            <w:vAlign w:val="center"/>
            <w:hideMark/>
          </w:tcPr>
          <w:p w14:paraId="7E80E71B" w14:textId="77777777" w:rsidR="00162101" w:rsidRPr="00B2744D" w:rsidRDefault="00162101" w:rsidP="00DA481E">
            <w:pPr>
              <w:spacing w:line="240" w:lineRule="auto"/>
            </w:pPr>
            <w:r w:rsidRPr="00B2744D">
              <w:t>3</w:t>
            </w:r>
          </w:p>
        </w:tc>
        <w:tc>
          <w:tcPr>
            <w:tcW w:w="1845" w:type="dxa"/>
            <w:tcBorders>
              <w:bottom w:val="single" w:sz="4" w:space="0" w:color="auto"/>
            </w:tcBorders>
            <w:shd w:val="clear" w:color="auto" w:fill="auto"/>
            <w:vAlign w:val="center"/>
            <w:hideMark/>
          </w:tcPr>
          <w:p w14:paraId="322EE900" w14:textId="77777777" w:rsidR="00162101" w:rsidRPr="00B2744D" w:rsidRDefault="00162101" w:rsidP="00DA481E">
            <w:pPr>
              <w:spacing w:line="240" w:lineRule="auto"/>
              <w:rPr>
                <w:sz w:val="20"/>
                <w:szCs w:val="20"/>
              </w:rPr>
            </w:pPr>
            <w:r w:rsidRPr="00B2744D">
              <w:rPr>
                <w:szCs w:val="20"/>
              </w:rPr>
              <w:t>121.5 MHz</w:t>
            </w:r>
          </w:p>
        </w:tc>
        <w:tc>
          <w:tcPr>
            <w:tcW w:w="2316" w:type="dxa"/>
            <w:tcBorders>
              <w:top w:val="nil"/>
              <w:left w:val="nil"/>
              <w:bottom w:val="single" w:sz="4" w:space="0" w:color="auto"/>
              <w:right w:val="single" w:sz="4" w:space="0" w:color="auto"/>
            </w:tcBorders>
            <w:shd w:val="clear" w:color="auto" w:fill="auto"/>
            <w:noWrap/>
            <w:vAlign w:val="center"/>
          </w:tcPr>
          <w:p w14:paraId="4CAD77F2" w14:textId="77777777" w:rsidR="00162101" w:rsidRPr="00B2744D" w:rsidRDefault="00162101" w:rsidP="00DA481E">
            <w:pPr>
              <w:spacing w:line="240" w:lineRule="auto"/>
            </w:pPr>
            <w:r w:rsidRPr="00B2744D">
              <w:t> 8kHz for A3X or A3E</w:t>
            </w:r>
          </w:p>
          <w:p w14:paraId="35DF5BAD" w14:textId="77777777" w:rsidR="00162101" w:rsidRPr="00B2744D" w:rsidRDefault="00162101" w:rsidP="00DA481E">
            <w:pPr>
              <w:spacing w:line="240" w:lineRule="auto"/>
            </w:pPr>
            <w:r w:rsidRPr="00B2744D">
              <w:t>(ICAO SARPS Annex 10 Volume 3 to ICAO Convention)</w:t>
            </w:r>
          </w:p>
          <w:p w14:paraId="54CCD0BE" w14:textId="77777777" w:rsidR="00162101" w:rsidRPr="00B2744D" w:rsidRDefault="00162101" w:rsidP="00DA481E">
            <w:pPr>
              <w:spacing w:line="240" w:lineRule="auto"/>
            </w:pPr>
            <w:r w:rsidRPr="00B2744D">
              <w:t>(</w:t>
            </w:r>
            <w:bookmarkStart w:id="91" w:name="OLE_LINK24"/>
            <w:bookmarkStart w:id="92" w:name="OLE_LINK25"/>
            <w:r w:rsidRPr="00B2744D">
              <w:t xml:space="preserve">Rec. ITU-R M.690-3, </w:t>
            </w:r>
            <w:bookmarkEnd w:id="91"/>
            <w:bookmarkEnd w:id="92"/>
            <w:r w:rsidRPr="00B2744D">
              <w:t>Rec. ITU-R SM.1138-3)</w:t>
            </w:r>
          </w:p>
        </w:tc>
        <w:tc>
          <w:tcPr>
            <w:tcW w:w="2126" w:type="dxa"/>
            <w:tcBorders>
              <w:top w:val="nil"/>
              <w:left w:val="nil"/>
              <w:bottom w:val="single" w:sz="4" w:space="0" w:color="auto"/>
              <w:right w:val="single" w:sz="4" w:space="0" w:color="auto"/>
            </w:tcBorders>
            <w:shd w:val="clear" w:color="auto" w:fill="auto"/>
            <w:noWrap/>
            <w:vAlign w:val="center"/>
          </w:tcPr>
          <w:p w14:paraId="1493F748" w14:textId="43685933" w:rsidR="00162101" w:rsidRPr="00B2744D" w:rsidRDefault="00162101" w:rsidP="00DA481E">
            <w:pPr>
              <w:spacing w:line="240" w:lineRule="auto"/>
            </w:pPr>
            <w:r w:rsidRPr="00B2744D">
              <w:t>The Peak Effective Radiated Power (PERP) shall at no time be less than 50 mW. (ICAO SARPS Annex 10 Volume to ICAO Convention)</w:t>
            </w:r>
          </w:p>
        </w:tc>
        <w:tc>
          <w:tcPr>
            <w:tcW w:w="3261" w:type="dxa"/>
            <w:tcBorders>
              <w:bottom w:val="single" w:sz="4" w:space="0" w:color="auto"/>
            </w:tcBorders>
            <w:shd w:val="clear" w:color="auto" w:fill="auto"/>
            <w:noWrap/>
            <w:vAlign w:val="center"/>
            <w:hideMark/>
          </w:tcPr>
          <w:p w14:paraId="0B823AA9" w14:textId="77777777" w:rsidR="00162101" w:rsidRPr="00B2744D" w:rsidRDefault="00162101" w:rsidP="00DA481E">
            <w:pPr>
              <w:spacing w:line="240" w:lineRule="auto"/>
            </w:pPr>
            <w:r w:rsidRPr="00B2744D">
              <w:rPr>
                <w:szCs w:val="20"/>
              </w:rPr>
              <w:t>International Distress Frequency</w:t>
            </w:r>
          </w:p>
        </w:tc>
      </w:tr>
      <w:tr w:rsidR="00162101" w:rsidRPr="00B2744D" w14:paraId="4168AE86" w14:textId="77777777" w:rsidTr="002F10A3">
        <w:trPr>
          <w:trHeight w:val="298"/>
        </w:trPr>
        <w:tc>
          <w:tcPr>
            <w:tcW w:w="625" w:type="dxa"/>
            <w:tcBorders>
              <w:top w:val="single" w:sz="4" w:space="0" w:color="auto"/>
              <w:bottom w:val="single" w:sz="8" w:space="0" w:color="auto"/>
            </w:tcBorders>
            <w:shd w:val="clear" w:color="auto" w:fill="auto"/>
            <w:noWrap/>
            <w:vAlign w:val="center"/>
          </w:tcPr>
          <w:p w14:paraId="0F2DC91F" w14:textId="77777777" w:rsidR="00162101" w:rsidRPr="00B2744D" w:rsidRDefault="00162101" w:rsidP="00DA481E">
            <w:pPr>
              <w:spacing w:line="240" w:lineRule="auto"/>
            </w:pPr>
            <w:r w:rsidRPr="00B2744D">
              <w:t>4</w:t>
            </w:r>
          </w:p>
        </w:tc>
        <w:tc>
          <w:tcPr>
            <w:tcW w:w="1845" w:type="dxa"/>
            <w:tcBorders>
              <w:top w:val="single" w:sz="4" w:space="0" w:color="auto"/>
              <w:bottom w:val="single" w:sz="8" w:space="0" w:color="auto"/>
            </w:tcBorders>
            <w:shd w:val="clear" w:color="auto" w:fill="auto"/>
            <w:vAlign w:val="center"/>
          </w:tcPr>
          <w:p w14:paraId="6A895C3D" w14:textId="77777777" w:rsidR="00162101" w:rsidRPr="00B2744D" w:rsidRDefault="00162101" w:rsidP="00DA481E">
            <w:pPr>
              <w:spacing w:line="240" w:lineRule="auto"/>
              <w:rPr>
                <w:szCs w:val="20"/>
              </w:rPr>
            </w:pPr>
            <w:r w:rsidRPr="00B2744D">
              <w:rPr>
                <w:szCs w:val="20"/>
              </w:rPr>
              <w:t>123.1MHz</w:t>
            </w:r>
          </w:p>
        </w:tc>
        <w:tc>
          <w:tcPr>
            <w:tcW w:w="2316" w:type="dxa"/>
            <w:tcBorders>
              <w:top w:val="single" w:sz="4" w:space="0" w:color="auto"/>
              <w:left w:val="nil"/>
              <w:bottom w:val="single" w:sz="8" w:space="0" w:color="auto"/>
              <w:right w:val="single" w:sz="4" w:space="0" w:color="auto"/>
            </w:tcBorders>
            <w:shd w:val="clear" w:color="auto" w:fill="auto"/>
            <w:noWrap/>
            <w:vAlign w:val="center"/>
          </w:tcPr>
          <w:p w14:paraId="32A46FEB" w14:textId="77777777" w:rsidR="00162101" w:rsidRPr="00B2744D" w:rsidRDefault="00162101" w:rsidP="00DA481E">
            <w:pPr>
              <w:spacing w:line="240" w:lineRule="auto"/>
            </w:pPr>
            <w:r w:rsidRPr="00B2744D">
              <w:t> 8kHz for A3X or A3E</w:t>
            </w:r>
          </w:p>
          <w:p w14:paraId="69666974" w14:textId="77777777" w:rsidR="00162101" w:rsidRPr="00B2744D" w:rsidRDefault="00162101" w:rsidP="00DA481E">
            <w:pPr>
              <w:spacing w:line="240" w:lineRule="auto"/>
            </w:pPr>
            <w:r w:rsidRPr="00B2744D">
              <w:t>(ICAO SARPS Annex 10 Volume 3 to ICAO Convention)</w:t>
            </w:r>
          </w:p>
          <w:p w14:paraId="18E8743D" w14:textId="77777777" w:rsidR="00162101" w:rsidRPr="00B2744D" w:rsidRDefault="00162101" w:rsidP="00DA481E">
            <w:pPr>
              <w:spacing w:line="240" w:lineRule="auto"/>
            </w:pPr>
            <w:r w:rsidRPr="00B2744D">
              <w:t>(Rec. ITU-R SM.1138-3)</w:t>
            </w:r>
          </w:p>
        </w:tc>
        <w:tc>
          <w:tcPr>
            <w:tcW w:w="2126" w:type="dxa"/>
            <w:tcBorders>
              <w:top w:val="single" w:sz="4" w:space="0" w:color="auto"/>
              <w:left w:val="nil"/>
              <w:bottom w:val="single" w:sz="8" w:space="0" w:color="auto"/>
              <w:right w:val="single" w:sz="4" w:space="0" w:color="auto"/>
            </w:tcBorders>
            <w:shd w:val="clear" w:color="auto" w:fill="auto"/>
            <w:noWrap/>
            <w:vAlign w:val="center"/>
          </w:tcPr>
          <w:p w14:paraId="6AD74ED9" w14:textId="7B52E68C" w:rsidR="00162101" w:rsidRPr="00B2744D" w:rsidRDefault="00162101" w:rsidP="00DA481E">
            <w:pPr>
              <w:spacing w:line="240" w:lineRule="auto"/>
            </w:pPr>
            <w:r w:rsidRPr="00B2744D">
              <w:t>The Peak Effective Radiated Power (PERP) shall at no time be less than 50 mW. (ICAO SARPS Annex 10 Volume to ICAO Convention)</w:t>
            </w:r>
          </w:p>
        </w:tc>
        <w:tc>
          <w:tcPr>
            <w:tcW w:w="3261" w:type="dxa"/>
            <w:tcBorders>
              <w:top w:val="single" w:sz="4" w:space="0" w:color="auto"/>
              <w:bottom w:val="single" w:sz="8" w:space="0" w:color="auto"/>
            </w:tcBorders>
            <w:shd w:val="clear" w:color="auto" w:fill="auto"/>
            <w:noWrap/>
            <w:vAlign w:val="center"/>
          </w:tcPr>
          <w:p w14:paraId="60F8BC9D" w14:textId="77777777" w:rsidR="00162101" w:rsidRPr="00B2744D" w:rsidRDefault="00162101" w:rsidP="00DA481E">
            <w:pPr>
              <w:spacing w:line="240" w:lineRule="auto"/>
              <w:rPr>
                <w:szCs w:val="20"/>
              </w:rPr>
            </w:pPr>
            <w:r w:rsidRPr="00B2744D">
              <w:t>Auxiliary to 121.5 MHz, for use by stations of the Aeronautical Mobile service and by other mobile and land stations engaged in coordinated SAR operations.</w:t>
            </w:r>
          </w:p>
        </w:tc>
      </w:tr>
      <w:tr w:rsidR="00162101" w:rsidRPr="00B2744D" w14:paraId="4F691040" w14:textId="77777777" w:rsidTr="002F10A3">
        <w:trPr>
          <w:trHeight w:val="298"/>
        </w:trPr>
        <w:tc>
          <w:tcPr>
            <w:tcW w:w="625" w:type="dxa"/>
            <w:tcBorders>
              <w:top w:val="single" w:sz="8" w:space="0" w:color="auto"/>
            </w:tcBorders>
            <w:shd w:val="clear" w:color="auto" w:fill="auto"/>
            <w:noWrap/>
            <w:vAlign w:val="center"/>
          </w:tcPr>
          <w:p w14:paraId="67FC1C33" w14:textId="77777777" w:rsidR="00162101" w:rsidRPr="00B2744D" w:rsidRDefault="00162101" w:rsidP="00DA481E">
            <w:pPr>
              <w:spacing w:line="240" w:lineRule="auto"/>
            </w:pPr>
            <w:r w:rsidRPr="00B2744D">
              <w:t>4</w:t>
            </w:r>
          </w:p>
        </w:tc>
        <w:tc>
          <w:tcPr>
            <w:tcW w:w="1845" w:type="dxa"/>
            <w:tcBorders>
              <w:top w:val="single" w:sz="8" w:space="0" w:color="auto"/>
            </w:tcBorders>
            <w:shd w:val="clear" w:color="auto" w:fill="auto"/>
            <w:vAlign w:val="center"/>
          </w:tcPr>
          <w:p w14:paraId="4DD2C258" w14:textId="77777777" w:rsidR="00162101" w:rsidRPr="00B2744D" w:rsidRDefault="00162101" w:rsidP="00DA481E">
            <w:pPr>
              <w:spacing w:line="240" w:lineRule="auto"/>
              <w:rPr>
                <w:szCs w:val="20"/>
              </w:rPr>
            </w:pPr>
            <w:r w:rsidRPr="00B2744D">
              <w:rPr>
                <w:sz w:val="20"/>
                <w:szCs w:val="20"/>
              </w:rPr>
              <w:t>242.95- 243.05 MHz</w:t>
            </w:r>
          </w:p>
        </w:tc>
        <w:tc>
          <w:tcPr>
            <w:tcW w:w="2316" w:type="dxa"/>
            <w:tcBorders>
              <w:top w:val="single" w:sz="8" w:space="0" w:color="auto"/>
              <w:left w:val="nil"/>
              <w:bottom w:val="single" w:sz="4" w:space="0" w:color="auto"/>
              <w:right w:val="single" w:sz="4" w:space="0" w:color="auto"/>
            </w:tcBorders>
            <w:shd w:val="clear" w:color="auto" w:fill="auto"/>
            <w:noWrap/>
            <w:vAlign w:val="center"/>
          </w:tcPr>
          <w:p w14:paraId="29768070" w14:textId="77777777" w:rsidR="00162101" w:rsidRPr="00B2744D" w:rsidRDefault="00162101" w:rsidP="00DA481E">
            <w:pPr>
              <w:spacing w:line="240" w:lineRule="auto"/>
            </w:pPr>
          </w:p>
        </w:tc>
        <w:tc>
          <w:tcPr>
            <w:tcW w:w="2126" w:type="dxa"/>
            <w:tcBorders>
              <w:top w:val="single" w:sz="8" w:space="0" w:color="auto"/>
              <w:left w:val="nil"/>
              <w:bottom w:val="single" w:sz="4" w:space="0" w:color="auto"/>
              <w:right w:val="single" w:sz="4" w:space="0" w:color="auto"/>
            </w:tcBorders>
            <w:shd w:val="clear" w:color="auto" w:fill="auto"/>
            <w:noWrap/>
            <w:vAlign w:val="center"/>
          </w:tcPr>
          <w:p w14:paraId="422A13B1" w14:textId="77777777" w:rsidR="00162101" w:rsidRPr="00B2744D" w:rsidRDefault="00162101" w:rsidP="00DA481E">
            <w:pPr>
              <w:spacing w:line="240" w:lineRule="auto"/>
            </w:pPr>
            <w:r w:rsidRPr="00B2744D">
              <w:t xml:space="preserve">RR5.111 applies   </w:t>
            </w:r>
          </w:p>
          <w:p w14:paraId="63424052" w14:textId="77777777" w:rsidR="00162101" w:rsidRPr="00B2744D" w:rsidRDefault="00162101" w:rsidP="00DA481E">
            <w:pPr>
              <w:spacing w:line="240" w:lineRule="auto"/>
            </w:pPr>
            <w:r w:rsidRPr="00B2744D">
              <w:t>RR5.256 applies</w:t>
            </w:r>
          </w:p>
        </w:tc>
        <w:tc>
          <w:tcPr>
            <w:tcW w:w="3261" w:type="dxa"/>
            <w:tcBorders>
              <w:top w:val="single" w:sz="8" w:space="0" w:color="auto"/>
            </w:tcBorders>
            <w:shd w:val="clear" w:color="auto" w:fill="auto"/>
            <w:noWrap/>
            <w:vAlign w:val="center"/>
          </w:tcPr>
          <w:p w14:paraId="34983D01" w14:textId="7B808EAC" w:rsidR="00162101" w:rsidRPr="00B2744D" w:rsidRDefault="00162101" w:rsidP="00DA481E">
            <w:pPr>
              <w:spacing w:line="240" w:lineRule="auto"/>
            </w:pPr>
            <w:r w:rsidRPr="00B2744D">
              <w:t>Survival craft stations and equipment used for survival purposes. SAR operations concerning manned space vehicles</w:t>
            </w:r>
            <w:r w:rsidR="00DA481E" w:rsidRPr="00B2744D">
              <w:t xml:space="preserve"> </w:t>
            </w:r>
            <w:r w:rsidRPr="00B2744D">
              <w:t>survival craft stations and equipment used</w:t>
            </w:r>
            <w:r w:rsidR="00DA481E" w:rsidRPr="00B2744D">
              <w:t xml:space="preserve"> </w:t>
            </w:r>
            <w:r w:rsidRPr="00B2744D">
              <w:t>for survival purposes on 243 MHz.</w:t>
            </w:r>
          </w:p>
        </w:tc>
      </w:tr>
      <w:tr w:rsidR="00162101" w:rsidRPr="00B2744D" w14:paraId="004158C2" w14:textId="77777777" w:rsidTr="002F10A3">
        <w:trPr>
          <w:trHeight w:val="298"/>
        </w:trPr>
        <w:tc>
          <w:tcPr>
            <w:tcW w:w="625" w:type="dxa"/>
            <w:shd w:val="clear" w:color="auto" w:fill="auto"/>
            <w:noWrap/>
            <w:vAlign w:val="center"/>
          </w:tcPr>
          <w:p w14:paraId="0CA14CA2" w14:textId="77777777" w:rsidR="00162101" w:rsidRPr="00B2744D" w:rsidRDefault="00162101" w:rsidP="00DA481E">
            <w:pPr>
              <w:spacing w:line="240" w:lineRule="auto"/>
            </w:pPr>
            <w:r w:rsidRPr="00B2744D">
              <w:t>5</w:t>
            </w:r>
          </w:p>
        </w:tc>
        <w:tc>
          <w:tcPr>
            <w:tcW w:w="1845" w:type="dxa"/>
            <w:shd w:val="clear" w:color="auto" w:fill="auto"/>
            <w:vAlign w:val="center"/>
          </w:tcPr>
          <w:p w14:paraId="23058D1D" w14:textId="77777777" w:rsidR="00162101" w:rsidRPr="00B2744D" w:rsidRDefault="00162101" w:rsidP="00DA481E">
            <w:pPr>
              <w:spacing w:line="240" w:lineRule="auto"/>
              <w:rPr>
                <w:szCs w:val="20"/>
              </w:rPr>
            </w:pPr>
            <w:r w:rsidRPr="00B2744D">
              <w:rPr>
                <w:szCs w:val="20"/>
              </w:rPr>
              <w:t>406- 406.1MHz</w:t>
            </w:r>
          </w:p>
        </w:tc>
        <w:tc>
          <w:tcPr>
            <w:tcW w:w="2316" w:type="dxa"/>
            <w:tcBorders>
              <w:top w:val="nil"/>
              <w:left w:val="nil"/>
              <w:bottom w:val="single" w:sz="4" w:space="0" w:color="auto"/>
              <w:right w:val="single" w:sz="4" w:space="0" w:color="auto"/>
            </w:tcBorders>
            <w:shd w:val="clear" w:color="auto" w:fill="auto"/>
            <w:noWrap/>
            <w:vAlign w:val="center"/>
          </w:tcPr>
          <w:p w14:paraId="27035619" w14:textId="77777777" w:rsidR="00162101" w:rsidRPr="00B2744D" w:rsidRDefault="00162101" w:rsidP="00DA481E">
            <w:pPr>
              <w:spacing w:line="240" w:lineRule="auto"/>
            </w:pPr>
            <w:r w:rsidRPr="00B2744D">
              <w:t> 6kHz (20dBc)</w:t>
            </w:r>
          </w:p>
        </w:tc>
        <w:tc>
          <w:tcPr>
            <w:tcW w:w="2126" w:type="dxa"/>
            <w:tcBorders>
              <w:top w:val="nil"/>
              <w:left w:val="nil"/>
              <w:bottom w:val="single" w:sz="4" w:space="0" w:color="auto"/>
              <w:right w:val="single" w:sz="4" w:space="0" w:color="auto"/>
            </w:tcBorders>
            <w:shd w:val="clear" w:color="auto" w:fill="auto"/>
            <w:noWrap/>
            <w:vAlign w:val="center"/>
          </w:tcPr>
          <w:p w14:paraId="244C424D" w14:textId="09729FA0" w:rsidR="00162101" w:rsidRPr="00B2744D" w:rsidRDefault="00162101" w:rsidP="00DA481E">
            <w:pPr>
              <w:spacing w:line="240" w:lineRule="auto"/>
            </w:pPr>
            <w:r w:rsidRPr="00B2744D">
              <w:t>Maximum e.i.r.p.: 15dBW</w:t>
            </w:r>
            <w:r w:rsidR="00DA481E" w:rsidRPr="00B2744D">
              <w:t xml:space="preserve"> </w:t>
            </w:r>
            <w:r w:rsidRPr="00B2744D">
              <w:t>(Rec. ITU-R M. 633-4, Cospas-Sarsat  Doc C/S T.001)</w:t>
            </w:r>
          </w:p>
          <w:p w14:paraId="1C985AE4" w14:textId="77777777" w:rsidR="00162101" w:rsidRPr="00B2744D" w:rsidRDefault="00162101" w:rsidP="00DA481E">
            <w:pPr>
              <w:spacing w:line="240" w:lineRule="auto"/>
            </w:pPr>
          </w:p>
        </w:tc>
        <w:tc>
          <w:tcPr>
            <w:tcW w:w="3261" w:type="dxa"/>
            <w:shd w:val="clear" w:color="auto" w:fill="auto"/>
            <w:noWrap/>
            <w:vAlign w:val="center"/>
          </w:tcPr>
          <w:p w14:paraId="1BE3AB48" w14:textId="77777777" w:rsidR="00162101" w:rsidRPr="00B2744D" w:rsidRDefault="00162101" w:rsidP="00DA481E">
            <w:pPr>
              <w:spacing w:line="240" w:lineRule="auto"/>
              <w:rPr>
                <w:szCs w:val="20"/>
              </w:rPr>
            </w:pPr>
            <w:r w:rsidRPr="00B2744D">
              <w:rPr>
                <w:szCs w:val="20"/>
              </w:rPr>
              <w:t>COSPAS – SARSAT: Emergency Position Indicating Radio Beacon (EPIRB)</w:t>
            </w:r>
          </w:p>
          <w:p w14:paraId="082EA374" w14:textId="77777777" w:rsidR="00162101" w:rsidRPr="00B2744D" w:rsidRDefault="00162101" w:rsidP="00DA481E">
            <w:pPr>
              <w:spacing w:line="240" w:lineRule="auto"/>
              <w:rPr>
                <w:szCs w:val="20"/>
              </w:rPr>
            </w:pPr>
            <w:r w:rsidRPr="00B2744D">
              <w:rPr>
                <w:szCs w:val="20"/>
              </w:rPr>
              <w:t xml:space="preserve">Low power satellite EPIRBs (distress and safety purposes)  </w:t>
            </w:r>
          </w:p>
        </w:tc>
      </w:tr>
    </w:tbl>
    <w:p w14:paraId="687E4D89" w14:textId="77777777" w:rsidR="00EA5214" w:rsidRPr="00B2744D" w:rsidRDefault="00EA5214" w:rsidP="00AD1AB4"/>
    <w:p w14:paraId="636157AD" w14:textId="77777777" w:rsidR="000621FD" w:rsidRPr="00B2744D" w:rsidRDefault="000621FD" w:rsidP="00AD1AB4"/>
    <w:p w14:paraId="286D77A4" w14:textId="77777777" w:rsidR="000621FD" w:rsidRPr="00B2744D" w:rsidRDefault="000621FD" w:rsidP="00AD1AB4"/>
    <w:p w14:paraId="0A93A8B8" w14:textId="77777777" w:rsidR="000621FD" w:rsidRPr="00B2744D" w:rsidRDefault="000621FD" w:rsidP="00AD1AB4"/>
    <w:p w14:paraId="04ACC64D" w14:textId="77777777" w:rsidR="00DA481E" w:rsidRPr="00B2744D" w:rsidRDefault="00DA481E" w:rsidP="00DA481E">
      <w:pPr>
        <w:pStyle w:val="ListParagraph"/>
        <w:numPr>
          <w:ilvl w:val="0"/>
          <w:numId w:val="59"/>
        </w:numPr>
        <w:rPr>
          <w:b/>
          <w:vanish/>
        </w:rPr>
      </w:pPr>
    </w:p>
    <w:p w14:paraId="7F7F3011" w14:textId="77777777" w:rsidR="00DA481E" w:rsidRPr="00B2744D" w:rsidRDefault="00DA481E" w:rsidP="00DA481E">
      <w:pPr>
        <w:pStyle w:val="ListParagraph"/>
        <w:numPr>
          <w:ilvl w:val="0"/>
          <w:numId w:val="59"/>
        </w:numPr>
        <w:rPr>
          <w:b/>
          <w:vanish/>
        </w:rPr>
      </w:pPr>
    </w:p>
    <w:p w14:paraId="0FD5E6FD" w14:textId="77777777" w:rsidR="00DA481E" w:rsidRPr="00B2744D" w:rsidRDefault="00DA481E" w:rsidP="00DA481E">
      <w:pPr>
        <w:pStyle w:val="ListParagraph"/>
        <w:numPr>
          <w:ilvl w:val="0"/>
          <w:numId w:val="59"/>
        </w:numPr>
        <w:rPr>
          <w:b/>
          <w:vanish/>
        </w:rPr>
      </w:pPr>
    </w:p>
    <w:p w14:paraId="59B5D193" w14:textId="34DDFE7D" w:rsidR="00AD1AB4" w:rsidRPr="00B2744D" w:rsidRDefault="005F2225" w:rsidP="00DA481E">
      <w:pPr>
        <w:pStyle w:val="ListParagraph"/>
        <w:numPr>
          <w:ilvl w:val="0"/>
          <w:numId w:val="59"/>
        </w:numPr>
        <w:rPr>
          <w:b/>
        </w:rPr>
      </w:pPr>
      <w:r w:rsidRPr="00B2744D">
        <w:rPr>
          <w:b/>
        </w:rPr>
        <w:t xml:space="preserve">FREQUENCIES THAT SUPPORT OPERATIONS INTENDED FOR SAFETY OF LIFE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89"/>
        <w:gridCol w:w="2410"/>
        <w:gridCol w:w="4507"/>
      </w:tblGrid>
      <w:tr w:rsidR="00162101" w:rsidRPr="00B2744D" w14:paraId="25B6F1B0" w14:textId="77777777" w:rsidTr="002F10A3">
        <w:trPr>
          <w:trHeight w:val="836"/>
        </w:trPr>
        <w:tc>
          <w:tcPr>
            <w:tcW w:w="625" w:type="dxa"/>
            <w:shd w:val="clear" w:color="auto" w:fill="auto"/>
            <w:noWrap/>
            <w:vAlign w:val="center"/>
          </w:tcPr>
          <w:p w14:paraId="4CEFD1AB" w14:textId="77777777" w:rsidR="00162101" w:rsidRPr="00B2744D" w:rsidRDefault="00162101" w:rsidP="002F10A3">
            <w:pPr>
              <w:spacing w:line="240" w:lineRule="auto"/>
              <w:jc w:val="center"/>
            </w:pPr>
            <w:r w:rsidRPr="00B2744D">
              <w:rPr>
                <w:b/>
                <w:bCs/>
              </w:rPr>
              <w:t>No.</w:t>
            </w:r>
          </w:p>
        </w:tc>
        <w:tc>
          <w:tcPr>
            <w:tcW w:w="2489" w:type="dxa"/>
            <w:shd w:val="clear" w:color="auto" w:fill="auto"/>
            <w:vAlign w:val="center"/>
          </w:tcPr>
          <w:p w14:paraId="274B7400" w14:textId="77777777" w:rsidR="00162101" w:rsidRPr="00B2744D" w:rsidRDefault="00162101" w:rsidP="002F10A3">
            <w:pPr>
              <w:spacing w:line="240" w:lineRule="auto"/>
              <w:jc w:val="center"/>
              <w:rPr>
                <w:szCs w:val="20"/>
              </w:rPr>
            </w:pPr>
            <w:r w:rsidRPr="00B2744D">
              <w:rPr>
                <w:b/>
                <w:bCs/>
              </w:rPr>
              <w:t>Frequency or Frequency Range</w:t>
            </w:r>
          </w:p>
        </w:tc>
        <w:tc>
          <w:tcPr>
            <w:tcW w:w="2410" w:type="dxa"/>
            <w:shd w:val="clear" w:color="auto" w:fill="auto"/>
            <w:noWrap/>
            <w:vAlign w:val="center"/>
          </w:tcPr>
          <w:p w14:paraId="14ADE68A" w14:textId="77777777" w:rsidR="00162101" w:rsidRPr="00B2744D" w:rsidRDefault="00162101" w:rsidP="002F10A3">
            <w:pPr>
              <w:spacing w:line="240" w:lineRule="auto"/>
              <w:jc w:val="center"/>
            </w:pPr>
            <w:r w:rsidRPr="00B2744D">
              <w:rPr>
                <w:b/>
                <w:bCs/>
              </w:rPr>
              <w:t>ITU Reference</w:t>
            </w:r>
          </w:p>
        </w:tc>
        <w:tc>
          <w:tcPr>
            <w:tcW w:w="4507" w:type="dxa"/>
            <w:shd w:val="clear" w:color="auto" w:fill="auto"/>
            <w:noWrap/>
            <w:vAlign w:val="center"/>
          </w:tcPr>
          <w:p w14:paraId="6E71FAFF" w14:textId="77777777" w:rsidR="00162101" w:rsidRPr="00B2744D" w:rsidRDefault="00162101" w:rsidP="002F10A3">
            <w:pPr>
              <w:spacing w:line="240" w:lineRule="auto"/>
              <w:jc w:val="center"/>
              <w:rPr>
                <w:szCs w:val="20"/>
              </w:rPr>
            </w:pPr>
            <w:r w:rsidRPr="00B2744D">
              <w:rPr>
                <w:b/>
                <w:bCs/>
              </w:rPr>
              <w:t>Primary usage</w:t>
            </w:r>
          </w:p>
        </w:tc>
      </w:tr>
      <w:tr w:rsidR="00162101" w:rsidRPr="00B2744D" w14:paraId="51CEC87A" w14:textId="77777777" w:rsidTr="002F10A3">
        <w:trPr>
          <w:trHeight w:val="836"/>
        </w:trPr>
        <w:tc>
          <w:tcPr>
            <w:tcW w:w="625" w:type="dxa"/>
            <w:shd w:val="clear" w:color="auto" w:fill="auto"/>
            <w:noWrap/>
            <w:vAlign w:val="center"/>
          </w:tcPr>
          <w:p w14:paraId="7662B9E3" w14:textId="77777777" w:rsidR="00162101" w:rsidRPr="00B2744D" w:rsidRDefault="00162101" w:rsidP="0070429A">
            <w:pPr>
              <w:spacing w:line="240" w:lineRule="auto"/>
            </w:pPr>
            <w:r w:rsidRPr="00B2744D">
              <w:t>1</w:t>
            </w:r>
          </w:p>
        </w:tc>
        <w:tc>
          <w:tcPr>
            <w:tcW w:w="2489" w:type="dxa"/>
            <w:shd w:val="clear" w:color="auto" w:fill="auto"/>
            <w:vAlign w:val="center"/>
          </w:tcPr>
          <w:p w14:paraId="44822835" w14:textId="77777777" w:rsidR="00162101" w:rsidRPr="00B2744D" w:rsidRDefault="00162101" w:rsidP="0070429A">
            <w:pPr>
              <w:spacing w:line="240" w:lineRule="auto"/>
              <w:rPr>
                <w:szCs w:val="20"/>
              </w:rPr>
            </w:pPr>
            <w:r w:rsidRPr="00B2744D">
              <w:rPr>
                <w:szCs w:val="20"/>
              </w:rPr>
              <w:t>1 087.7 –     1 092.3 MHz</w:t>
            </w:r>
          </w:p>
        </w:tc>
        <w:tc>
          <w:tcPr>
            <w:tcW w:w="2410" w:type="dxa"/>
            <w:shd w:val="clear" w:color="auto" w:fill="auto"/>
            <w:noWrap/>
            <w:vAlign w:val="center"/>
          </w:tcPr>
          <w:p w14:paraId="504D6513" w14:textId="77777777" w:rsidR="00162101" w:rsidRPr="00B2744D" w:rsidRDefault="00162101" w:rsidP="0070429A">
            <w:pPr>
              <w:spacing w:line="240" w:lineRule="auto"/>
            </w:pPr>
            <w:r w:rsidRPr="00B2744D">
              <w:t>  (Rep. ITU-R M.2413-0)</w:t>
            </w:r>
          </w:p>
        </w:tc>
        <w:tc>
          <w:tcPr>
            <w:tcW w:w="4507" w:type="dxa"/>
            <w:shd w:val="clear" w:color="auto" w:fill="auto"/>
            <w:noWrap/>
            <w:vAlign w:val="center"/>
          </w:tcPr>
          <w:p w14:paraId="442B725A" w14:textId="77777777" w:rsidR="00162101" w:rsidRPr="00B2744D" w:rsidRDefault="00162101" w:rsidP="0070429A">
            <w:pPr>
              <w:spacing w:line="240" w:lineRule="auto"/>
              <w:rPr>
                <w:szCs w:val="20"/>
              </w:rPr>
            </w:pPr>
            <w:r w:rsidRPr="00B2744D">
              <w:rPr>
                <w:szCs w:val="20"/>
              </w:rPr>
              <w:t>Automatic Dependent Surveillance-Broadcast (ADS-B). Res. 425 (WRC-19) applies (global flight tracking for civil aviation)</w:t>
            </w:r>
          </w:p>
        </w:tc>
      </w:tr>
      <w:tr w:rsidR="00162101" w:rsidRPr="00B2744D" w14:paraId="0F9E83FF" w14:textId="77777777" w:rsidTr="002F10A3">
        <w:trPr>
          <w:trHeight w:val="298"/>
        </w:trPr>
        <w:tc>
          <w:tcPr>
            <w:tcW w:w="625" w:type="dxa"/>
            <w:shd w:val="clear" w:color="auto" w:fill="auto"/>
            <w:noWrap/>
            <w:vAlign w:val="center"/>
          </w:tcPr>
          <w:p w14:paraId="04EDCBBD" w14:textId="77777777" w:rsidR="00162101" w:rsidRPr="00B2744D" w:rsidRDefault="00162101" w:rsidP="0070429A">
            <w:pPr>
              <w:spacing w:line="240" w:lineRule="auto"/>
            </w:pPr>
            <w:r w:rsidRPr="00B2744D">
              <w:t>2</w:t>
            </w:r>
          </w:p>
        </w:tc>
        <w:tc>
          <w:tcPr>
            <w:tcW w:w="2489" w:type="dxa"/>
            <w:shd w:val="clear" w:color="auto" w:fill="auto"/>
            <w:vAlign w:val="center"/>
          </w:tcPr>
          <w:p w14:paraId="31ADB5DA" w14:textId="77777777" w:rsidR="00162101" w:rsidRPr="00B2744D" w:rsidRDefault="00162101" w:rsidP="0070429A">
            <w:pPr>
              <w:spacing w:line="240" w:lineRule="auto"/>
              <w:rPr>
                <w:szCs w:val="20"/>
              </w:rPr>
            </w:pPr>
            <w:r w:rsidRPr="00B2744D">
              <w:rPr>
                <w:szCs w:val="20"/>
              </w:rPr>
              <w:t>1 164 – 1 214 MHz</w:t>
            </w:r>
          </w:p>
        </w:tc>
        <w:tc>
          <w:tcPr>
            <w:tcW w:w="2410" w:type="dxa"/>
            <w:shd w:val="clear" w:color="auto" w:fill="auto"/>
            <w:noWrap/>
            <w:vAlign w:val="center"/>
          </w:tcPr>
          <w:p w14:paraId="70263BC4"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05CFCAAA" w14:textId="77777777" w:rsidR="00162101" w:rsidRPr="00B2744D" w:rsidRDefault="00162101" w:rsidP="0070429A">
            <w:pPr>
              <w:spacing w:line="240" w:lineRule="auto"/>
              <w:rPr>
                <w:szCs w:val="20"/>
              </w:rPr>
            </w:pPr>
            <w:r w:rsidRPr="00B2744D">
              <w:rPr>
                <w:szCs w:val="20"/>
              </w:rPr>
              <w:t>Galileo</w:t>
            </w:r>
          </w:p>
        </w:tc>
      </w:tr>
      <w:tr w:rsidR="00162101" w:rsidRPr="00B2744D" w14:paraId="6F336BA8" w14:textId="77777777" w:rsidTr="002F10A3">
        <w:trPr>
          <w:trHeight w:val="298"/>
        </w:trPr>
        <w:tc>
          <w:tcPr>
            <w:tcW w:w="625" w:type="dxa"/>
            <w:shd w:val="clear" w:color="auto" w:fill="auto"/>
            <w:noWrap/>
            <w:vAlign w:val="center"/>
          </w:tcPr>
          <w:p w14:paraId="4F3A95DE" w14:textId="77777777" w:rsidR="00162101" w:rsidRPr="00B2744D" w:rsidRDefault="00162101" w:rsidP="0070429A">
            <w:pPr>
              <w:spacing w:line="240" w:lineRule="auto"/>
            </w:pPr>
            <w:r w:rsidRPr="00B2744D">
              <w:t>5</w:t>
            </w:r>
          </w:p>
        </w:tc>
        <w:tc>
          <w:tcPr>
            <w:tcW w:w="2489" w:type="dxa"/>
            <w:shd w:val="clear" w:color="auto" w:fill="auto"/>
            <w:vAlign w:val="center"/>
          </w:tcPr>
          <w:p w14:paraId="15944363" w14:textId="77777777" w:rsidR="00162101" w:rsidRPr="00B2744D" w:rsidRDefault="00162101" w:rsidP="0070429A">
            <w:pPr>
              <w:spacing w:line="240" w:lineRule="auto"/>
              <w:rPr>
                <w:szCs w:val="20"/>
              </w:rPr>
            </w:pPr>
            <w:r w:rsidRPr="00B2744D">
              <w:rPr>
                <w:szCs w:val="20"/>
              </w:rPr>
              <w:t>1 190.3 – 1 213.8 MHz</w:t>
            </w:r>
          </w:p>
        </w:tc>
        <w:tc>
          <w:tcPr>
            <w:tcW w:w="2410" w:type="dxa"/>
            <w:shd w:val="clear" w:color="auto" w:fill="auto"/>
            <w:noWrap/>
            <w:vAlign w:val="center"/>
          </w:tcPr>
          <w:p w14:paraId="73E9E95B"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6FAA3155" w14:textId="77777777" w:rsidR="00162101" w:rsidRPr="00B2744D" w:rsidRDefault="00162101" w:rsidP="0070429A">
            <w:pPr>
              <w:spacing w:line="240" w:lineRule="auto"/>
              <w:rPr>
                <w:szCs w:val="20"/>
              </w:rPr>
            </w:pPr>
            <w:r w:rsidRPr="00B2744D">
              <w:rPr>
                <w:szCs w:val="20"/>
              </w:rPr>
              <w:t>GLONASS</w:t>
            </w:r>
          </w:p>
        </w:tc>
      </w:tr>
      <w:tr w:rsidR="00162101" w:rsidRPr="00B2744D" w14:paraId="107F4202" w14:textId="77777777" w:rsidTr="002F10A3">
        <w:trPr>
          <w:trHeight w:val="298"/>
        </w:trPr>
        <w:tc>
          <w:tcPr>
            <w:tcW w:w="625" w:type="dxa"/>
            <w:shd w:val="clear" w:color="auto" w:fill="auto"/>
            <w:noWrap/>
            <w:vAlign w:val="center"/>
          </w:tcPr>
          <w:p w14:paraId="22B60DE2" w14:textId="77777777" w:rsidR="00162101" w:rsidRPr="00B2744D" w:rsidRDefault="00162101" w:rsidP="0070429A">
            <w:pPr>
              <w:spacing w:line="240" w:lineRule="auto"/>
            </w:pPr>
            <w:r w:rsidRPr="00B2744D">
              <w:t>6</w:t>
            </w:r>
          </w:p>
        </w:tc>
        <w:tc>
          <w:tcPr>
            <w:tcW w:w="2489" w:type="dxa"/>
            <w:shd w:val="clear" w:color="auto" w:fill="auto"/>
            <w:vAlign w:val="center"/>
          </w:tcPr>
          <w:p w14:paraId="3D3F68B3" w14:textId="77777777" w:rsidR="00162101" w:rsidRPr="00B2744D" w:rsidRDefault="00162101" w:rsidP="0070429A">
            <w:pPr>
              <w:spacing w:line="240" w:lineRule="auto"/>
              <w:rPr>
                <w:szCs w:val="20"/>
              </w:rPr>
            </w:pPr>
            <w:r w:rsidRPr="00B2744D">
              <w:rPr>
                <w:szCs w:val="20"/>
              </w:rPr>
              <w:t xml:space="preserve">1 237.8 – 1 253.8 MHz </w:t>
            </w:r>
          </w:p>
        </w:tc>
        <w:tc>
          <w:tcPr>
            <w:tcW w:w="2410" w:type="dxa"/>
            <w:shd w:val="clear" w:color="auto" w:fill="auto"/>
            <w:noWrap/>
            <w:vAlign w:val="center"/>
          </w:tcPr>
          <w:p w14:paraId="44A06D73"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5993A71F" w14:textId="77777777" w:rsidR="00162101" w:rsidRPr="00B2744D" w:rsidRDefault="00162101" w:rsidP="0070429A">
            <w:pPr>
              <w:spacing w:line="240" w:lineRule="auto"/>
              <w:rPr>
                <w:szCs w:val="20"/>
              </w:rPr>
            </w:pPr>
            <w:r w:rsidRPr="00B2744D">
              <w:rPr>
                <w:szCs w:val="20"/>
              </w:rPr>
              <w:t>GLONASS</w:t>
            </w:r>
          </w:p>
        </w:tc>
      </w:tr>
      <w:tr w:rsidR="00162101" w:rsidRPr="00B2744D" w14:paraId="751A71BA" w14:textId="77777777" w:rsidTr="002F10A3">
        <w:trPr>
          <w:trHeight w:val="323"/>
        </w:trPr>
        <w:tc>
          <w:tcPr>
            <w:tcW w:w="625" w:type="dxa"/>
            <w:shd w:val="clear" w:color="auto" w:fill="auto"/>
            <w:noWrap/>
            <w:vAlign w:val="center"/>
          </w:tcPr>
          <w:p w14:paraId="7D13EFDC" w14:textId="77777777" w:rsidR="00162101" w:rsidRPr="00B2744D" w:rsidRDefault="00162101" w:rsidP="0070429A">
            <w:pPr>
              <w:spacing w:line="240" w:lineRule="auto"/>
            </w:pPr>
            <w:r w:rsidRPr="00B2744D">
              <w:t>7</w:t>
            </w:r>
          </w:p>
        </w:tc>
        <w:tc>
          <w:tcPr>
            <w:tcW w:w="2489" w:type="dxa"/>
            <w:shd w:val="clear" w:color="auto" w:fill="auto"/>
            <w:vAlign w:val="center"/>
          </w:tcPr>
          <w:p w14:paraId="00E5C06A" w14:textId="77777777" w:rsidR="00162101" w:rsidRPr="00B2744D" w:rsidRDefault="00162101" w:rsidP="0070429A">
            <w:pPr>
              <w:spacing w:line="240" w:lineRule="auto"/>
              <w:rPr>
                <w:szCs w:val="20"/>
              </w:rPr>
            </w:pPr>
            <w:r w:rsidRPr="00B2744D">
              <w:rPr>
                <w:szCs w:val="20"/>
              </w:rPr>
              <w:t>1 215.6 – 1 239.6 MHz</w:t>
            </w:r>
          </w:p>
        </w:tc>
        <w:tc>
          <w:tcPr>
            <w:tcW w:w="2410" w:type="dxa"/>
            <w:shd w:val="clear" w:color="auto" w:fill="auto"/>
            <w:noWrap/>
            <w:vAlign w:val="center"/>
          </w:tcPr>
          <w:p w14:paraId="09134ECB"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44C282A3" w14:textId="77777777" w:rsidR="00162101" w:rsidRPr="00B2744D" w:rsidRDefault="00162101" w:rsidP="0070429A">
            <w:pPr>
              <w:spacing w:line="240" w:lineRule="auto"/>
              <w:rPr>
                <w:szCs w:val="20"/>
              </w:rPr>
            </w:pPr>
            <w:r w:rsidRPr="00B2744D">
              <w:rPr>
                <w:szCs w:val="20"/>
              </w:rPr>
              <w:t>GPS</w:t>
            </w:r>
          </w:p>
        </w:tc>
      </w:tr>
      <w:tr w:rsidR="00162101" w:rsidRPr="00B2744D" w14:paraId="30BEB002" w14:textId="77777777" w:rsidTr="002F10A3">
        <w:trPr>
          <w:trHeight w:val="323"/>
        </w:trPr>
        <w:tc>
          <w:tcPr>
            <w:tcW w:w="625" w:type="dxa"/>
            <w:shd w:val="clear" w:color="auto" w:fill="auto"/>
            <w:noWrap/>
            <w:vAlign w:val="center"/>
          </w:tcPr>
          <w:p w14:paraId="2AAAA47B" w14:textId="10FBC6B5" w:rsidR="00162101" w:rsidRPr="00B2744D" w:rsidRDefault="0070429A" w:rsidP="0070429A">
            <w:pPr>
              <w:spacing w:line="240" w:lineRule="auto"/>
            </w:pPr>
            <w:r w:rsidRPr="00B2744D">
              <w:t>8</w:t>
            </w:r>
          </w:p>
        </w:tc>
        <w:tc>
          <w:tcPr>
            <w:tcW w:w="2489" w:type="dxa"/>
            <w:shd w:val="clear" w:color="auto" w:fill="auto"/>
            <w:vAlign w:val="center"/>
          </w:tcPr>
          <w:p w14:paraId="6F74D2DB" w14:textId="77777777" w:rsidR="00162101" w:rsidRPr="00B2744D" w:rsidRDefault="00162101" w:rsidP="0070429A">
            <w:pPr>
              <w:spacing w:line="240" w:lineRule="auto"/>
              <w:rPr>
                <w:szCs w:val="20"/>
              </w:rPr>
            </w:pPr>
            <w:r w:rsidRPr="00B2744D">
              <w:rPr>
                <w:szCs w:val="20"/>
              </w:rPr>
              <w:t>1 260 – 1 300 MHz</w:t>
            </w:r>
          </w:p>
        </w:tc>
        <w:tc>
          <w:tcPr>
            <w:tcW w:w="2410" w:type="dxa"/>
            <w:shd w:val="clear" w:color="auto" w:fill="auto"/>
            <w:noWrap/>
            <w:vAlign w:val="center"/>
          </w:tcPr>
          <w:p w14:paraId="6FCA0308" w14:textId="77777777" w:rsidR="00162101" w:rsidRPr="00B2744D" w:rsidRDefault="00162101" w:rsidP="0070429A">
            <w:pPr>
              <w:spacing w:line="240" w:lineRule="auto"/>
            </w:pPr>
            <w:r w:rsidRPr="00B2744D">
              <w:t>ITU-R M.1787-3</w:t>
            </w:r>
          </w:p>
        </w:tc>
        <w:tc>
          <w:tcPr>
            <w:tcW w:w="4507" w:type="dxa"/>
            <w:shd w:val="clear" w:color="auto" w:fill="auto"/>
            <w:noWrap/>
            <w:vAlign w:val="center"/>
          </w:tcPr>
          <w:p w14:paraId="33E34444" w14:textId="77777777" w:rsidR="00162101" w:rsidRPr="00B2744D" w:rsidRDefault="00162101" w:rsidP="0070429A">
            <w:pPr>
              <w:spacing w:line="240" w:lineRule="auto"/>
              <w:rPr>
                <w:szCs w:val="20"/>
              </w:rPr>
            </w:pPr>
            <w:r w:rsidRPr="00B2744D">
              <w:rPr>
                <w:szCs w:val="20"/>
              </w:rPr>
              <w:t>Galileo</w:t>
            </w:r>
          </w:p>
        </w:tc>
      </w:tr>
      <w:tr w:rsidR="00162101" w:rsidRPr="00B2744D" w14:paraId="65C1F5DA" w14:textId="77777777" w:rsidTr="002F10A3">
        <w:trPr>
          <w:trHeight w:val="323"/>
        </w:trPr>
        <w:tc>
          <w:tcPr>
            <w:tcW w:w="625" w:type="dxa"/>
            <w:shd w:val="clear" w:color="auto" w:fill="auto"/>
            <w:noWrap/>
            <w:vAlign w:val="center"/>
          </w:tcPr>
          <w:p w14:paraId="1E730542" w14:textId="6557C416" w:rsidR="00162101" w:rsidRPr="00B2744D" w:rsidRDefault="0070429A" w:rsidP="0070429A">
            <w:pPr>
              <w:spacing w:line="240" w:lineRule="auto"/>
            </w:pPr>
            <w:r w:rsidRPr="00B2744D">
              <w:t>9</w:t>
            </w:r>
          </w:p>
        </w:tc>
        <w:tc>
          <w:tcPr>
            <w:tcW w:w="2489" w:type="dxa"/>
            <w:shd w:val="clear" w:color="auto" w:fill="auto"/>
            <w:vAlign w:val="center"/>
          </w:tcPr>
          <w:p w14:paraId="3D9D8839" w14:textId="77777777" w:rsidR="00162101" w:rsidRPr="00B2744D" w:rsidRDefault="00162101" w:rsidP="0070429A">
            <w:pPr>
              <w:spacing w:line="240" w:lineRule="auto"/>
              <w:rPr>
                <w:szCs w:val="20"/>
              </w:rPr>
            </w:pPr>
            <w:r w:rsidRPr="00B2744D">
              <w:rPr>
                <w:szCs w:val="20"/>
              </w:rPr>
              <w:t>1 559.42 – 1 591.42 MHz</w:t>
            </w:r>
          </w:p>
        </w:tc>
        <w:tc>
          <w:tcPr>
            <w:tcW w:w="2410" w:type="dxa"/>
            <w:shd w:val="clear" w:color="auto" w:fill="auto"/>
            <w:noWrap/>
            <w:vAlign w:val="center"/>
          </w:tcPr>
          <w:p w14:paraId="43B49598" w14:textId="77777777" w:rsidR="00162101" w:rsidRPr="00B2744D" w:rsidRDefault="00162101" w:rsidP="0070429A">
            <w:pPr>
              <w:spacing w:line="240" w:lineRule="auto"/>
            </w:pPr>
            <w:r w:rsidRPr="00B2744D">
              <w:t>(Rec. ITU-R M.1787-3)</w:t>
            </w:r>
          </w:p>
        </w:tc>
        <w:tc>
          <w:tcPr>
            <w:tcW w:w="4507" w:type="dxa"/>
            <w:shd w:val="clear" w:color="auto" w:fill="auto"/>
            <w:noWrap/>
            <w:vAlign w:val="center"/>
          </w:tcPr>
          <w:p w14:paraId="01DBBBD8" w14:textId="77777777" w:rsidR="00162101" w:rsidRPr="00B2744D" w:rsidRDefault="00162101" w:rsidP="0070429A">
            <w:pPr>
              <w:spacing w:line="240" w:lineRule="auto"/>
              <w:rPr>
                <w:szCs w:val="20"/>
              </w:rPr>
            </w:pPr>
            <w:r w:rsidRPr="00B2744D">
              <w:rPr>
                <w:szCs w:val="20"/>
              </w:rPr>
              <w:t>Galileo</w:t>
            </w:r>
          </w:p>
        </w:tc>
      </w:tr>
      <w:tr w:rsidR="00162101" w:rsidRPr="00B2744D" w14:paraId="5D26EF60" w14:textId="77777777" w:rsidTr="002F10A3">
        <w:trPr>
          <w:trHeight w:val="323"/>
        </w:trPr>
        <w:tc>
          <w:tcPr>
            <w:tcW w:w="625" w:type="dxa"/>
            <w:shd w:val="clear" w:color="auto" w:fill="auto"/>
            <w:noWrap/>
            <w:vAlign w:val="center"/>
          </w:tcPr>
          <w:p w14:paraId="5D01A8BA" w14:textId="6F9DCC9E" w:rsidR="00162101" w:rsidRPr="00B2744D" w:rsidRDefault="00162101" w:rsidP="0070429A">
            <w:pPr>
              <w:spacing w:line="240" w:lineRule="auto"/>
            </w:pPr>
            <w:r w:rsidRPr="00B2744D">
              <w:t>1</w:t>
            </w:r>
            <w:r w:rsidR="0070429A" w:rsidRPr="00B2744D">
              <w:t>0</w:t>
            </w:r>
          </w:p>
        </w:tc>
        <w:tc>
          <w:tcPr>
            <w:tcW w:w="2489" w:type="dxa"/>
            <w:shd w:val="clear" w:color="auto" w:fill="auto"/>
            <w:vAlign w:val="center"/>
          </w:tcPr>
          <w:p w14:paraId="23B2D412" w14:textId="77777777" w:rsidR="00162101" w:rsidRPr="00B2744D" w:rsidRDefault="00162101" w:rsidP="0070429A">
            <w:pPr>
              <w:spacing w:line="240" w:lineRule="auto"/>
              <w:rPr>
                <w:szCs w:val="20"/>
              </w:rPr>
            </w:pPr>
            <w:r w:rsidRPr="00B2744D">
              <w:rPr>
                <w:szCs w:val="20"/>
              </w:rPr>
              <w:t>1 592.9 – 1 610.5 MHz</w:t>
            </w:r>
          </w:p>
        </w:tc>
        <w:tc>
          <w:tcPr>
            <w:tcW w:w="2410" w:type="dxa"/>
            <w:shd w:val="clear" w:color="auto" w:fill="auto"/>
            <w:noWrap/>
            <w:vAlign w:val="center"/>
          </w:tcPr>
          <w:p w14:paraId="72CCEC16" w14:textId="6AFEAAC2" w:rsidR="00162101" w:rsidRPr="00B2744D" w:rsidRDefault="00162101" w:rsidP="0070429A">
            <w:pPr>
              <w:spacing w:line="240" w:lineRule="auto"/>
            </w:pPr>
            <w:r w:rsidRPr="00B2744D">
              <w:t>(Rec. ITU-R M.1787-3)</w:t>
            </w:r>
          </w:p>
        </w:tc>
        <w:tc>
          <w:tcPr>
            <w:tcW w:w="4507" w:type="dxa"/>
            <w:shd w:val="clear" w:color="auto" w:fill="auto"/>
            <w:noWrap/>
            <w:vAlign w:val="center"/>
          </w:tcPr>
          <w:p w14:paraId="3A8A0D24" w14:textId="77777777" w:rsidR="00162101" w:rsidRPr="00B2744D" w:rsidRDefault="00162101" w:rsidP="0070429A">
            <w:pPr>
              <w:spacing w:line="240" w:lineRule="auto"/>
              <w:rPr>
                <w:szCs w:val="20"/>
              </w:rPr>
            </w:pPr>
            <w:r w:rsidRPr="00B2744D">
              <w:rPr>
                <w:szCs w:val="20"/>
              </w:rPr>
              <w:t>GLONASS</w:t>
            </w:r>
          </w:p>
        </w:tc>
      </w:tr>
      <w:tr w:rsidR="00162101" w:rsidRPr="00B2744D" w14:paraId="2FEC7C75" w14:textId="77777777" w:rsidTr="002F10A3">
        <w:trPr>
          <w:trHeight w:val="323"/>
        </w:trPr>
        <w:tc>
          <w:tcPr>
            <w:tcW w:w="625" w:type="dxa"/>
            <w:shd w:val="clear" w:color="auto" w:fill="auto"/>
            <w:noWrap/>
            <w:vAlign w:val="center"/>
          </w:tcPr>
          <w:p w14:paraId="39BA12C9" w14:textId="3CA38D5A" w:rsidR="00162101" w:rsidRPr="00B2744D" w:rsidRDefault="00162101" w:rsidP="0070429A">
            <w:pPr>
              <w:spacing w:line="240" w:lineRule="auto"/>
            </w:pPr>
            <w:r w:rsidRPr="00B2744D">
              <w:t>1</w:t>
            </w:r>
            <w:r w:rsidR="0070429A" w:rsidRPr="00B2744D">
              <w:t>1</w:t>
            </w:r>
          </w:p>
        </w:tc>
        <w:tc>
          <w:tcPr>
            <w:tcW w:w="2489" w:type="dxa"/>
            <w:shd w:val="clear" w:color="auto" w:fill="auto"/>
            <w:vAlign w:val="center"/>
          </w:tcPr>
          <w:p w14:paraId="326F8BDA" w14:textId="77777777" w:rsidR="00162101" w:rsidRPr="00B2744D" w:rsidRDefault="00162101" w:rsidP="0070429A">
            <w:pPr>
              <w:spacing w:line="240" w:lineRule="auto"/>
              <w:rPr>
                <w:szCs w:val="20"/>
              </w:rPr>
            </w:pPr>
            <w:r w:rsidRPr="00B2744D">
              <w:rPr>
                <w:szCs w:val="20"/>
              </w:rPr>
              <w:t>1 563.42 – 1 587.42 MHz</w:t>
            </w:r>
          </w:p>
        </w:tc>
        <w:tc>
          <w:tcPr>
            <w:tcW w:w="2410" w:type="dxa"/>
            <w:shd w:val="clear" w:color="auto" w:fill="auto"/>
            <w:noWrap/>
            <w:vAlign w:val="center"/>
          </w:tcPr>
          <w:p w14:paraId="62245A7C" w14:textId="77777777" w:rsidR="00162101" w:rsidRPr="00B2744D" w:rsidRDefault="00162101" w:rsidP="0070429A">
            <w:pPr>
              <w:spacing w:line="240" w:lineRule="auto"/>
            </w:pPr>
            <w:r w:rsidRPr="00B2744D">
              <w:t>(Rec. ITU-R M.1787-3)</w:t>
            </w:r>
          </w:p>
        </w:tc>
        <w:tc>
          <w:tcPr>
            <w:tcW w:w="4507" w:type="dxa"/>
            <w:shd w:val="clear" w:color="auto" w:fill="auto"/>
            <w:noWrap/>
            <w:vAlign w:val="center"/>
          </w:tcPr>
          <w:p w14:paraId="27B0424E" w14:textId="77777777" w:rsidR="00162101" w:rsidRPr="00B2744D" w:rsidRDefault="00162101" w:rsidP="0070429A">
            <w:pPr>
              <w:spacing w:line="240" w:lineRule="auto"/>
              <w:rPr>
                <w:szCs w:val="20"/>
              </w:rPr>
            </w:pPr>
            <w:r w:rsidRPr="00B2744D">
              <w:rPr>
                <w:szCs w:val="20"/>
              </w:rPr>
              <w:t>GPS</w:t>
            </w:r>
          </w:p>
        </w:tc>
      </w:tr>
    </w:tbl>
    <w:p w14:paraId="4FABAE09" w14:textId="77777777" w:rsidR="00720A6E" w:rsidRPr="00B2744D" w:rsidRDefault="00720A6E" w:rsidP="00416FB7">
      <w:pPr>
        <w:tabs>
          <w:tab w:val="left" w:pos="3345"/>
        </w:tabs>
      </w:pPr>
    </w:p>
    <w:p w14:paraId="11C55C63" w14:textId="518BA726" w:rsidR="00893EB3" w:rsidRPr="00B2744D" w:rsidRDefault="00893EB3" w:rsidP="00416FB7">
      <w:pPr>
        <w:tabs>
          <w:tab w:val="left" w:pos="3345"/>
        </w:tabs>
      </w:pPr>
    </w:p>
    <w:p w14:paraId="07243DC9" w14:textId="77777777" w:rsidR="00C251ED" w:rsidRPr="00B2744D" w:rsidRDefault="00C251ED" w:rsidP="00416FB7">
      <w:pPr>
        <w:tabs>
          <w:tab w:val="left" w:pos="3345"/>
        </w:tabs>
      </w:pPr>
    </w:p>
    <w:p w14:paraId="58170B36" w14:textId="797B51EE" w:rsidR="009F6CCD" w:rsidRPr="00B2744D" w:rsidRDefault="009F6CCD" w:rsidP="00416FB7">
      <w:pPr>
        <w:tabs>
          <w:tab w:val="left" w:pos="3345"/>
        </w:tabs>
      </w:pPr>
    </w:p>
    <w:p w14:paraId="22A52A8D" w14:textId="28596C5F" w:rsidR="00CA180E" w:rsidRPr="00B2744D" w:rsidRDefault="00CA180E" w:rsidP="00416FB7">
      <w:pPr>
        <w:tabs>
          <w:tab w:val="left" w:pos="3345"/>
        </w:tabs>
        <w:sectPr w:rsidR="00CA180E" w:rsidRPr="00B2744D" w:rsidSect="0036376D">
          <w:headerReference w:type="default" r:id="rId25"/>
          <w:pgSz w:w="11909" w:h="16834" w:code="9"/>
          <w:pgMar w:top="1440" w:right="1440" w:bottom="1440" w:left="1440" w:header="708" w:footer="708" w:gutter="0"/>
          <w:cols w:space="708"/>
          <w:docGrid w:linePitch="360"/>
        </w:sectPr>
      </w:pPr>
    </w:p>
    <w:p w14:paraId="2BB15629" w14:textId="5E679DC9" w:rsidR="006F255C" w:rsidRPr="00B2744D" w:rsidRDefault="006F255C" w:rsidP="006F255C">
      <w:pPr>
        <w:pStyle w:val="Heading2"/>
        <w:jc w:val="center"/>
        <w:rPr>
          <w:rFonts w:asciiTheme="minorHAnsi" w:hAnsiTheme="minorHAnsi" w:cstheme="minorHAnsi"/>
          <w:color w:val="00B050"/>
          <w:sz w:val="28"/>
          <w:szCs w:val="20"/>
          <w:lang w:val="en-GB"/>
        </w:rPr>
      </w:pPr>
      <w:bookmarkStart w:id="93" w:name="_Toc467592211"/>
      <w:bookmarkStart w:id="94" w:name="_Toc467593208"/>
      <w:bookmarkStart w:id="95" w:name="_Toc90306557"/>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F</w:t>
      </w:r>
      <w:r w:rsidRPr="00B2744D">
        <w:rPr>
          <w:rFonts w:asciiTheme="minorHAnsi" w:hAnsiTheme="minorHAnsi" w:cstheme="minorHAnsi"/>
          <w:color w:val="00B050"/>
          <w:sz w:val="28"/>
          <w:szCs w:val="20"/>
          <w:lang w:val="en-GB"/>
        </w:rPr>
        <w:t xml:space="preserve">: </w:t>
      </w:r>
      <w:r w:rsidR="005D7ABB" w:rsidRPr="00B2744D">
        <w:rPr>
          <w:rFonts w:asciiTheme="minorHAnsi" w:hAnsiTheme="minorHAnsi" w:cstheme="minorHAnsi"/>
          <w:color w:val="00B050"/>
          <w:sz w:val="28"/>
          <w:szCs w:val="20"/>
          <w:lang w:val="en-GB"/>
        </w:rPr>
        <w:t xml:space="preserve">Spectrum </w:t>
      </w:r>
      <w:r w:rsidR="006301EB" w:rsidRPr="00B2744D">
        <w:rPr>
          <w:rFonts w:asciiTheme="minorHAnsi" w:hAnsiTheme="minorHAnsi" w:cstheme="minorHAnsi"/>
          <w:color w:val="00B050"/>
          <w:sz w:val="28"/>
          <w:szCs w:val="20"/>
          <w:lang w:val="en-GB"/>
        </w:rPr>
        <w:t>Bands Identified for IMT</w:t>
      </w:r>
      <w:bookmarkEnd w:id="93"/>
      <w:bookmarkEnd w:id="94"/>
      <w:bookmarkEnd w:id="95"/>
    </w:p>
    <w:p w14:paraId="4D43382A" w14:textId="77777777" w:rsidR="006F255C" w:rsidRPr="00B2744D" w:rsidRDefault="006F255C" w:rsidP="00F8244D">
      <w:pPr>
        <w:jc w:val="both"/>
      </w:pPr>
      <w:r w:rsidRPr="00B2744D">
        <w:rPr>
          <w:rFonts w:cstheme="minorHAnsi"/>
          <w:szCs w:val="20"/>
        </w:rPr>
        <w:t xml:space="preserve">The following </w:t>
      </w:r>
      <w:r w:rsidR="00F8244D" w:rsidRPr="00B2744D">
        <w:rPr>
          <w:rFonts w:cstheme="minorHAnsi"/>
          <w:szCs w:val="20"/>
        </w:rPr>
        <w:t>bands are identified for IMT</w:t>
      </w:r>
      <w:r w:rsidR="008E27F1" w:rsidRPr="00B2744D">
        <w:rPr>
          <w:rFonts w:cstheme="minorHAnsi"/>
          <w:szCs w:val="20"/>
        </w:rPr>
        <w:t xml:space="preserve"> in </w:t>
      </w:r>
      <w:r w:rsidR="00B3517E" w:rsidRPr="00B2744D">
        <w:rPr>
          <w:rFonts w:cstheme="minorHAnsi"/>
          <w:szCs w:val="20"/>
        </w:rPr>
        <w:t xml:space="preserve">all or some </w:t>
      </w:r>
      <w:r w:rsidR="008E27F1" w:rsidRPr="00B2744D">
        <w:rPr>
          <w:rFonts w:cstheme="minorHAnsi"/>
          <w:szCs w:val="20"/>
        </w:rPr>
        <w:t>African</w:t>
      </w:r>
      <w:r w:rsidR="00B3517E" w:rsidRPr="00B2744D">
        <w:rPr>
          <w:rFonts w:cstheme="minorHAnsi"/>
          <w:szCs w:val="20"/>
        </w:rPr>
        <w:t xml:space="preserve"> countries</w:t>
      </w:r>
      <w:r w:rsidR="00FE2E60" w:rsidRPr="00B2744D">
        <w:t>. The</w:t>
      </w:r>
      <w:r w:rsidR="00F8244D" w:rsidRPr="00B2744D">
        <w:t xml:space="preserve"> identification does not</w:t>
      </w:r>
      <w:r w:rsidR="00F8244D" w:rsidRPr="00B2744D">
        <w:rPr>
          <w:b/>
          <w:i/>
        </w:rPr>
        <w:t xml:space="preserve"> </w:t>
      </w:r>
      <w:r w:rsidR="00FE2E60" w:rsidRPr="00B2744D">
        <w:rPr>
          <w:b/>
          <w:i/>
        </w:rPr>
        <w:t>necessarily</w:t>
      </w:r>
      <w:r w:rsidR="00FE2E60" w:rsidRPr="00B2744D">
        <w:t xml:space="preserve"> </w:t>
      </w:r>
      <w:r w:rsidR="00F8244D" w:rsidRPr="00B2744D">
        <w:t xml:space="preserve">preclude the use of these frequency bands by any application of the services to </w:t>
      </w:r>
      <w:r w:rsidR="00FE2E60" w:rsidRPr="00B2744D">
        <w:t>compatible to IMT:</w:t>
      </w:r>
    </w:p>
    <w:tbl>
      <w:tblPr>
        <w:tblStyle w:val="TableGrid"/>
        <w:tblW w:w="10435" w:type="dxa"/>
        <w:tblLook w:val="04A0" w:firstRow="1" w:lastRow="0" w:firstColumn="1" w:lastColumn="0" w:noHBand="0" w:noVBand="1"/>
      </w:tblPr>
      <w:tblGrid>
        <w:gridCol w:w="577"/>
        <w:gridCol w:w="1873"/>
        <w:gridCol w:w="1503"/>
        <w:gridCol w:w="2412"/>
        <w:gridCol w:w="4070"/>
      </w:tblGrid>
      <w:tr w:rsidR="00A4075C" w:rsidRPr="00C34F64" w14:paraId="627CACEC" w14:textId="77777777" w:rsidTr="00A64C45">
        <w:tc>
          <w:tcPr>
            <w:tcW w:w="577" w:type="dxa"/>
            <w:vAlign w:val="center"/>
          </w:tcPr>
          <w:p w14:paraId="26CE71DC" w14:textId="77777777" w:rsidR="00A4075C" w:rsidRPr="00C34F64" w:rsidRDefault="00A4075C" w:rsidP="00A64C45">
            <w:pPr>
              <w:rPr>
                <w:rFonts w:cstheme="minorHAnsi"/>
                <w:b/>
                <w:sz w:val="20"/>
                <w:szCs w:val="20"/>
              </w:rPr>
            </w:pPr>
            <w:r w:rsidRPr="00C34F64">
              <w:rPr>
                <w:rFonts w:cstheme="minorHAnsi"/>
                <w:b/>
                <w:sz w:val="20"/>
                <w:szCs w:val="20"/>
              </w:rPr>
              <w:t>No.</w:t>
            </w:r>
          </w:p>
        </w:tc>
        <w:tc>
          <w:tcPr>
            <w:tcW w:w="1873" w:type="dxa"/>
            <w:vAlign w:val="center"/>
          </w:tcPr>
          <w:p w14:paraId="58F2CD27" w14:textId="77777777" w:rsidR="00A4075C" w:rsidRPr="00C34F64" w:rsidRDefault="00A4075C" w:rsidP="00A64C45">
            <w:pPr>
              <w:rPr>
                <w:rFonts w:cstheme="minorHAnsi"/>
                <w:b/>
                <w:sz w:val="20"/>
                <w:szCs w:val="20"/>
              </w:rPr>
            </w:pPr>
            <w:r w:rsidRPr="00C34F64">
              <w:rPr>
                <w:rFonts w:cstheme="minorHAnsi"/>
                <w:b/>
                <w:sz w:val="20"/>
                <w:szCs w:val="20"/>
              </w:rPr>
              <w:t>Band</w:t>
            </w:r>
          </w:p>
        </w:tc>
        <w:tc>
          <w:tcPr>
            <w:tcW w:w="1503" w:type="dxa"/>
            <w:vAlign w:val="center"/>
          </w:tcPr>
          <w:p w14:paraId="75B52EE6" w14:textId="77777777" w:rsidR="00A4075C" w:rsidRPr="00C34F64" w:rsidRDefault="00A4075C" w:rsidP="00A64C45">
            <w:pPr>
              <w:rPr>
                <w:rFonts w:cstheme="minorHAnsi"/>
                <w:b/>
                <w:sz w:val="20"/>
                <w:szCs w:val="20"/>
              </w:rPr>
            </w:pPr>
            <w:r w:rsidRPr="00C34F64">
              <w:rPr>
                <w:rFonts w:cstheme="minorHAnsi"/>
                <w:b/>
                <w:sz w:val="20"/>
                <w:szCs w:val="20"/>
              </w:rPr>
              <w:t>RR Footnote</w:t>
            </w:r>
          </w:p>
        </w:tc>
        <w:tc>
          <w:tcPr>
            <w:tcW w:w="2412" w:type="dxa"/>
            <w:vAlign w:val="center"/>
          </w:tcPr>
          <w:p w14:paraId="42D536AC" w14:textId="77777777" w:rsidR="00A4075C" w:rsidRPr="00C34F64" w:rsidRDefault="00A4075C" w:rsidP="00A64C45">
            <w:pPr>
              <w:rPr>
                <w:rFonts w:cstheme="minorHAnsi"/>
                <w:b/>
                <w:sz w:val="20"/>
                <w:szCs w:val="20"/>
              </w:rPr>
            </w:pPr>
            <w:r w:rsidRPr="00C34F64">
              <w:rPr>
                <w:rFonts w:cstheme="minorHAnsi"/>
                <w:b/>
                <w:sz w:val="20"/>
                <w:szCs w:val="20"/>
              </w:rPr>
              <w:t>Resolution</w:t>
            </w:r>
          </w:p>
        </w:tc>
        <w:tc>
          <w:tcPr>
            <w:tcW w:w="4070" w:type="dxa"/>
            <w:vAlign w:val="center"/>
          </w:tcPr>
          <w:p w14:paraId="089F4DEA" w14:textId="77777777" w:rsidR="00A4075C" w:rsidRPr="00C34F64" w:rsidRDefault="00A4075C" w:rsidP="00A64C45">
            <w:pPr>
              <w:rPr>
                <w:rFonts w:cstheme="minorHAnsi"/>
                <w:b/>
                <w:sz w:val="20"/>
                <w:szCs w:val="20"/>
              </w:rPr>
            </w:pPr>
            <w:r w:rsidRPr="00C34F64">
              <w:rPr>
                <w:rFonts w:cstheme="minorHAnsi"/>
                <w:b/>
                <w:sz w:val="20"/>
                <w:szCs w:val="20"/>
              </w:rPr>
              <w:t>Region</w:t>
            </w:r>
          </w:p>
        </w:tc>
      </w:tr>
      <w:tr w:rsidR="00A4075C" w:rsidRPr="00C34F64" w14:paraId="24786739" w14:textId="77777777" w:rsidTr="00A64C45">
        <w:tc>
          <w:tcPr>
            <w:tcW w:w="577" w:type="dxa"/>
            <w:vAlign w:val="center"/>
          </w:tcPr>
          <w:p w14:paraId="6402CC4C" w14:textId="77777777" w:rsidR="00A4075C" w:rsidRPr="00C34F64" w:rsidRDefault="00A4075C" w:rsidP="00A64C45">
            <w:pPr>
              <w:rPr>
                <w:rFonts w:cstheme="minorHAnsi"/>
                <w:sz w:val="20"/>
                <w:szCs w:val="20"/>
              </w:rPr>
            </w:pPr>
            <w:r w:rsidRPr="00C34F64">
              <w:rPr>
                <w:rFonts w:cstheme="minorHAnsi"/>
                <w:sz w:val="20"/>
                <w:szCs w:val="20"/>
              </w:rPr>
              <w:t>1</w:t>
            </w:r>
          </w:p>
        </w:tc>
        <w:tc>
          <w:tcPr>
            <w:tcW w:w="1873" w:type="dxa"/>
            <w:vAlign w:val="center"/>
          </w:tcPr>
          <w:p w14:paraId="5A647565" w14:textId="63DAB561" w:rsidR="00A4075C" w:rsidRPr="00C34F64" w:rsidRDefault="00A4075C" w:rsidP="00A64C45">
            <w:pPr>
              <w:rPr>
                <w:sz w:val="20"/>
                <w:szCs w:val="20"/>
              </w:rPr>
            </w:pPr>
            <w:r w:rsidRPr="00C34F64">
              <w:rPr>
                <w:sz w:val="20"/>
                <w:szCs w:val="20"/>
              </w:rPr>
              <w:t>450 - 470 MHz</w:t>
            </w:r>
            <w:r w:rsidR="00D91838" w:rsidRPr="00C34F64">
              <w:rPr>
                <w:rStyle w:val="FootnoteReference"/>
                <w:sz w:val="20"/>
                <w:szCs w:val="20"/>
              </w:rPr>
              <w:footnoteReference w:id="17"/>
            </w:r>
          </w:p>
        </w:tc>
        <w:tc>
          <w:tcPr>
            <w:tcW w:w="1503" w:type="dxa"/>
            <w:vAlign w:val="center"/>
          </w:tcPr>
          <w:p w14:paraId="5AF89236" w14:textId="77777777" w:rsidR="00A4075C" w:rsidRPr="00C34F64" w:rsidRDefault="00A4075C" w:rsidP="00A64C45">
            <w:pPr>
              <w:rPr>
                <w:rFonts w:cstheme="minorHAnsi"/>
                <w:sz w:val="20"/>
                <w:szCs w:val="20"/>
              </w:rPr>
            </w:pPr>
            <w:r w:rsidRPr="00C34F64">
              <w:rPr>
                <w:rFonts w:cstheme="minorHAnsi"/>
                <w:sz w:val="20"/>
                <w:szCs w:val="20"/>
              </w:rPr>
              <w:t>5.286AA</w:t>
            </w:r>
          </w:p>
        </w:tc>
        <w:tc>
          <w:tcPr>
            <w:tcW w:w="2412" w:type="dxa"/>
            <w:vAlign w:val="center"/>
          </w:tcPr>
          <w:p w14:paraId="0D0DF863" w14:textId="77777777" w:rsidR="00A4075C" w:rsidRPr="00C34F64" w:rsidRDefault="008E27F1" w:rsidP="00A64C45">
            <w:pPr>
              <w:rPr>
                <w:sz w:val="20"/>
                <w:szCs w:val="20"/>
              </w:rPr>
            </w:pPr>
            <w:r w:rsidRPr="00C34F64">
              <w:rPr>
                <w:sz w:val="20"/>
                <w:szCs w:val="20"/>
              </w:rPr>
              <w:t>Res. 224 (Rev.</w:t>
            </w:r>
            <w:r w:rsidR="00274AE2" w:rsidRPr="00C34F64">
              <w:rPr>
                <w:sz w:val="20"/>
                <w:szCs w:val="20"/>
              </w:rPr>
              <w:t xml:space="preserve"> WRC-19</w:t>
            </w:r>
            <w:r w:rsidRPr="00C34F64">
              <w:rPr>
                <w:sz w:val="20"/>
                <w:szCs w:val="20"/>
              </w:rPr>
              <w:t>)</w:t>
            </w:r>
          </w:p>
        </w:tc>
        <w:tc>
          <w:tcPr>
            <w:tcW w:w="4070" w:type="dxa"/>
            <w:vAlign w:val="center"/>
          </w:tcPr>
          <w:p w14:paraId="6BFEAE7A"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2CEF12F2" w14:textId="77777777" w:rsidTr="00A64C45">
        <w:tc>
          <w:tcPr>
            <w:tcW w:w="577" w:type="dxa"/>
            <w:vAlign w:val="center"/>
          </w:tcPr>
          <w:p w14:paraId="3A1CB493" w14:textId="77777777" w:rsidR="00A4075C" w:rsidRPr="00C34F64" w:rsidRDefault="00A4075C" w:rsidP="00A64C45">
            <w:pPr>
              <w:rPr>
                <w:rFonts w:cstheme="minorHAnsi"/>
                <w:sz w:val="20"/>
                <w:szCs w:val="20"/>
              </w:rPr>
            </w:pPr>
            <w:r w:rsidRPr="00C34F64">
              <w:rPr>
                <w:rFonts w:cstheme="minorHAnsi"/>
                <w:sz w:val="20"/>
                <w:szCs w:val="20"/>
              </w:rPr>
              <w:t>2</w:t>
            </w:r>
          </w:p>
        </w:tc>
        <w:tc>
          <w:tcPr>
            <w:tcW w:w="1873" w:type="dxa"/>
            <w:vAlign w:val="center"/>
          </w:tcPr>
          <w:p w14:paraId="7A482E16" w14:textId="4F5E2D89" w:rsidR="00A4075C" w:rsidRPr="00C34F64" w:rsidRDefault="00A4075C" w:rsidP="00A64C45">
            <w:pPr>
              <w:rPr>
                <w:sz w:val="20"/>
                <w:szCs w:val="20"/>
              </w:rPr>
            </w:pPr>
            <w:r w:rsidRPr="00C34F64">
              <w:rPr>
                <w:sz w:val="20"/>
                <w:szCs w:val="20"/>
              </w:rPr>
              <w:t>694 - 790 MHz</w:t>
            </w:r>
            <w:r w:rsidR="00C918E6" w:rsidRPr="00C34F64">
              <w:rPr>
                <w:rStyle w:val="FootnoteReference"/>
                <w:sz w:val="20"/>
                <w:szCs w:val="20"/>
              </w:rPr>
              <w:footnoteReference w:id="18"/>
            </w:r>
          </w:p>
        </w:tc>
        <w:tc>
          <w:tcPr>
            <w:tcW w:w="1503" w:type="dxa"/>
            <w:vAlign w:val="center"/>
          </w:tcPr>
          <w:p w14:paraId="3E1CF528" w14:textId="77777777" w:rsidR="00A4075C" w:rsidRPr="00C34F64" w:rsidRDefault="00A4075C" w:rsidP="00A64C45">
            <w:pPr>
              <w:rPr>
                <w:rFonts w:cstheme="minorHAnsi"/>
                <w:sz w:val="20"/>
                <w:szCs w:val="20"/>
              </w:rPr>
            </w:pPr>
            <w:r w:rsidRPr="00C34F64">
              <w:rPr>
                <w:rFonts w:cstheme="minorHAnsi"/>
                <w:sz w:val="20"/>
                <w:szCs w:val="20"/>
              </w:rPr>
              <w:t>5.317A</w:t>
            </w:r>
          </w:p>
        </w:tc>
        <w:tc>
          <w:tcPr>
            <w:tcW w:w="2412" w:type="dxa"/>
            <w:vAlign w:val="center"/>
          </w:tcPr>
          <w:p w14:paraId="77F5E069" w14:textId="77777777" w:rsidR="00A4075C" w:rsidRPr="00C34F64" w:rsidRDefault="008E27F1" w:rsidP="00A64C45">
            <w:pPr>
              <w:rPr>
                <w:sz w:val="20"/>
                <w:szCs w:val="20"/>
              </w:rPr>
            </w:pPr>
            <w:r w:rsidRPr="00C34F64">
              <w:rPr>
                <w:sz w:val="20"/>
                <w:szCs w:val="20"/>
              </w:rPr>
              <w:t>Res. 224 (Rev.</w:t>
            </w:r>
            <w:r w:rsidR="00274AE2" w:rsidRPr="00C34F64">
              <w:rPr>
                <w:sz w:val="20"/>
                <w:szCs w:val="20"/>
              </w:rPr>
              <w:t xml:space="preserve"> </w:t>
            </w:r>
            <w:r w:rsidR="004C23A0" w:rsidRPr="00C34F64">
              <w:rPr>
                <w:sz w:val="20"/>
                <w:szCs w:val="20"/>
              </w:rPr>
              <w:t>WRC-19</w:t>
            </w:r>
            <w:r w:rsidRPr="00C34F64">
              <w:rPr>
                <w:sz w:val="20"/>
                <w:szCs w:val="20"/>
              </w:rPr>
              <w:t>)</w:t>
            </w:r>
          </w:p>
          <w:p w14:paraId="2EAF1707" w14:textId="77777777" w:rsidR="008E27F1" w:rsidRPr="00C34F64" w:rsidRDefault="008E27F1" w:rsidP="00A64C45">
            <w:pPr>
              <w:rPr>
                <w:sz w:val="20"/>
                <w:szCs w:val="20"/>
              </w:rPr>
            </w:pPr>
            <w:r w:rsidRPr="00C34F64">
              <w:rPr>
                <w:sz w:val="20"/>
                <w:szCs w:val="20"/>
              </w:rPr>
              <w:t>Res. 760 (</w:t>
            </w:r>
            <w:r w:rsidR="004C23A0" w:rsidRPr="00C34F64">
              <w:rPr>
                <w:sz w:val="20"/>
                <w:szCs w:val="20"/>
              </w:rPr>
              <w:t>Rev. WRC-19</w:t>
            </w:r>
            <w:r w:rsidRPr="00C34F64">
              <w:rPr>
                <w:sz w:val="20"/>
                <w:szCs w:val="20"/>
              </w:rPr>
              <w:t>)</w:t>
            </w:r>
          </w:p>
          <w:p w14:paraId="0E133D30" w14:textId="77777777" w:rsidR="008E27F1" w:rsidRPr="00C34F64" w:rsidRDefault="004C23A0" w:rsidP="00A64C45">
            <w:pPr>
              <w:rPr>
                <w:sz w:val="20"/>
                <w:szCs w:val="20"/>
              </w:rPr>
            </w:pPr>
            <w:r w:rsidRPr="00C34F64">
              <w:rPr>
                <w:sz w:val="20"/>
                <w:szCs w:val="20"/>
              </w:rPr>
              <w:t>Res. 749 (Rev. WRC-19</w:t>
            </w:r>
            <w:r w:rsidR="008E27F1" w:rsidRPr="00C34F64">
              <w:rPr>
                <w:sz w:val="20"/>
                <w:szCs w:val="20"/>
              </w:rPr>
              <w:t>)</w:t>
            </w:r>
          </w:p>
        </w:tc>
        <w:tc>
          <w:tcPr>
            <w:tcW w:w="4070" w:type="dxa"/>
            <w:vAlign w:val="center"/>
          </w:tcPr>
          <w:p w14:paraId="131F2585" w14:textId="77777777" w:rsidR="00A4075C" w:rsidRPr="00C34F64" w:rsidRDefault="00A4075C" w:rsidP="00A64C45">
            <w:pPr>
              <w:rPr>
                <w:rFonts w:cstheme="minorHAnsi"/>
                <w:sz w:val="20"/>
                <w:szCs w:val="20"/>
              </w:rPr>
            </w:pPr>
            <w:r w:rsidRPr="00C34F64">
              <w:rPr>
                <w:sz w:val="20"/>
                <w:szCs w:val="20"/>
              </w:rPr>
              <w:t>Regions 1 and 2. Starts at 698</w:t>
            </w:r>
            <w:r w:rsidR="008E27F1" w:rsidRPr="00C34F64">
              <w:rPr>
                <w:sz w:val="20"/>
                <w:szCs w:val="20"/>
              </w:rPr>
              <w:t> </w:t>
            </w:r>
            <w:r w:rsidRPr="00C34F64">
              <w:rPr>
                <w:sz w:val="20"/>
                <w:szCs w:val="20"/>
              </w:rPr>
              <w:t>MHz in Region 2</w:t>
            </w:r>
          </w:p>
        </w:tc>
      </w:tr>
      <w:tr w:rsidR="00A4075C" w:rsidRPr="00C34F64" w14:paraId="43CF586D" w14:textId="77777777" w:rsidTr="00A64C45">
        <w:tc>
          <w:tcPr>
            <w:tcW w:w="577" w:type="dxa"/>
            <w:vAlign w:val="center"/>
          </w:tcPr>
          <w:p w14:paraId="6AB68728" w14:textId="77777777" w:rsidR="00A4075C" w:rsidRPr="00C34F64" w:rsidRDefault="00A4075C" w:rsidP="00A64C45">
            <w:pPr>
              <w:rPr>
                <w:rFonts w:cstheme="minorHAnsi"/>
                <w:sz w:val="20"/>
                <w:szCs w:val="20"/>
              </w:rPr>
            </w:pPr>
            <w:r w:rsidRPr="00C34F64">
              <w:rPr>
                <w:rFonts w:cstheme="minorHAnsi"/>
                <w:sz w:val="20"/>
                <w:szCs w:val="20"/>
              </w:rPr>
              <w:t>3</w:t>
            </w:r>
          </w:p>
        </w:tc>
        <w:tc>
          <w:tcPr>
            <w:tcW w:w="1873" w:type="dxa"/>
            <w:vAlign w:val="center"/>
          </w:tcPr>
          <w:p w14:paraId="776C010A" w14:textId="5B5B0E70" w:rsidR="00A4075C" w:rsidRPr="00C34F64" w:rsidRDefault="00A4075C" w:rsidP="00C918E6">
            <w:pPr>
              <w:rPr>
                <w:sz w:val="20"/>
                <w:szCs w:val="20"/>
              </w:rPr>
            </w:pPr>
            <w:r w:rsidRPr="00C34F64">
              <w:rPr>
                <w:sz w:val="20"/>
                <w:szCs w:val="20"/>
              </w:rPr>
              <w:t>790 - 960 MHz</w:t>
            </w:r>
          </w:p>
        </w:tc>
        <w:tc>
          <w:tcPr>
            <w:tcW w:w="1503" w:type="dxa"/>
            <w:vAlign w:val="center"/>
          </w:tcPr>
          <w:p w14:paraId="0570D1F9" w14:textId="77777777" w:rsidR="00A4075C" w:rsidRPr="00C34F64" w:rsidRDefault="00A4075C" w:rsidP="00A64C45">
            <w:pPr>
              <w:rPr>
                <w:rFonts w:cstheme="minorHAnsi"/>
                <w:sz w:val="20"/>
                <w:szCs w:val="20"/>
              </w:rPr>
            </w:pPr>
            <w:r w:rsidRPr="00C34F64">
              <w:rPr>
                <w:rFonts w:cstheme="minorHAnsi"/>
                <w:sz w:val="20"/>
                <w:szCs w:val="20"/>
              </w:rPr>
              <w:t>5.317A</w:t>
            </w:r>
          </w:p>
        </w:tc>
        <w:tc>
          <w:tcPr>
            <w:tcW w:w="2412" w:type="dxa"/>
            <w:vAlign w:val="center"/>
          </w:tcPr>
          <w:p w14:paraId="54340251" w14:textId="77777777" w:rsidR="008E27F1" w:rsidRPr="00C34F64" w:rsidRDefault="008E27F1" w:rsidP="00A64C45">
            <w:pPr>
              <w:rPr>
                <w:sz w:val="20"/>
                <w:szCs w:val="20"/>
              </w:rPr>
            </w:pPr>
            <w:r w:rsidRPr="00C34F64">
              <w:rPr>
                <w:sz w:val="20"/>
                <w:szCs w:val="20"/>
              </w:rPr>
              <w:t>Res. 224 (Rev.</w:t>
            </w:r>
            <w:r w:rsidR="00274AE2" w:rsidRPr="00C34F64">
              <w:rPr>
                <w:sz w:val="20"/>
                <w:szCs w:val="20"/>
              </w:rPr>
              <w:t xml:space="preserve"> WRC-19</w:t>
            </w:r>
            <w:r w:rsidRPr="00C34F64">
              <w:rPr>
                <w:sz w:val="20"/>
                <w:szCs w:val="20"/>
              </w:rPr>
              <w:t>)</w:t>
            </w:r>
          </w:p>
          <w:p w14:paraId="6A49B47D" w14:textId="77777777" w:rsidR="008E27F1" w:rsidRPr="00C34F64" w:rsidRDefault="008E27F1" w:rsidP="00A64C45">
            <w:pPr>
              <w:rPr>
                <w:sz w:val="20"/>
                <w:szCs w:val="20"/>
              </w:rPr>
            </w:pPr>
            <w:r w:rsidRPr="00C34F64">
              <w:rPr>
                <w:sz w:val="20"/>
                <w:szCs w:val="20"/>
              </w:rPr>
              <w:t>Res. 760 (</w:t>
            </w:r>
            <w:r w:rsidR="00274AE2" w:rsidRPr="00C34F64">
              <w:rPr>
                <w:sz w:val="20"/>
                <w:szCs w:val="20"/>
              </w:rPr>
              <w:t>Rev. WRC-19</w:t>
            </w:r>
            <w:r w:rsidRPr="00C34F64">
              <w:rPr>
                <w:sz w:val="20"/>
                <w:szCs w:val="20"/>
              </w:rPr>
              <w:t>)</w:t>
            </w:r>
          </w:p>
          <w:p w14:paraId="289E2229" w14:textId="77777777" w:rsidR="00A4075C" w:rsidRPr="00C34F64" w:rsidRDefault="00274AE2" w:rsidP="00A64C45">
            <w:pPr>
              <w:rPr>
                <w:sz w:val="20"/>
                <w:szCs w:val="20"/>
              </w:rPr>
            </w:pPr>
            <w:r w:rsidRPr="00C34F64">
              <w:rPr>
                <w:sz w:val="20"/>
                <w:szCs w:val="20"/>
              </w:rPr>
              <w:t>Res. 749 (Rev. WRC-19</w:t>
            </w:r>
            <w:r w:rsidR="008E27F1" w:rsidRPr="00C34F64">
              <w:rPr>
                <w:sz w:val="20"/>
                <w:szCs w:val="20"/>
              </w:rPr>
              <w:t>)</w:t>
            </w:r>
          </w:p>
        </w:tc>
        <w:tc>
          <w:tcPr>
            <w:tcW w:w="4070" w:type="dxa"/>
            <w:vAlign w:val="center"/>
          </w:tcPr>
          <w:p w14:paraId="5591574F"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2114A371" w14:textId="77777777" w:rsidTr="00A64C45">
        <w:tc>
          <w:tcPr>
            <w:tcW w:w="577" w:type="dxa"/>
            <w:vAlign w:val="center"/>
          </w:tcPr>
          <w:p w14:paraId="04802891" w14:textId="77777777" w:rsidR="00A4075C" w:rsidRPr="00C34F64" w:rsidRDefault="00A4075C" w:rsidP="00A64C45">
            <w:pPr>
              <w:rPr>
                <w:rFonts w:cstheme="minorHAnsi"/>
                <w:sz w:val="20"/>
                <w:szCs w:val="20"/>
              </w:rPr>
            </w:pPr>
            <w:r w:rsidRPr="00C34F64">
              <w:rPr>
                <w:rFonts w:cstheme="minorHAnsi"/>
                <w:sz w:val="20"/>
                <w:szCs w:val="20"/>
              </w:rPr>
              <w:t>4</w:t>
            </w:r>
          </w:p>
        </w:tc>
        <w:tc>
          <w:tcPr>
            <w:tcW w:w="1873" w:type="dxa"/>
            <w:vAlign w:val="center"/>
          </w:tcPr>
          <w:p w14:paraId="43A0E36B" w14:textId="77777777" w:rsidR="008E27F1" w:rsidRPr="00C34F64" w:rsidRDefault="00A4075C" w:rsidP="00A64C45">
            <w:pPr>
              <w:rPr>
                <w:sz w:val="20"/>
                <w:szCs w:val="20"/>
              </w:rPr>
            </w:pPr>
            <w:r w:rsidRPr="00C34F64">
              <w:rPr>
                <w:sz w:val="20"/>
                <w:szCs w:val="20"/>
              </w:rPr>
              <w:t>1 427 - 1 452 MHz</w:t>
            </w:r>
          </w:p>
        </w:tc>
        <w:tc>
          <w:tcPr>
            <w:tcW w:w="1503" w:type="dxa"/>
            <w:vAlign w:val="center"/>
          </w:tcPr>
          <w:p w14:paraId="0E41682D" w14:textId="77777777" w:rsidR="00A4075C" w:rsidRPr="00C34F64" w:rsidRDefault="00A4075C" w:rsidP="00A64C45">
            <w:pPr>
              <w:rPr>
                <w:rFonts w:cstheme="minorHAnsi"/>
                <w:sz w:val="20"/>
                <w:szCs w:val="20"/>
              </w:rPr>
            </w:pPr>
            <w:r w:rsidRPr="00C34F64">
              <w:rPr>
                <w:rFonts w:cstheme="minorHAnsi"/>
                <w:sz w:val="20"/>
                <w:szCs w:val="20"/>
              </w:rPr>
              <w:t>5.341A</w:t>
            </w:r>
          </w:p>
        </w:tc>
        <w:tc>
          <w:tcPr>
            <w:tcW w:w="2412" w:type="dxa"/>
            <w:vAlign w:val="center"/>
          </w:tcPr>
          <w:p w14:paraId="7E4633D3" w14:textId="77777777" w:rsidR="00A4075C" w:rsidRPr="00C34F64" w:rsidRDefault="004C23A0" w:rsidP="00A64C45">
            <w:pPr>
              <w:rPr>
                <w:sz w:val="20"/>
                <w:szCs w:val="20"/>
              </w:rPr>
            </w:pPr>
            <w:r w:rsidRPr="00C34F64">
              <w:rPr>
                <w:sz w:val="20"/>
                <w:szCs w:val="20"/>
              </w:rPr>
              <w:t>Res. 223 (Rev. WRC-19</w:t>
            </w:r>
            <w:r w:rsidR="008E27F1" w:rsidRPr="00C34F64">
              <w:rPr>
                <w:sz w:val="20"/>
                <w:szCs w:val="20"/>
              </w:rPr>
              <w:t>)</w:t>
            </w:r>
          </w:p>
        </w:tc>
        <w:tc>
          <w:tcPr>
            <w:tcW w:w="4070" w:type="dxa"/>
            <w:vAlign w:val="center"/>
          </w:tcPr>
          <w:p w14:paraId="663F2FAB" w14:textId="77777777" w:rsidR="00A4075C" w:rsidRPr="00C34F64" w:rsidRDefault="008E27F1" w:rsidP="00A64C45">
            <w:pPr>
              <w:rPr>
                <w:rFonts w:cstheme="minorHAnsi"/>
                <w:sz w:val="20"/>
                <w:szCs w:val="20"/>
              </w:rPr>
            </w:pPr>
            <w:r w:rsidRPr="00C34F64">
              <w:rPr>
                <w:sz w:val="20"/>
                <w:szCs w:val="20"/>
              </w:rPr>
              <w:t>Region 1</w:t>
            </w:r>
          </w:p>
        </w:tc>
      </w:tr>
      <w:tr w:rsidR="00A4075C" w:rsidRPr="00C34F64" w14:paraId="3F7E4C84" w14:textId="77777777" w:rsidTr="00A64C45">
        <w:tc>
          <w:tcPr>
            <w:tcW w:w="577" w:type="dxa"/>
            <w:vAlign w:val="center"/>
          </w:tcPr>
          <w:p w14:paraId="2FCEE43E" w14:textId="77777777" w:rsidR="00A4075C" w:rsidRPr="00C34F64" w:rsidRDefault="00A4075C" w:rsidP="00A64C45">
            <w:pPr>
              <w:rPr>
                <w:rFonts w:cstheme="minorHAnsi"/>
                <w:sz w:val="20"/>
                <w:szCs w:val="20"/>
              </w:rPr>
            </w:pPr>
            <w:r w:rsidRPr="00C34F64">
              <w:rPr>
                <w:rFonts w:cstheme="minorHAnsi"/>
                <w:sz w:val="20"/>
                <w:szCs w:val="20"/>
              </w:rPr>
              <w:t>5</w:t>
            </w:r>
          </w:p>
        </w:tc>
        <w:tc>
          <w:tcPr>
            <w:tcW w:w="1873" w:type="dxa"/>
            <w:vAlign w:val="center"/>
          </w:tcPr>
          <w:p w14:paraId="2F16EF39" w14:textId="77777777" w:rsidR="00A4075C" w:rsidRPr="00C34F64" w:rsidRDefault="00A4075C" w:rsidP="00A64C45">
            <w:pPr>
              <w:rPr>
                <w:sz w:val="20"/>
                <w:szCs w:val="20"/>
              </w:rPr>
            </w:pPr>
            <w:r w:rsidRPr="00C34F64">
              <w:rPr>
                <w:sz w:val="20"/>
                <w:szCs w:val="20"/>
              </w:rPr>
              <w:t>1 452 - 1 492 MHz</w:t>
            </w:r>
          </w:p>
        </w:tc>
        <w:tc>
          <w:tcPr>
            <w:tcW w:w="1503" w:type="dxa"/>
            <w:vAlign w:val="center"/>
          </w:tcPr>
          <w:p w14:paraId="1DE4293D" w14:textId="77777777" w:rsidR="00A4075C" w:rsidRPr="00C34F64" w:rsidRDefault="00A4075C" w:rsidP="00A64C45">
            <w:pPr>
              <w:rPr>
                <w:rFonts w:cstheme="minorHAnsi"/>
                <w:sz w:val="20"/>
                <w:szCs w:val="20"/>
              </w:rPr>
            </w:pPr>
            <w:r w:rsidRPr="00C34F64">
              <w:rPr>
                <w:rFonts w:cstheme="minorHAnsi"/>
                <w:sz w:val="20"/>
                <w:szCs w:val="20"/>
              </w:rPr>
              <w:t>5.346</w:t>
            </w:r>
          </w:p>
        </w:tc>
        <w:tc>
          <w:tcPr>
            <w:tcW w:w="2412" w:type="dxa"/>
            <w:vAlign w:val="center"/>
          </w:tcPr>
          <w:p w14:paraId="550EC03B" w14:textId="77777777" w:rsidR="00A4075C" w:rsidRPr="00C34F64" w:rsidRDefault="00274AE2" w:rsidP="00A64C45">
            <w:pPr>
              <w:rPr>
                <w:sz w:val="20"/>
                <w:szCs w:val="20"/>
              </w:rPr>
            </w:pPr>
            <w:r w:rsidRPr="00C34F64">
              <w:rPr>
                <w:sz w:val="20"/>
                <w:szCs w:val="20"/>
              </w:rPr>
              <w:t>Res. 223 (Rev. WRC-19</w:t>
            </w:r>
            <w:r w:rsidR="00E73A09" w:rsidRPr="00C34F64">
              <w:rPr>
                <w:sz w:val="20"/>
                <w:szCs w:val="20"/>
              </w:rPr>
              <w:t>)</w:t>
            </w:r>
          </w:p>
          <w:p w14:paraId="31F184AE" w14:textId="77777777" w:rsidR="00E73A09" w:rsidRPr="00C34F64" w:rsidRDefault="00E73A09" w:rsidP="00A64C45">
            <w:pPr>
              <w:rPr>
                <w:sz w:val="20"/>
                <w:szCs w:val="20"/>
              </w:rPr>
            </w:pPr>
            <w:r w:rsidRPr="00C34F64">
              <w:rPr>
                <w:sz w:val="20"/>
                <w:szCs w:val="20"/>
              </w:rPr>
              <w:t>Res. 761 (</w:t>
            </w:r>
            <w:r w:rsidR="00274AE2" w:rsidRPr="00C34F64">
              <w:rPr>
                <w:sz w:val="20"/>
                <w:szCs w:val="20"/>
              </w:rPr>
              <w:t>Rev. WRC-19</w:t>
            </w:r>
            <w:r w:rsidRPr="00C34F64">
              <w:rPr>
                <w:sz w:val="20"/>
                <w:szCs w:val="20"/>
              </w:rPr>
              <w:t>)</w:t>
            </w:r>
          </w:p>
        </w:tc>
        <w:tc>
          <w:tcPr>
            <w:tcW w:w="4070" w:type="dxa"/>
            <w:vAlign w:val="center"/>
          </w:tcPr>
          <w:p w14:paraId="197BDA9C" w14:textId="77777777" w:rsidR="00A4075C" w:rsidRPr="00C34F64" w:rsidRDefault="00A4075C" w:rsidP="00A64C45">
            <w:pPr>
              <w:rPr>
                <w:sz w:val="20"/>
                <w:szCs w:val="20"/>
              </w:rPr>
            </w:pPr>
            <w:r w:rsidRPr="00C34F64">
              <w:rPr>
                <w:sz w:val="20"/>
                <w:szCs w:val="20"/>
              </w:rPr>
              <w:t>In 44 African countries</w:t>
            </w:r>
            <w:r w:rsidRPr="00C34F64">
              <w:rPr>
                <w:rStyle w:val="FootnoteReference"/>
                <w:sz w:val="20"/>
                <w:szCs w:val="20"/>
              </w:rPr>
              <w:footnoteReference w:id="19"/>
            </w:r>
          </w:p>
        </w:tc>
      </w:tr>
      <w:tr w:rsidR="00A4075C" w:rsidRPr="00C34F64" w14:paraId="1666EF3C" w14:textId="77777777" w:rsidTr="00A64C45">
        <w:tc>
          <w:tcPr>
            <w:tcW w:w="577" w:type="dxa"/>
            <w:vAlign w:val="center"/>
          </w:tcPr>
          <w:p w14:paraId="6B4A467B" w14:textId="77777777" w:rsidR="00A4075C" w:rsidRPr="00C34F64" w:rsidRDefault="00A4075C" w:rsidP="00A64C45">
            <w:pPr>
              <w:rPr>
                <w:rFonts w:cstheme="minorHAnsi"/>
                <w:sz w:val="20"/>
                <w:szCs w:val="20"/>
              </w:rPr>
            </w:pPr>
            <w:r w:rsidRPr="00C34F64">
              <w:rPr>
                <w:rFonts w:cstheme="minorHAnsi"/>
                <w:sz w:val="20"/>
                <w:szCs w:val="20"/>
              </w:rPr>
              <w:t>6</w:t>
            </w:r>
          </w:p>
        </w:tc>
        <w:tc>
          <w:tcPr>
            <w:tcW w:w="1873" w:type="dxa"/>
            <w:vAlign w:val="center"/>
          </w:tcPr>
          <w:p w14:paraId="1B7ED76B" w14:textId="77777777" w:rsidR="00A4075C" w:rsidRPr="00C34F64" w:rsidRDefault="00A4075C" w:rsidP="00A64C45">
            <w:pPr>
              <w:rPr>
                <w:sz w:val="20"/>
                <w:szCs w:val="20"/>
              </w:rPr>
            </w:pPr>
            <w:r w:rsidRPr="00C34F64">
              <w:rPr>
                <w:sz w:val="20"/>
                <w:szCs w:val="20"/>
              </w:rPr>
              <w:t>1 492 - 1 518 MHz</w:t>
            </w:r>
          </w:p>
        </w:tc>
        <w:tc>
          <w:tcPr>
            <w:tcW w:w="1503" w:type="dxa"/>
            <w:vAlign w:val="center"/>
          </w:tcPr>
          <w:p w14:paraId="6C1AEBBA" w14:textId="77777777" w:rsidR="00A4075C" w:rsidRPr="00C34F64" w:rsidRDefault="00A4075C" w:rsidP="00A64C45">
            <w:pPr>
              <w:rPr>
                <w:rFonts w:cstheme="minorHAnsi"/>
                <w:sz w:val="20"/>
                <w:szCs w:val="20"/>
              </w:rPr>
            </w:pPr>
            <w:r w:rsidRPr="00C34F64">
              <w:rPr>
                <w:rFonts w:cstheme="minorHAnsi"/>
                <w:sz w:val="20"/>
                <w:szCs w:val="20"/>
              </w:rPr>
              <w:t>5.341A</w:t>
            </w:r>
          </w:p>
        </w:tc>
        <w:tc>
          <w:tcPr>
            <w:tcW w:w="2412" w:type="dxa"/>
            <w:vAlign w:val="center"/>
          </w:tcPr>
          <w:p w14:paraId="5FD21FD3" w14:textId="77777777" w:rsidR="00A4075C" w:rsidRPr="00C34F64" w:rsidRDefault="00274AE2" w:rsidP="00A64C45">
            <w:pPr>
              <w:rPr>
                <w:sz w:val="20"/>
                <w:szCs w:val="20"/>
              </w:rPr>
            </w:pPr>
            <w:r w:rsidRPr="00C34F64">
              <w:rPr>
                <w:sz w:val="20"/>
                <w:szCs w:val="20"/>
              </w:rPr>
              <w:t>Res. 223 (Rev. WRC-19</w:t>
            </w:r>
            <w:r w:rsidR="00E73A09" w:rsidRPr="00C34F64">
              <w:rPr>
                <w:sz w:val="20"/>
                <w:szCs w:val="20"/>
              </w:rPr>
              <w:t>)</w:t>
            </w:r>
          </w:p>
        </w:tc>
        <w:tc>
          <w:tcPr>
            <w:tcW w:w="4070" w:type="dxa"/>
            <w:vAlign w:val="center"/>
          </w:tcPr>
          <w:p w14:paraId="1B1BD92A" w14:textId="77777777" w:rsidR="00A4075C" w:rsidRPr="00C34F64" w:rsidRDefault="00E73A09" w:rsidP="00A64C45">
            <w:pPr>
              <w:rPr>
                <w:rFonts w:cstheme="minorHAnsi"/>
                <w:sz w:val="20"/>
                <w:szCs w:val="20"/>
              </w:rPr>
            </w:pPr>
            <w:r w:rsidRPr="00C34F64">
              <w:rPr>
                <w:sz w:val="20"/>
                <w:szCs w:val="20"/>
              </w:rPr>
              <w:t>Region 1</w:t>
            </w:r>
          </w:p>
        </w:tc>
      </w:tr>
      <w:tr w:rsidR="00A4075C" w:rsidRPr="00C34F64" w14:paraId="2B51EE4B" w14:textId="77777777" w:rsidTr="00A64C45">
        <w:tc>
          <w:tcPr>
            <w:tcW w:w="577" w:type="dxa"/>
            <w:vAlign w:val="center"/>
          </w:tcPr>
          <w:p w14:paraId="05F49583" w14:textId="77777777" w:rsidR="00A4075C" w:rsidRPr="00C34F64" w:rsidRDefault="00A4075C" w:rsidP="00A64C45">
            <w:pPr>
              <w:rPr>
                <w:rFonts w:cstheme="minorHAnsi"/>
                <w:sz w:val="20"/>
                <w:szCs w:val="20"/>
              </w:rPr>
            </w:pPr>
            <w:r w:rsidRPr="00C34F64">
              <w:rPr>
                <w:rFonts w:cstheme="minorHAnsi"/>
                <w:sz w:val="20"/>
                <w:szCs w:val="20"/>
              </w:rPr>
              <w:t>7</w:t>
            </w:r>
          </w:p>
        </w:tc>
        <w:tc>
          <w:tcPr>
            <w:tcW w:w="1873" w:type="dxa"/>
            <w:vAlign w:val="center"/>
          </w:tcPr>
          <w:p w14:paraId="1318655C" w14:textId="77777777" w:rsidR="00A4075C" w:rsidRPr="00C34F64" w:rsidRDefault="00A4075C" w:rsidP="00A64C45">
            <w:pPr>
              <w:rPr>
                <w:color w:val="000000" w:themeColor="text1"/>
                <w:sz w:val="20"/>
                <w:szCs w:val="20"/>
              </w:rPr>
            </w:pPr>
            <w:r w:rsidRPr="00C34F64">
              <w:rPr>
                <w:color w:val="000000" w:themeColor="text1"/>
                <w:sz w:val="20"/>
                <w:szCs w:val="20"/>
              </w:rPr>
              <w:t>1 710 - 1 885 MHz</w:t>
            </w:r>
          </w:p>
        </w:tc>
        <w:tc>
          <w:tcPr>
            <w:tcW w:w="1503" w:type="dxa"/>
            <w:vAlign w:val="center"/>
          </w:tcPr>
          <w:p w14:paraId="29F538B0" w14:textId="77777777" w:rsidR="00A4075C" w:rsidRPr="00C34F64" w:rsidRDefault="00A4075C" w:rsidP="00A64C45">
            <w:pPr>
              <w:rPr>
                <w:rFonts w:cstheme="minorHAnsi"/>
                <w:sz w:val="20"/>
                <w:szCs w:val="20"/>
              </w:rPr>
            </w:pPr>
            <w:r w:rsidRPr="00C34F64">
              <w:rPr>
                <w:rFonts w:cstheme="minorHAnsi"/>
                <w:sz w:val="20"/>
                <w:szCs w:val="20"/>
              </w:rPr>
              <w:t>5.384A</w:t>
            </w:r>
          </w:p>
        </w:tc>
        <w:tc>
          <w:tcPr>
            <w:tcW w:w="2412" w:type="dxa"/>
            <w:vAlign w:val="center"/>
          </w:tcPr>
          <w:p w14:paraId="3F8C8F9B"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tc>
        <w:tc>
          <w:tcPr>
            <w:tcW w:w="4070" w:type="dxa"/>
            <w:vAlign w:val="center"/>
          </w:tcPr>
          <w:p w14:paraId="0E6DF4B8"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4E59B41A" w14:textId="77777777" w:rsidTr="00A64C45">
        <w:tc>
          <w:tcPr>
            <w:tcW w:w="577" w:type="dxa"/>
            <w:vAlign w:val="center"/>
          </w:tcPr>
          <w:p w14:paraId="012F769C" w14:textId="77777777" w:rsidR="00A4075C" w:rsidRPr="00C34F64" w:rsidRDefault="00A4075C" w:rsidP="00A64C45">
            <w:pPr>
              <w:rPr>
                <w:rFonts w:cstheme="minorHAnsi"/>
                <w:sz w:val="20"/>
                <w:szCs w:val="20"/>
              </w:rPr>
            </w:pPr>
            <w:r w:rsidRPr="00C34F64">
              <w:rPr>
                <w:rFonts w:cstheme="minorHAnsi"/>
                <w:sz w:val="20"/>
                <w:szCs w:val="20"/>
              </w:rPr>
              <w:t>8</w:t>
            </w:r>
          </w:p>
        </w:tc>
        <w:tc>
          <w:tcPr>
            <w:tcW w:w="1873" w:type="dxa"/>
            <w:vAlign w:val="center"/>
          </w:tcPr>
          <w:p w14:paraId="14E5FD77" w14:textId="77777777" w:rsidR="00A4075C" w:rsidRPr="00C34F64" w:rsidRDefault="00A4075C" w:rsidP="00A64C45">
            <w:pPr>
              <w:rPr>
                <w:color w:val="000000" w:themeColor="text1"/>
                <w:sz w:val="20"/>
                <w:szCs w:val="20"/>
              </w:rPr>
            </w:pPr>
            <w:r w:rsidRPr="00C34F64">
              <w:rPr>
                <w:color w:val="000000" w:themeColor="text1"/>
                <w:sz w:val="20"/>
                <w:szCs w:val="20"/>
              </w:rPr>
              <w:t>1 885 - 2 025 MHz</w:t>
            </w:r>
          </w:p>
        </w:tc>
        <w:tc>
          <w:tcPr>
            <w:tcW w:w="1503" w:type="dxa"/>
            <w:vAlign w:val="center"/>
          </w:tcPr>
          <w:p w14:paraId="563979F3" w14:textId="77777777" w:rsidR="00A4075C" w:rsidRPr="00C34F64" w:rsidRDefault="00A4075C" w:rsidP="00A64C45">
            <w:pPr>
              <w:rPr>
                <w:sz w:val="20"/>
                <w:szCs w:val="20"/>
              </w:rPr>
            </w:pPr>
            <w:r w:rsidRPr="00C34F64">
              <w:rPr>
                <w:sz w:val="20"/>
                <w:szCs w:val="20"/>
              </w:rPr>
              <w:t>5.388/5.388A</w:t>
            </w:r>
            <w:r w:rsidRPr="00C34F64">
              <w:rPr>
                <w:rStyle w:val="FootnoteReference"/>
                <w:sz w:val="20"/>
                <w:szCs w:val="20"/>
              </w:rPr>
              <w:footnoteReference w:id="20"/>
            </w:r>
          </w:p>
        </w:tc>
        <w:tc>
          <w:tcPr>
            <w:tcW w:w="2412" w:type="dxa"/>
            <w:vAlign w:val="center"/>
          </w:tcPr>
          <w:p w14:paraId="76083BB3" w14:textId="77777777" w:rsidR="00A4075C" w:rsidRPr="00C34F64" w:rsidRDefault="005E13C0" w:rsidP="00A64C45">
            <w:pPr>
              <w:rPr>
                <w:sz w:val="20"/>
                <w:szCs w:val="20"/>
              </w:rPr>
            </w:pPr>
            <w:r w:rsidRPr="00C34F64">
              <w:rPr>
                <w:sz w:val="20"/>
                <w:szCs w:val="20"/>
              </w:rPr>
              <w:t>Res. 212 (</w:t>
            </w:r>
            <w:r w:rsidR="004C23A0" w:rsidRPr="00C34F64">
              <w:rPr>
                <w:sz w:val="20"/>
                <w:szCs w:val="20"/>
              </w:rPr>
              <w:t>Rev. WRC-19</w:t>
            </w:r>
            <w:r w:rsidRPr="00C34F64">
              <w:rPr>
                <w:sz w:val="20"/>
                <w:szCs w:val="20"/>
              </w:rPr>
              <w:t>)</w:t>
            </w:r>
          </w:p>
          <w:p w14:paraId="34E73112" w14:textId="77777777" w:rsidR="005E13C0" w:rsidRPr="00C34F64" w:rsidRDefault="005E13C0" w:rsidP="00A64C45">
            <w:pPr>
              <w:rPr>
                <w:sz w:val="20"/>
                <w:szCs w:val="20"/>
              </w:rPr>
            </w:pPr>
            <w:r w:rsidRPr="00C34F64">
              <w:rPr>
                <w:sz w:val="20"/>
                <w:szCs w:val="20"/>
              </w:rPr>
              <w:t>Res. 223 (Rev. WRC-1</w:t>
            </w:r>
            <w:r w:rsidR="00274AE2" w:rsidRPr="00C34F64">
              <w:rPr>
                <w:sz w:val="20"/>
                <w:szCs w:val="20"/>
              </w:rPr>
              <w:t>9</w:t>
            </w:r>
            <w:r w:rsidRPr="00C34F64">
              <w:rPr>
                <w:sz w:val="20"/>
                <w:szCs w:val="20"/>
              </w:rPr>
              <w:t>)</w:t>
            </w:r>
          </w:p>
          <w:p w14:paraId="245260DF" w14:textId="77777777" w:rsidR="00943126" w:rsidRPr="00C34F64" w:rsidRDefault="00943126" w:rsidP="00A64C45">
            <w:pPr>
              <w:rPr>
                <w:sz w:val="20"/>
                <w:szCs w:val="20"/>
                <w:vertAlign w:val="superscript"/>
              </w:rPr>
            </w:pPr>
            <w:r w:rsidRPr="00C34F64">
              <w:rPr>
                <w:sz w:val="20"/>
                <w:szCs w:val="20"/>
              </w:rPr>
              <w:t>Res. 221 (Rev. WRC-07)</w:t>
            </w:r>
            <w:r w:rsidRPr="00C34F64">
              <w:rPr>
                <w:sz w:val="20"/>
                <w:szCs w:val="20"/>
                <w:vertAlign w:val="superscript"/>
              </w:rPr>
              <w:t>6</w:t>
            </w:r>
          </w:p>
        </w:tc>
        <w:tc>
          <w:tcPr>
            <w:tcW w:w="4070" w:type="dxa"/>
            <w:vAlign w:val="center"/>
          </w:tcPr>
          <w:p w14:paraId="075B22FB" w14:textId="77777777" w:rsidR="00A4075C" w:rsidRPr="00C34F64" w:rsidRDefault="00A4075C" w:rsidP="00A64C45">
            <w:pPr>
              <w:rPr>
                <w:sz w:val="20"/>
                <w:szCs w:val="20"/>
              </w:rPr>
            </w:pPr>
            <w:r w:rsidRPr="00C34F64">
              <w:rPr>
                <w:sz w:val="20"/>
                <w:szCs w:val="20"/>
              </w:rPr>
              <w:t>All Regions</w:t>
            </w:r>
          </w:p>
        </w:tc>
      </w:tr>
      <w:tr w:rsidR="00A4075C" w:rsidRPr="00C34F64" w14:paraId="73CE6A24" w14:textId="77777777" w:rsidTr="00A64C45">
        <w:tc>
          <w:tcPr>
            <w:tcW w:w="577" w:type="dxa"/>
            <w:vAlign w:val="center"/>
          </w:tcPr>
          <w:p w14:paraId="625F16C5" w14:textId="77777777" w:rsidR="00A4075C" w:rsidRPr="00C34F64" w:rsidRDefault="00A4075C" w:rsidP="00A64C45">
            <w:pPr>
              <w:rPr>
                <w:rFonts w:cstheme="minorHAnsi"/>
                <w:sz w:val="20"/>
                <w:szCs w:val="20"/>
              </w:rPr>
            </w:pPr>
            <w:r w:rsidRPr="00C34F64">
              <w:rPr>
                <w:rFonts w:cstheme="minorHAnsi"/>
                <w:sz w:val="20"/>
                <w:szCs w:val="20"/>
              </w:rPr>
              <w:t>9</w:t>
            </w:r>
          </w:p>
        </w:tc>
        <w:tc>
          <w:tcPr>
            <w:tcW w:w="1873" w:type="dxa"/>
            <w:vAlign w:val="center"/>
          </w:tcPr>
          <w:p w14:paraId="74F96EC9" w14:textId="77777777" w:rsidR="00A4075C" w:rsidRPr="00C34F64" w:rsidRDefault="00A4075C" w:rsidP="00A64C45">
            <w:pPr>
              <w:rPr>
                <w:color w:val="000000" w:themeColor="text1"/>
                <w:sz w:val="20"/>
                <w:szCs w:val="20"/>
              </w:rPr>
            </w:pPr>
            <w:r w:rsidRPr="00C34F64">
              <w:rPr>
                <w:color w:val="000000" w:themeColor="text1"/>
                <w:sz w:val="20"/>
                <w:szCs w:val="20"/>
              </w:rPr>
              <w:t>2 010 - 2 025 MHz</w:t>
            </w:r>
          </w:p>
        </w:tc>
        <w:tc>
          <w:tcPr>
            <w:tcW w:w="1503" w:type="dxa"/>
            <w:vAlign w:val="center"/>
          </w:tcPr>
          <w:p w14:paraId="201C1274" w14:textId="6FBB6BB9" w:rsidR="00A4075C" w:rsidRPr="00C34F64" w:rsidRDefault="00A4075C" w:rsidP="00A64C45">
            <w:pPr>
              <w:rPr>
                <w:sz w:val="20"/>
                <w:szCs w:val="20"/>
              </w:rPr>
            </w:pPr>
            <w:r w:rsidRPr="00C34F64">
              <w:rPr>
                <w:sz w:val="20"/>
                <w:szCs w:val="20"/>
              </w:rPr>
              <w:t>5.</w:t>
            </w:r>
            <w:r w:rsidR="00AE5652" w:rsidRPr="00C34F64">
              <w:rPr>
                <w:sz w:val="20"/>
                <w:szCs w:val="20"/>
              </w:rPr>
              <w:t>388A</w:t>
            </w:r>
            <w:r w:rsidR="00AE5652" w:rsidRPr="00C34F64">
              <w:rPr>
                <w:sz w:val="20"/>
                <w:szCs w:val="20"/>
                <w:vertAlign w:val="superscript"/>
              </w:rPr>
              <w:t>11</w:t>
            </w:r>
            <w:r w:rsidRPr="00C34F64">
              <w:rPr>
                <w:sz w:val="20"/>
                <w:szCs w:val="20"/>
              </w:rPr>
              <w:tab/>
            </w:r>
          </w:p>
        </w:tc>
        <w:tc>
          <w:tcPr>
            <w:tcW w:w="2412" w:type="dxa"/>
            <w:vAlign w:val="center"/>
          </w:tcPr>
          <w:p w14:paraId="6FFCA250" w14:textId="77777777" w:rsidR="00A4075C" w:rsidRPr="00C34F64" w:rsidRDefault="00943126" w:rsidP="00A64C45">
            <w:pPr>
              <w:rPr>
                <w:sz w:val="20"/>
                <w:szCs w:val="20"/>
                <w:vertAlign w:val="superscript"/>
              </w:rPr>
            </w:pPr>
            <w:r w:rsidRPr="00C34F64">
              <w:rPr>
                <w:sz w:val="20"/>
                <w:szCs w:val="20"/>
              </w:rPr>
              <w:t>Res. 221 (Rev. WRC-07)</w:t>
            </w:r>
            <w:r w:rsidRPr="00C34F64">
              <w:rPr>
                <w:sz w:val="20"/>
                <w:szCs w:val="20"/>
                <w:vertAlign w:val="superscript"/>
              </w:rPr>
              <w:t>6</w:t>
            </w:r>
          </w:p>
        </w:tc>
        <w:tc>
          <w:tcPr>
            <w:tcW w:w="4070" w:type="dxa"/>
            <w:vAlign w:val="center"/>
          </w:tcPr>
          <w:p w14:paraId="49EBBD6A" w14:textId="77777777" w:rsidR="00A4075C" w:rsidRPr="00C34F64" w:rsidRDefault="00A4075C" w:rsidP="00A64C45">
            <w:pPr>
              <w:rPr>
                <w:sz w:val="20"/>
                <w:szCs w:val="20"/>
              </w:rPr>
            </w:pPr>
            <w:r w:rsidRPr="00C34F64">
              <w:rPr>
                <w:sz w:val="20"/>
                <w:szCs w:val="20"/>
              </w:rPr>
              <w:t>Regions</w:t>
            </w:r>
            <w:r w:rsidR="00943126" w:rsidRPr="00C34F64">
              <w:rPr>
                <w:sz w:val="20"/>
                <w:szCs w:val="20"/>
              </w:rPr>
              <w:t xml:space="preserve"> 1 and 3</w:t>
            </w:r>
          </w:p>
        </w:tc>
      </w:tr>
      <w:tr w:rsidR="00A4075C" w:rsidRPr="00C34F64" w14:paraId="78AF8CC4" w14:textId="77777777" w:rsidTr="00A64C45">
        <w:tc>
          <w:tcPr>
            <w:tcW w:w="577" w:type="dxa"/>
            <w:vAlign w:val="center"/>
          </w:tcPr>
          <w:p w14:paraId="50CAD0BA" w14:textId="77777777" w:rsidR="00A4075C" w:rsidRPr="00C34F64" w:rsidRDefault="00A4075C" w:rsidP="00A64C45">
            <w:pPr>
              <w:rPr>
                <w:rFonts w:cstheme="minorHAnsi"/>
                <w:sz w:val="20"/>
                <w:szCs w:val="20"/>
              </w:rPr>
            </w:pPr>
            <w:r w:rsidRPr="00C34F64">
              <w:rPr>
                <w:rFonts w:cstheme="minorHAnsi"/>
                <w:sz w:val="20"/>
                <w:szCs w:val="20"/>
              </w:rPr>
              <w:t>10</w:t>
            </w:r>
          </w:p>
        </w:tc>
        <w:tc>
          <w:tcPr>
            <w:tcW w:w="1873" w:type="dxa"/>
            <w:vAlign w:val="center"/>
          </w:tcPr>
          <w:p w14:paraId="0FB64DE9" w14:textId="77777777" w:rsidR="00A4075C" w:rsidRPr="00C34F64" w:rsidRDefault="00A4075C" w:rsidP="00A64C45">
            <w:pPr>
              <w:rPr>
                <w:color w:val="000000" w:themeColor="text1"/>
                <w:sz w:val="20"/>
                <w:szCs w:val="20"/>
              </w:rPr>
            </w:pPr>
            <w:r w:rsidRPr="00C34F64">
              <w:rPr>
                <w:color w:val="000000" w:themeColor="text1"/>
                <w:sz w:val="20"/>
                <w:szCs w:val="20"/>
              </w:rPr>
              <w:t>2 110 - 2 200 MHz</w:t>
            </w:r>
          </w:p>
        </w:tc>
        <w:tc>
          <w:tcPr>
            <w:tcW w:w="1503" w:type="dxa"/>
            <w:vAlign w:val="center"/>
          </w:tcPr>
          <w:p w14:paraId="5FD78B0E" w14:textId="71B79A7D" w:rsidR="00A4075C" w:rsidRPr="00C34F64" w:rsidRDefault="00A4075C" w:rsidP="00A64C45">
            <w:pPr>
              <w:rPr>
                <w:sz w:val="20"/>
                <w:szCs w:val="20"/>
                <w:vertAlign w:val="superscript"/>
              </w:rPr>
            </w:pPr>
            <w:r w:rsidRPr="00C34F64">
              <w:rPr>
                <w:sz w:val="20"/>
                <w:szCs w:val="20"/>
              </w:rPr>
              <w:t>5.388/5.</w:t>
            </w:r>
            <w:r w:rsidR="00AE5652" w:rsidRPr="00C34F64">
              <w:rPr>
                <w:sz w:val="20"/>
                <w:szCs w:val="20"/>
              </w:rPr>
              <w:t>388A</w:t>
            </w:r>
            <w:r w:rsidR="00AE5652" w:rsidRPr="00C34F64">
              <w:rPr>
                <w:sz w:val="20"/>
                <w:szCs w:val="20"/>
                <w:vertAlign w:val="superscript"/>
              </w:rPr>
              <w:t>11</w:t>
            </w:r>
          </w:p>
        </w:tc>
        <w:tc>
          <w:tcPr>
            <w:tcW w:w="2412" w:type="dxa"/>
            <w:vAlign w:val="center"/>
          </w:tcPr>
          <w:p w14:paraId="6AFE86C1" w14:textId="77777777" w:rsidR="005E13C0" w:rsidRPr="00C34F64" w:rsidRDefault="004C23A0" w:rsidP="00A64C45">
            <w:pPr>
              <w:rPr>
                <w:sz w:val="20"/>
                <w:szCs w:val="20"/>
              </w:rPr>
            </w:pPr>
            <w:r w:rsidRPr="00C34F64">
              <w:rPr>
                <w:sz w:val="20"/>
                <w:szCs w:val="20"/>
              </w:rPr>
              <w:t>Res. 212 (Rev. WRC-19</w:t>
            </w:r>
            <w:r w:rsidR="005E13C0" w:rsidRPr="00C34F64">
              <w:rPr>
                <w:sz w:val="20"/>
                <w:szCs w:val="20"/>
              </w:rPr>
              <w:t>)</w:t>
            </w:r>
          </w:p>
          <w:p w14:paraId="41847ED1"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p w14:paraId="1301F690" w14:textId="77777777" w:rsidR="00943126" w:rsidRPr="00C34F64" w:rsidRDefault="00943126" w:rsidP="00A64C45">
            <w:pPr>
              <w:rPr>
                <w:sz w:val="20"/>
                <w:szCs w:val="20"/>
                <w:vertAlign w:val="superscript"/>
              </w:rPr>
            </w:pPr>
            <w:r w:rsidRPr="00C34F64">
              <w:rPr>
                <w:sz w:val="20"/>
                <w:szCs w:val="20"/>
              </w:rPr>
              <w:t>Res. 221 (Rev. WRC-07)</w:t>
            </w:r>
            <w:r w:rsidRPr="00C34F64">
              <w:rPr>
                <w:sz w:val="20"/>
                <w:szCs w:val="20"/>
                <w:vertAlign w:val="superscript"/>
              </w:rPr>
              <w:t>6</w:t>
            </w:r>
          </w:p>
        </w:tc>
        <w:tc>
          <w:tcPr>
            <w:tcW w:w="4070" w:type="dxa"/>
            <w:vAlign w:val="center"/>
          </w:tcPr>
          <w:p w14:paraId="4D5CB599" w14:textId="77777777" w:rsidR="00A4075C" w:rsidRPr="00C34F64" w:rsidRDefault="00A4075C" w:rsidP="00A64C45">
            <w:pPr>
              <w:rPr>
                <w:sz w:val="20"/>
                <w:szCs w:val="20"/>
              </w:rPr>
            </w:pPr>
            <w:r w:rsidRPr="00C34F64">
              <w:rPr>
                <w:sz w:val="20"/>
                <w:szCs w:val="20"/>
              </w:rPr>
              <w:t>All Regions</w:t>
            </w:r>
          </w:p>
        </w:tc>
      </w:tr>
      <w:tr w:rsidR="00A4075C" w:rsidRPr="00C34F64" w14:paraId="250FA030" w14:textId="77777777" w:rsidTr="00A64C45">
        <w:tc>
          <w:tcPr>
            <w:tcW w:w="577" w:type="dxa"/>
            <w:vAlign w:val="center"/>
          </w:tcPr>
          <w:p w14:paraId="01B82169" w14:textId="77777777" w:rsidR="00A4075C" w:rsidRPr="00C34F64" w:rsidRDefault="00A4075C" w:rsidP="00A64C45">
            <w:pPr>
              <w:rPr>
                <w:rFonts w:cstheme="minorHAnsi"/>
                <w:sz w:val="20"/>
                <w:szCs w:val="20"/>
              </w:rPr>
            </w:pPr>
            <w:r w:rsidRPr="00C34F64">
              <w:rPr>
                <w:rFonts w:cstheme="minorHAnsi"/>
                <w:sz w:val="20"/>
                <w:szCs w:val="20"/>
              </w:rPr>
              <w:t>11</w:t>
            </w:r>
          </w:p>
        </w:tc>
        <w:tc>
          <w:tcPr>
            <w:tcW w:w="1873" w:type="dxa"/>
            <w:vAlign w:val="center"/>
          </w:tcPr>
          <w:p w14:paraId="0FE66355" w14:textId="77777777" w:rsidR="00A4075C" w:rsidRPr="00C34F64" w:rsidRDefault="00A4075C" w:rsidP="00A64C45">
            <w:pPr>
              <w:rPr>
                <w:color w:val="000000" w:themeColor="text1"/>
                <w:sz w:val="20"/>
                <w:szCs w:val="20"/>
              </w:rPr>
            </w:pPr>
            <w:r w:rsidRPr="00C34F64">
              <w:rPr>
                <w:color w:val="000000" w:themeColor="text1"/>
                <w:sz w:val="20"/>
                <w:szCs w:val="20"/>
              </w:rPr>
              <w:t>2 300 - 2 400 MHz</w:t>
            </w:r>
          </w:p>
        </w:tc>
        <w:tc>
          <w:tcPr>
            <w:tcW w:w="1503" w:type="dxa"/>
            <w:vAlign w:val="center"/>
          </w:tcPr>
          <w:p w14:paraId="147D717A" w14:textId="77777777" w:rsidR="00A4075C" w:rsidRPr="00C34F64" w:rsidRDefault="00A4075C" w:rsidP="00A64C45">
            <w:pPr>
              <w:rPr>
                <w:sz w:val="20"/>
                <w:szCs w:val="20"/>
              </w:rPr>
            </w:pPr>
            <w:r w:rsidRPr="00C34F64">
              <w:rPr>
                <w:rFonts w:cstheme="minorHAnsi"/>
                <w:sz w:val="20"/>
                <w:szCs w:val="20"/>
              </w:rPr>
              <w:t>5.384A</w:t>
            </w:r>
          </w:p>
        </w:tc>
        <w:tc>
          <w:tcPr>
            <w:tcW w:w="2412" w:type="dxa"/>
            <w:vAlign w:val="center"/>
          </w:tcPr>
          <w:p w14:paraId="2B770547"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tc>
        <w:tc>
          <w:tcPr>
            <w:tcW w:w="4070" w:type="dxa"/>
            <w:vAlign w:val="center"/>
          </w:tcPr>
          <w:p w14:paraId="101231DD" w14:textId="77777777" w:rsidR="00A4075C" w:rsidRPr="00C34F64" w:rsidRDefault="00A4075C" w:rsidP="00A64C45">
            <w:pPr>
              <w:rPr>
                <w:sz w:val="20"/>
                <w:szCs w:val="20"/>
              </w:rPr>
            </w:pPr>
            <w:r w:rsidRPr="00C34F64">
              <w:rPr>
                <w:sz w:val="20"/>
                <w:szCs w:val="20"/>
              </w:rPr>
              <w:t>All Regions</w:t>
            </w:r>
          </w:p>
        </w:tc>
      </w:tr>
      <w:tr w:rsidR="00A4075C" w:rsidRPr="00C34F64" w14:paraId="7D3147B9" w14:textId="77777777" w:rsidTr="00A64C45">
        <w:tc>
          <w:tcPr>
            <w:tcW w:w="577" w:type="dxa"/>
            <w:vAlign w:val="center"/>
          </w:tcPr>
          <w:p w14:paraId="63810E0D" w14:textId="77777777" w:rsidR="00A4075C" w:rsidRPr="00C34F64" w:rsidRDefault="00A4075C" w:rsidP="00A64C45">
            <w:pPr>
              <w:rPr>
                <w:rFonts w:cstheme="minorHAnsi"/>
                <w:sz w:val="20"/>
                <w:szCs w:val="20"/>
              </w:rPr>
            </w:pPr>
            <w:r w:rsidRPr="00C34F64">
              <w:rPr>
                <w:rFonts w:cstheme="minorHAnsi"/>
                <w:sz w:val="20"/>
                <w:szCs w:val="20"/>
              </w:rPr>
              <w:t>12</w:t>
            </w:r>
          </w:p>
        </w:tc>
        <w:tc>
          <w:tcPr>
            <w:tcW w:w="1873" w:type="dxa"/>
            <w:vAlign w:val="center"/>
          </w:tcPr>
          <w:p w14:paraId="690506E6" w14:textId="77777777" w:rsidR="00A4075C" w:rsidRPr="00C34F64" w:rsidRDefault="00A4075C" w:rsidP="00A64C45">
            <w:pPr>
              <w:rPr>
                <w:color w:val="000000" w:themeColor="text1"/>
                <w:sz w:val="20"/>
                <w:szCs w:val="20"/>
              </w:rPr>
            </w:pPr>
            <w:r w:rsidRPr="00C34F64">
              <w:rPr>
                <w:color w:val="000000" w:themeColor="text1"/>
                <w:sz w:val="20"/>
                <w:szCs w:val="20"/>
              </w:rPr>
              <w:t>2 500 - 2 690 MHz</w:t>
            </w:r>
          </w:p>
        </w:tc>
        <w:tc>
          <w:tcPr>
            <w:tcW w:w="1503" w:type="dxa"/>
            <w:vAlign w:val="center"/>
          </w:tcPr>
          <w:p w14:paraId="00E6A144" w14:textId="77777777" w:rsidR="00A4075C" w:rsidRPr="00C34F64" w:rsidRDefault="00A4075C" w:rsidP="00A64C45">
            <w:pPr>
              <w:rPr>
                <w:sz w:val="20"/>
                <w:szCs w:val="20"/>
              </w:rPr>
            </w:pPr>
            <w:r w:rsidRPr="00C34F64">
              <w:rPr>
                <w:rFonts w:cstheme="minorHAnsi"/>
                <w:sz w:val="20"/>
                <w:szCs w:val="20"/>
              </w:rPr>
              <w:t>5.384A</w:t>
            </w:r>
          </w:p>
        </w:tc>
        <w:tc>
          <w:tcPr>
            <w:tcW w:w="2412" w:type="dxa"/>
            <w:vAlign w:val="center"/>
          </w:tcPr>
          <w:p w14:paraId="2AC55CE9"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tc>
        <w:tc>
          <w:tcPr>
            <w:tcW w:w="4070" w:type="dxa"/>
            <w:vAlign w:val="center"/>
          </w:tcPr>
          <w:p w14:paraId="708A1AC1" w14:textId="77777777" w:rsidR="00A4075C" w:rsidRPr="00C34F64" w:rsidRDefault="00A4075C" w:rsidP="00A64C45">
            <w:pPr>
              <w:rPr>
                <w:sz w:val="20"/>
                <w:szCs w:val="20"/>
              </w:rPr>
            </w:pPr>
            <w:r w:rsidRPr="00C34F64">
              <w:rPr>
                <w:sz w:val="20"/>
                <w:szCs w:val="20"/>
              </w:rPr>
              <w:t>All Regions</w:t>
            </w:r>
          </w:p>
        </w:tc>
      </w:tr>
      <w:tr w:rsidR="00A4075C" w:rsidRPr="00C34F64" w14:paraId="44429848" w14:textId="77777777" w:rsidTr="00491C80">
        <w:trPr>
          <w:trHeight w:val="70"/>
        </w:trPr>
        <w:tc>
          <w:tcPr>
            <w:tcW w:w="577" w:type="dxa"/>
            <w:vAlign w:val="center"/>
          </w:tcPr>
          <w:p w14:paraId="66997220" w14:textId="77777777" w:rsidR="00A4075C" w:rsidRPr="00C34F64" w:rsidRDefault="00A4075C" w:rsidP="00A64C45">
            <w:pPr>
              <w:rPr>
                <w:rFonts w:cstheme="minorHAnsi"/>
                <w:sz w:val="20"/>
                <w:szCs w:val="20"/>
              </w:rPr>
            </w:pPr>
            <w:r w:rsidRPr="00C34F64">
              <w:rPr>
                <w:rFonts w:cstheme="minorHAnsi"/>
                <w:sz w:val="20"/>
                <w:szCs w:val="20"/>
              </w:rPr>
              <w:t>13</w:t>
            </w:r>
          </w:p>
        </w:tc>
        <w:tc>
          <w:tcPr>
            <w:tcW w:w="1873" w:type="dxa"/>
            <w:vAlign w:val="center"/>
          </w:tcPr>
          <w:p w14:paraId="27BC2173" w14:textId="77777777" w:rsidR="00A4075C" w:rsidRPr="00C34F64" w:rsidRDefault="00A4075C" w:rsidP="00A64C45">
            <w:pPr>
              <w:rPr>
                <w:sz w:val="20"/>
                <w:szCs w:val="20"/>
              </w:rPr>
            </w:pPr>
            <w:r w:rsidRPr="00C34F64">
              <w:rPr>
                <w:sz w:val="20"/>
                <w:szCs w:val="20"/>
              </w:rPr>
              <w:t>3 300 - 3 400 MHz</w:t>
            </w:r>
          </w:p>
        </w:tc>
        <w:tc>
          <w:tcPr>
            <w:tcW w:w="1503" w:type="dxa"/>
            <w:vAlign w:val="center"/>
          </w:tcPr>
          <w:p w14:paraId="775BFADC" w14:textId="77777777" w:rsidR="00A4075C" w:rsidRPr="00C34F64" w:rsidRDefault="00A4075C" w:rsidP="00A64C45">
            <w:pPr>
              <w:rPr>
                <w:rFonts w:cstheme="minorHAnsi"/>
                <w:sz w:val="20"/>
                <w:szCs w:val="20"/>
              </w:rPr>
            </w:pPr>
            <w:r w:rsidRPr="00C34F64">
              <w:rPr>
                <w:rFonts w:cstheme="minorHAnsi"/>
                <w:sz w:val="20"/>
                <w:szCs w:val="20"/>
              </w:rPr>
              <w:t>5.429B</w:t>
            </w:r>
          </w:p>
        </w:tc>
        <w:tc>
          <w:tcPr>
            <w:tcW w:w="2412" w:type="dxa"/>
            <w:vAlign w:val="center"/>
          </w:tcPr>
          <w:p w14:paraId="1EB3D212" w14:textId="77777777" w:rsidR="00A4075C" w:rsidRPr="00C34F64" w:rsidRDefault="00274AE2" w:rsidP="00A64C45">
            <w:pPr>
              <w:rPr>
                <w:sz w:val="20"/>
                <w:szCs w:val="20"/>
              </w:rPr>
            </w:pPr>
            <w:r w:rsidRPr="00C34F64">
              <w:rPr>
                <w:sz w:val="20"/>
                <w:szCs w:val="20"/>
              </w:rPr>
              <w:t>Res. 223 (Rev. WRC-19)</w:t>
            </w:r>
          </w:p>
        </w:tc>
        <w:tc>
          <w:tcPr>
            <w:tcW w:w="4070" w:type="dxa"/>
            <w:vAlign w:val="center"/>
          </w:tcPr>
          <w:p w14:paraId="738EB1A9" w14:textId="77777777" w:rsidR="00A4075C" w:rsidRPr="00C34F64" w:rsidRDefault="00A4075C" w:rsidP="00A64C45">
            <w:pPr>
              <w:rPr>
                <w:rFonts w:cstheme="minorHAnsi"/>
                <w:sz w:val="20"/>
                <w:szCs w:val="20"/>
              </w:rPr>
            </w:pPr>
            <w:r w:rsidRPr="00C34F64">
              <w:rPr>
                <w:sz w:val="20"/>
                <w:szCs w:val="20"/>
              </w:rPr>
              <w:t>In 33 African countries</w:t>
            </w:r>
            <w:r w:rsidRPr="00C34F64">
              <w:rPr>
                <w:rStyle w:val="FootnoteReference"/>
                <w:sz w:val="20"/>
                <w:szCs w:val="20"/>
              </w:rPr>
              <w:footnoteReference w:id="21"/>
            </w:r>
          </w:p>
        </w:tc>
      </w:tr>
      <w:tr w:rsidR="00A4075C" w:rsidRPr="00C34F64" w14:paraId="764EB60A" w14:textId="77777777" w:rsidTr="00A64C45">
        <w:tc>
          <w:tcPr>
            <w:tcW w:w="577" w:type="dxa"/>
            <w:vAlign w:val="center"/>
          </w:tcPr>
          <w:p w14:paraId="49D8CD9C" w14:textId="77777777" w:rsidR="00A4075C" w:rsidRPr="00C34F64" w:rsidRDefault="00A4075C" w:rsidP="00A64C45">
            <w:pPr>
              <w:rPr>
                <w:rFonts w:cstheme="minorHAnsi"/>
                <w:sz w:val="20"/>
                <w:szCs w:val="20"/>
              </w:rPr>
            </w:pPr>
            <w:r w:rsidRPr="00C34F64">
              <w:rPr>
                <w:rFonts w:cstheme="minorHAnsi"/>
                <w:sz w:val="20"/>
                <w:szCs w:val="20"/>
              </w:rPr>
              <w:t>14</w:t>
            </w:r>
          </w:p>
        </w:tc>
        <w:tc>
          <w:tcPr>
            <w:tcW w:w="1873" w:type="dxa"/>
            <w:vAlign w:val="center"/>
          </w:tcPr>
          <w:p w14:paraId="1D54B024" w14:textId="77777777" w:rsidR="00A4075C" w:rsidRPr="00C34F64" w:rsidRDefault="00A4075C" w:rsidP="00A64C45">
            <w:pPr>
              <w:rPr>
                <w:sz w:val="20"/>
                <w:szCs w:val="20"/>
              </w:rPr>
            </w:pPr>
            <w:r w:rsidRPr="00C34F64">
              <w:rPr>
                <w:sz w:val="20"/>
                <w:szCs w:val="20"/>
              </w:rPr>
              <w:t>3 400 - 3 600 MHz</w:t>
            </w:r>
          </w:p>
        </w:tc>
        <w:tc>
          <w:tcPr>
            <w:tcW w:w="1503" w:type="dxa"/>
            <w:vAlign w:val="center"/>
          </w:tcPr>
          <w:p w14:paraId="54F62015" w14:textId="77777777" w:rsidR="00A4075C" w:rsidRPr="00C34F64" w:rsidRDefault="00A4075C" w:rsidP="00A64C45">
            <w:pPr>
              <w:rPr>
                <w:rFonts w:cstheme="minorHAnsi"/>
                <w:sz w:val="20"/>
                <w:szCs w:val="20"/>
              </w:rPr>
            </w:pPr>
            <w:r w:rsidRPr="00C34F64">
              <w:rPr>
                <w:rFonts w:cstheme="minorHAnsi"/>
                <w:sz w:val="20"/>
                <w:szCs w:val="20"/>
              </w:rPr>
              <w:t>5.430A</w:t>
            </w:r>
          </w:p>
        </w:tc>
        <w:tc>
          <w:tcPr>
            <w:tcW w:w="2412" w:type="dxa"/>
            <w:vAlign w:val="center"/>
          </w:tcPr>
          <w:p w14:paraId="013998A7" w14:textId="77777777" w:rsidR="00A4075C" w:rsidRPr="00C34F64" w:rsidRDefault="004C23A0" w:rsidP="00A64C45">
            <w:pPr>
              <w:rPr>
                <w:sz w:val="20"/>
                <w:szCs w:val="20"/>
              </w:rPr>
            </w:pPr>
            <w:r w:rsidRPr="00C34F64">
              <w:rPr>
                <w:sz w:val="20"/>
                <w:szCs w:val="20"/>
              </w:rPr>
              <w:t>-</w:t>
            </w:r>
          </w:p>
        </w:tc>
        <w:tc>
          <w:tcPr>
            <w:tcW w:w="4070" w:type="dxa"/>
            <w:vAlign w:val="center"/>
          </w:tcPr>
          <w:p w14:paraId="19A1FC09"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14CA007C" w14:textId="77777777" w:rsidTr="00A64C45">
        <w:tc>
          <w:tcPr>
            <w:tcW w:w="577" w:type="dxa"/>
            <w:vAlign w:val="center"/>
          </w:tcPr>
          <w:p w14:paraId="44AAA1FE" w14:textId="77777777" w:rsidR="00A4075C" w:rsidRPr="00C34F64" w:rsidRDefault="00A4075C" w:rsidP="00A64C45">
            <w:pPr>
              <w:rPr>
                <w:rFonts w:cstheme="minorHAnsi"/>
                <w:sz w:val="20"/>
                <w:szCs w:val="20"/>
              </w:rPr>
            </w:pPr>
            <w:r w:rsidRPr="00C34F64">
              <w:rPr>
                <w:rFonts w:cstheme="minorHAnsi"/>
                <w:sz w:val="20"/>
                <w:szCs w:val="20"/>
              </w:rPr>
              <w:t>15</w:t>
            </w:r>
          </w:p>
        </w:tc>
        <w:tc>
          <w:tcPr>
            <w:tcW w:w="1873" w:type="dxa"/>
            <w:vAlign w:val="center"/>
          </w:tcPr>
          <w:p w14:paraId="61157559" w14:textId="77777777" w:rsidR="00A4075C" w:rsidRPr="00C34F64" w:rsidRDefault="00A4075C" w:rsidP="00A64C45">
            <w:pPr>
              <w:rPr>
                <w:sz w:val="20"/>
                <w:szCs w:val="20"/>
              </w:rPr>
            </w:pPr>
            <w:r w:rsidRPr="00C34F64">
              <w:rPr>
                <w:sz w:val="20"/>
                <w:szCs w:val="20"/>
              </w:rPr>
              <w:t>4 800 - 4 990 MHz</w:t>
            </w:r>
          </w:p>
        </w:tc>
        <w:tc>
          <w:tcPr>
            <w:tcW w:w="1503" w:type="dxa"/>
            <w:vAlign w:val="center"/>
          </w:tcPr>
          <w:p w14:paraId="0F43BCA3" w14:textId="77777777" w:rsidR="00A4075C" w:rsidRPr="00C34F64" w:rsidRDefault="00A4075C" w:rsidP="00A64C45">
            <w:pPr>
              <w:rPr>
                <w:rFonts w:cstheme="minorHAnsi"/>
                <w:sz w:val="20"/>
                <w:szCs w:val="20"/>
              </w:rPr>
            </w:pPr>
            <w:r w:rsidRPr="00C34F64">
              <w:rPr>
                <w:rFonts w:cstheme="minorHAnsi"/>
                <w:sz w:val="20"/>
                <w:szCs w:val="20"/>
              </w:rPr>
              <w:t>5.441B</w:t>
            </w:r>
          </w:p>
        </w:tc>
        <w:tc>
          <w:tcPr>
            <w:tcW w:w="2412" w:type="dxa"/>
            <w:vAlign w:val="center"/>
          </w:tcPr>
          <w:p w14:paraId="34A882DF" w14:textId="77777777" w:rsidR="00A4075C" w:rsidRPr="00C34F64" w:rsidRDefault="00274AE2" w:rsidP="00A64C45">
            <w:pPr>
              <w:rPr>
                <w:sz w:val="20"/>
                <w:szCs w:val="20"/>
              </w:rPr>
            </w:pPr>
            <w:r w:rsidRPr="00C34F64">
              <w:rPr>
                <w:sz w:val="20"/>
                <w:szCs w:val="20"/>
              </w:rPr>
              <w:t>Res. 223 (Rev. WRC-19)</w:t>
            </w:r>
          </w:p>
        </w:tc>
        <w:tc>
          <w:tcPr>
            <w:tcW w:w="4070" w:type="dxa"/>
            <w:vAlign w:val="center"/>
          </w:tcPr>
          <w:p w14:paraId="3FB16DB1" w14:textId="77777777" w:rsidR="00A4075C" w:rsidRPr="00C34F64" w:rsidRDefault="00A4075C" w:rsidP="00A64C45">
            <w:pPr>
              <w:rPr>
                <w:rFonts w:cstheme="minorHAnsi"/>
                <w:sz w:val="20"/>
                <w:szCs w:val="20"/>
              </w:rPr>
            </w:pPr>
            <w:r w:rsidRPr="00C34F64">
              <w:rPr>
                <w:sz w:val="20"/>
                <w:szCs w:val="20"/>
              </w:rPr>
              <w:t>In 26 African countries</w:t>
            </w:r>
            <w:r w:rsidRPr="00C34F64">
              <w:rPr>
                <w:rStyle w:val="FootnoteReference"/>
                <w:sz w:val="20"/>
                <w:szCs w:val="20"/>
              </w:rPr>
              <w:footnoteReference w:id="22"/>
            </w:r>
          </w:p>
        </w:tc>
      </w:tr>
      <w:tr w:rsidR="00A4075C" w:rsidRPr="00C34F64" w14:paraId="0B9F2BE7" w14:textId="77777777" w:rsidTr="00A64C45">
        <w:tc>
          <w:tcPr>
            <w:tcW w:w="577" w:type="dxa"/>
            <w:vAlign w:val="center"/>
          </w:tcPr>
          <w:p w14:paraId="24815F14" w14:textId="77777777" w:rsidR="00A4075C" w:rsidRPr="00C34F64" w:rsidRDefault="00A4075C" w:rsidP="00A64C45">
            <w:pPr>
              <w:rPr>
                <w:rFonts w:cstheme="minorHAnsi"/>
                <w:sz w:val="20"/>
                <w:szCs w:val="20"/>
              </w:rPr>
            </w:pPr>
            <w:r w:rsidRPr="00C34F64">
              <w:rPr>
                <w:rFonts w:cstheme="minorHAnsi"/>
                <w:sz w:val="20"/>
                <w:szCs w:val="20"/>
              </w:rPr>
              <w:t>16</w:t>
            </w:r>
          </w:p>
        </w:tc>
        <w:tc>
          <w:tcPr>
            <w:tcW w:w="1873" w:type="dxa"/>
            <w:vAlign w:val="center"/>
          </w:tcPr>
          <w:p w14:paraId="1229476D" w14:textId="77777777" w:rsidR="00A4075C" w:rsidRPr="00C34F64" w:rsidRDefault="00A4075C" w:rsidP="00A64C45">
            <w:pPr>
              <w:rPr>
                <w:sz w:val="20"/>
                <w:szCs w:val="20"/>
              </w:rPr>
            </w:pPr>
            <w:r w:rsidRPr="00C34F64">
              <w:rPr>
                <w:sz w:val="20"/>
                <w:szCs w:val="20"/>
              </w:rPr>
              <w:t>24.25 - 27.5 GHz</w:t>
            </w:r>
          </w:p>
        </w:tc>
        <w:tc>
          <w:tcPr>
            <w:tcW w:w="1503" w:type="dxa"/>
            <w:vAlign w:val="center"/>
          </w:tcPr>
          <w:p w14:paraId="54A5ED2C" w14:textId="77777777" w:rsidR="00A4075C" w:rsidRPr="00C34F64" w:rsidRDefault="00A4075C" w:rsidP="00A64C45">
            <w:pPr>
              <w:rPr>
                <w:rFonts w:cstheme="minorHAnsi"/>
                <w:sz w:val="20"/>
                <w:szCs w:val="20"/>
              </w:rPr>
            </w:pPr>
            <w:r w:rsidRPr="00C34F64">
              <w:rPr>
                <w:rFonts w:cstheme="minorHAnsi"/>
                <w:sz w:val="20"/>
                <w:szCs w:val="20"/>
              </w:rPr>
              <w:t>5.532AB</w:t>
            </w:r>
          </w:p>
        </w:tc>
        <w:tc>
          <w:tcPr>
            <w:tcW w:w="2412" w:type="dxa"/>
            <w:vAlign w:val="center"/>
          </w:tcPr>
          <w:p w14:paraId="7C88A33F" w14:textId="77777777" w:rsidR="00A4075C" w:rsidRPr="00C34F64" w:rsidRDefault="005F61FB" w:rsidP="00A64C45">
            <w:pPr>
              <w:rPr>
                <w:rFonts w:cstheme="minorHAnsi"/>
                <w:sz w:val="20"/>
                <w:szCs w:val="20"/>
              </w:rPr>
            </w:pPr>
            <w:r w:rsidRPr="00C34F64">
              <w:rPr>
                <w:sz w:val="20"/>
                <w:szCs w:val="20"/>
              </w:rPr>
              <w:t>Res. 242 (WRC-19)</w:t>
            </w:r>
          </w:p>
        </w:tc>
        <w:tc>
          <w:tcPr>
            <w:tcW w:w="4070" w:type="dxa"/>
            <w:vAlign w:val="center"/>
          </w:tcPr>
          <w:p w14:paraId="20EBA82B" w14:textId="77777777" w:rsidR="00A4075C" w:rsidRPr="00C34F64" w:rsidRDefault="00A4075C" w:rsidP="00A64C45">
            <w:pPr>
              <w:rPr>
                <w:rFonts w:cstheme="minorHAnsi"/>
                <w:sz w:val="20"/>
                <w:szCs w:val="20"/>
              </w:rPr>
            </w:pPr>
            <w:r w:rsidRPr="00C34F64">
              <w:rPr>
                <w:rFonts w:cstheme="minorHAnsi"/>
                <w:sz w:val="20"/>
                <w:szCs w:val="20"/>
              </w:rPr>
              <w:t>All Regions</w:t>
            </w:r>
          </w:p>
        </w:tc>
      </w:tr>
      <w:tr w:rsidR="00A4075C" w:rsidRPr="00C34F64" w14:paraId="4F000D6B" w14:textId="77777777" w:rsidTr="00A64C45">
        <w:tc>
          <w:tcPr>
            <w:tcW w:w="577" w:type="dxa"/>
            <w:vAlign w:val="center"/>
          </w:tcPr>
          <w:p w14:paraId="7463EBD2" w14:textId="77777777" w:rsidR="00A4075C" w:rsidRPr="00C34F64" w:rsidRDefault="00A4075C" w:rsidP="00A64C45">
            <w:pPr>
              <w:rPr>
                <w:rFonts w:cstheme="minorHAnsi"/>
                <w:sz w:val="20"/>
                <w:szCs w:val="20"/>
              </w:rPr>
            </w:pPr>
            <w:r w:rsidRPr="00C34F64">
              <w:rPr>
                <w:rFonts w:cstheme="minorHAnsi"/>
                <w:sz w:val="20"/>
                <w:szCs w:val="20"/>
              </w:rPr>
              <w:t>17</w:t>
            </w:r>
          </w:p>
        </w:tc>
        <w:tc>
          <w:tcPr>
            <w:tcW w:w="1873" w:type="dxa"/>
            <w:vAlign w:val="center"/>
          </w:tcPr>
          <w:p w14:paraId="385ACC41" w14:textId="77777777" w:rsidR="00A4075C" w:rsidRPr="00C34F64" w:rsidRDefault="00A4075C" w:rsidP="00A64C45">
            <w:pPr>
              <w:rPr>
                <w:sz w:val="20"/>
                <w:szCs w:val="20"/>
              </w:rPr>
            </w:pPr>
            <w:r w:rsidRPr="00C34F64">
              <w:rPr>
                <w:sz w:val="20"/>
                <w:szCs w:val="20"/>
              </w:rPr>
              <w:t>37 - 43.5 GHz</w:t>
            </w:r>
          </w:p>
        </w:tc>
        <w:tc>
          <w:tcPr>
            <w:tcW w:w="1503" w:type="dxa"/>
            <w:vAlign w:val="center"/>
          </w:tcPr>
          <w:p w14:paraId="0E5AA1EC" w14:textId="77777777" w:rsidR="00A4075C" w:rsidRPr="00C34F64" w:rsidRDefault="00A4075C" w:rsidP="00A64C45">
            <w:pPr>
              <w:rPr>
                <w:rFonts w:cstheme="minorHAnsi"/>
                <w:sz w:val="20"/>
                <w:szCs w:val="20"/>
              </w:rPr>
            </w:pPr>
            <w:r w:rsidRPr="00C34F64">
              <w:rPr>
                <w:rFonts w:cstheme="minorHAnsi"/>
                <w:sz w:val="20"/>
                <w:szCs w:val="20"/>
              </w:rPr>
              <w:t>5.550B</w:t>
            </w:r>
          </w:p>
        </w:tc>
        <w:tc>
          <w:tcPr>
            <w:tcW w:w="2412" w:type="dxa"/>
            <w:vAlign w:val="center"/>
          </w:tcPr>
          <w:p w14:paraId="46029913" w14:textId="77777777" w:rsidR="00A4075C" w:rsidRPr="00C34F64" w:rsidRDefault="005F61FB" w:rsidP="00A64C45">
            <w:pPr>
              <w:rPr>
                <w:rFonts w:cstheme="minorHAnsi"/>
                <w:sz w:val="20"/>
                <w:szCs w:val="20"/>
              </w:rPr>
            </w:pPr>
            <w:r w:rsidRPr="00C34F64">
              <w:rPr>
                <w:sz w:val="20"/>
                <w:szCs w:val="20"/>
              </w:rPr>
              <w:t>Res. 243 (WRC-19)</w:t>
            </w:r>
          </w:p>
        </w:tc>
        <w:tc>
          <w:tcPr>
            <w:tcW w:w="4070" w:type="dxa"/>
            <w:vAlign w:val="center"/>
          </w:tcPr>
          <w:p w14:paraId="6CB74C89" w14:textId="77777777" w:rsidR="00A4075C" w:rsidRPr="00C34F64" w:rsidRDefault="00A4075C" w:rsidP="00A64C45">
            <w:pPr>
              <w:rPr>
                <w:rFonts w:cstheme="minorHAnsi"/>
                <w:sz w:val="20"/>
                <w:szCs w:val="20"/>
              </w:rPr>
            </w:pPr>
            <w:r w:rsidRPr="00C34F64">
              <w:rPr>
                <w:rFonts w:cstheme="minorHAnsi"/>
                <w:sz w:val="20"/>
                <w:szCs w:val="20"/>
              </w:rPr>
              <w:t>All Regions</w:t>
            </w:r>
          </w:p>
        </w:tc>
      </w:tr>
      <w:tr w:rsidR="00A4075C" w:rsidRPr="00C34F64" w14:paraId="7946EB2D" w14:textId="77777777" w:rsidTr="00A64C45">
        <w:tc>
          <w:tcPr>
            <w:tcW w:w="577" w:type="dxa"/>
            <w:vAlign w:val="center"/>
          </w:tcPr>
          <w:p w14:paraId="500FA035" w14:textId="77777777" w:rsidR="00A4075C" w:rsidRPr="00C34F64" w:rsidRDefault="00A4075C" w:rsidP="00A64C45">
            <w:pPr>
              <w:rPr>
                <w:rFonts w:cstheme="minorHAnsi"/>
                <w:sz w:val="20"/>
                <w:szCs w:val="20"/>
              </w:rPr>
            </w:pPr>
            <w:r w:rsidRPr="00C34F64">
              <w:rPr>
                <w:rFonts w:cstheme="minorHAnsi"/>
                <w:sz w:val="20"/>
                <w:szCs w:val="20"/>
              </w:rPr>
              <w:t>18</w:t>
            </w:r>
          </w:p>
        </w:tc>
        <w:tc>
          <w:tcPr>
            <w:tcW w:w="1873" w:type="dxa"/>
            <w:vAlign w:val="center"/>
          </w:tcPr>
          <w:p w14:paraId="0281DF09" w14:textId="77777777" w:rsidR="00A4075C" w:rsidRPr="00C34F64" w:rsidRDefault="00A4075C" w:rsidP="00A64C45">
            <w:pPr>
              <w:rPr>
                <w:sz w:val="20"/>
                <w:szCs w:val="20"/>
              </w:rPr>
            </w:pPr>
            <w:r w:rsidRPr="00C34F64">
              <w:rPr>
                <w:sz w:val="20"/>
                <w:szCs w:val="20"/>
              </w:rPr>
              <w:t>45.5 - 47 GHz</w:t>
            </w:r>
          </w:p>
        </w:tc>
        <w:tc>
          <w:tcPr>
            <w:tcW w:w="1503" w:type="dxa"/>
            <w:vAlign w:val="center"/>
          </w:tcPr>
          <w:p w14:paraId="4B55FE36" w14:textId="77777777" w:rsidR="00A4075C" w:rsidRPr="00C34F64" w:rsidRDefault="00A4075C" w:rsidP="00A64C45">
            <w:pPr>
              <w:rPr>
                <w:rFonts w:cstheme="minorHAnsi"/>
                <w:sz w:val="20"/>
                <w:szCs w:val="20"/>
              </w:rPr>
            </w:pPr>
            <w:r w:rsidRPr="00C34F64">
              <w:rPr>
                <w:rFonts w:cstheme="minorHAnsi"/>
                <w:sz w:val="20"/>
                <w:szCs w:val="20"/>
              </w:rPr>
              <w:t>5.553A</w:t>
            </w:r>
          </w:p>
        </w:tc>
        <w:tc>
          <w:tcPr>
            <w:tcW w:w="2412" w:type="dxa"/>
            <w:vAlign w:val="center"/>
          </w:tcPr>
          <w:p w14:paraId="3D064253" w14:textId="77777777" w:rsidR="00A4075C" w:rsidRPr="00C34F64" w:rsidRDefault="005F61FB" w:rsidP="00A64C45">
            <w:pPr>
              <w:rPr>
                <w:rFonts w:cstheme="minorHAnsi"/>
                <w:sz w:val="20"/>
                <w:szCs w:val="20"/>
              </w:rPr>
            </w:pPr>
            <w:r w:rsidRPr="00C34F64">
              <w:rPr>
                <w:sz w:val="20"/>
                <w:szCs w:val="20"/>
              </w:rPr>
              <w:t>Res. 244 (WRC-19)</w:t>
            </w:r>
          </w:p>
        </w:tc>
        <w:tc>
          <w:tcPr>
            <w:tcW w:w="4070" w:type="dxa"/>
            <w:vAlign w:val="center"/>
          </w:tcPr>
          <w:p w14:paraId="342B396D" w14:textId="77777777" w:rsidR="00A4075C" w:rsidRPr="00C34F64" w:rsidRDefault="00A4075C" w:rsidP="00A64C45">
            <w:pPr>
              <w:rPr>
                <w:rFonts w:cstheme="minorHAnsi"/>
                <w:sz w:val="20"/>
                <w:szCs w:val="20"/>
              </w:rPr>
            </w:pPr>
            <w:r w:rsidRPr="00C34F64">
              <w:rPr>
                <w:rFonts w:cstheme="minorHAnsi"/>
                <w:sz w:val="20"/>
                <w:szCs w:val="20"/>
              </w:rPr>
              <w:t>In 35 African countries</w:t>
            </w:r>
            <w:r w:rsidRPr="00C34F64">
              <w:rPr>
                <w:rStyle w:val="FootnoteReference"/>
                <w:rFonts w:cstheme="minorHAnsi"/>
                <w:sz w:val="20"/>
                <w:szCs w:val="20"/>
              </w:rPr>
              <w:footnoteReference w:id="23"/>
            </w:r>
          </w:p>
        </w:tc>
      </w:tr>
      <w:tr w:rsidR="007012F8" w:rsidRPr="00C34F64" w14:paraId="50D5E515" w14:textId="77777777" w:rsidTr="00A64C45">
        <w:tc>
          <w:tcPr>
            <w:tcW w:w="577" w:type="dxa"/>
            <w:vAlign w:val="center"/>
          </w:tcPr>
          <w:p w14:paraId="30B922B9" w14:textId="77777777" w:rsidR="007012F8" w:rsidRPr="00C34F64" w:rsidRDefault="007012F8" w:rsidP="00A64C45">
            <w:pPr>
              <w:rPr>
                <w:rFonts w:cstheme="minorHAnsi"/>
                <w:sz w:val="20"/>
                <w:szCs w:val="20"/>
              </w:rPr>
            </w:pPr>
            <w:r w:rsidRPr="00C34F64">
              <w:rPr>
                <w:rFonts w:cstheme="minorHAnsi"/>
                <w:sz w:val="20"/>
                <w:szCs w:val="20"/>
              </w:rPr>
              <w:t>19</w:t>
            </w:r>
          </w:p>
        </w:tc>
        <w:tc>
          <w:tcPr>
            <w:tcW w:w="1873" w:type="dxa"/>
            <w:vAlign w:val="center"/>
          </w:tcPr>
          <w:p w14:paraId="4975D2F9" w14:textId="77777777" w:rsidR="007012F8" w:rsidRPr="00C34F64" w:rsidRDefault="007012F8" w:rsidP="00A64C45">
            <w:pPr>
              <w:rPr>
                <w:sz w:val="20"/>
                <w:szCs w:val="20"/>
              </w:rPr>
            </w:pPr>
            <w:r w:rsidRPr="00C34F64">
              <w:rPr>
                <w:sz w:val="20"/>
                <w:szCs w:val="20"/>
              </w:rPr>
              <w:t>47.2 - 48.2 GHz</w:t>
            </w:r>
          </w:p>
        </w:tc>
        <w:tc>
          <w:tcPr>
            <w:tcW w:w="1503" w:type="dxa"/>
            <w:vAlign w:val="center"/>
          </w:tcPr>
          <w:p w14:paraId="482B6409" w14:textId="77777777" w:rsidR="007012F8" w:rsidRPr="00C34F64" w:rsidRDefault="007012F8" w:rsidP="00A64C45">
            <w:pPr>
              <w:rPr>
                <w:rFonts w:cstheme="minorHAnsi"/>
                <w:sz w:val="20"/>
                <w:szCs w:val="20"/>
              </w:rPr>
            </w:pPr>
            <w:r w:rsidRPr="00C34F64">
              <w:rPr>
                <w:rFonts w:cstheme="minorHAnsi"/>
                <w:sz w:val="20"/>
                <w:szCs w:val="20"/>
              </w:rPr>
              <w:t>5.553B</w:t>
            </w:r>
          </w:p>
        </w:tc>
        <w:tc>
          <w:tcPr>
            <w:tcW w:w="2412" w:type="dxa"/>
            <w:vAlign w:val="center"/>
          </w:tcPr>
          <w:p w14:paraId="43A99558" w14:textId="77777777" w:rsidR="007012F8" w:rsidRPr="00C34F64" w:rsidRDefault="007012F8" w:rsidP="00A64C45">
            <w:pPr>
              <w:rPr>
                <w:rFonts w:cstheme="minorHAnsi"/>
                <w:sz w:val="20"/>
                <w:szCs w:val="20"/>
              </w:rPr>
            </w:pPr>
            <w:r w:rsidRPr="00C34F64">
              <w:rPr>
                <w:sz w:val="20"/>
                <w:szCs w:val="20"/>
              </w:rPr>
              <w:t>Res. 243 (WRC-19)</w:t>
            </w:r>
          </w:p>
        </w:tc>
        <w:tc>
          <w:tcPr>
            <w:tcW w:w="4070" w:type="dxa"/>
            <w:vAlign w:val="center"/>
          </w:tcPr>
          <w:p w14:paraId="5BD33645" w14:textId="77777777" w:rsidR="007012F8" w:rsidRPr="00C34F64" w:rsidRDefault="00195933" w:rsidP="00A64C45">
            <w:pPr>
              <w:rPr>
                <w:rFonts w:cstheme="minorHAnsi"/>
                <w:sz w:val="20"/>
                <w:szCs w:val="20"/>
              </w:rPr>
            </w:pPr>
            <w:r w:rsidRPr="00C34F64">
              <w:rPr>
                <w:rFonts w:cstheme="minorHAnsi"/>
                <w:sz w:val="20"/>
                <w:szCs w:val="20"/>
              </w:rPr>
              <w:t xml:space="preserve">In 50 </w:t>
            </w:r>
            <w:r w:rsidR="007012F8" w:rsidRPr="00C34F64">
              <w:rPr>
                <w:rFonts w:cstheme="minorHAnsi"/>
                <w:sz w:val="20"/>
                <w:szCs w:val="20"/>
              </w:rPr>
              <w:t>African countries</w:t>
            </w:r>
            <w:r w:rsidR="007012F8" w:rsidRPr="00C34F64">
              <w:rPr>
                <w:rStyle w:val="FootnoteReference"/>
                <w:rFonts w:cstheme="minorHAnsi"/>
                <w:sz w:val="20"/>
                <w:szCs w:val="20"/>
              </w:rPr>
              <w:footnoteReference w:id="24"/>
            </w:r>
            <w:r w:rsidR="007012F8" w:rsidRPr="00C34F64">
              <w:rPr>
                <w:rFonts w:cstheme="minorHAnsi"/>
                <w:sz w:val="20"/>
                <w:szCs w:val="20"/>
              </w:rPr>
              <w:t xml:space="preserve"> and Region 2</w:t>
            </w:r>
          </w:p>
        </w:tc>
      </w:tr>
      <w:tr w:rsidR="007012F8" w:rsidRPr="00B2744D" w14:paraId="7756EA9E" w14:textId="77777777" w:rsidTr="00A64C45">
        <w:tc>
          <w:tcPr>
            <w:tcW w:w="577" w:type="dxa"/>
            <w:vAlign w:val="center"/>
          </w:tcPr>
          <w:p w14:paraId="38C245AC" w14:textId="77777777" w:rsidR="007012F8" w:rsidRPr="00C34F64" w:rsidRDefault="007012F8" w:rsidP="00A64C45">
            <w:pPr>
              <w:rPr>
                <w:rFonts w:cstheme="minorHAnsi"/>
                <w:sz w:val="20"/>
                <w:szCs w:val="20"/>
              </w:rPr>
            </w:pPr>
            <w:r w:rsidRPr="00C34F64">
              <w:rPr>
                <w:rFonts w:cstheme="minorHAnsi"/>
                <w:sz w:val="20"/>
                <w:szCs w:val="20"/>
              </w:rPr>
              <w:t>20</w:t>
            </w:r>
          </w:p>
        </w:tc>
        <w:tc>
          <w:tcPr>
            <w:tcW w:w="1873" w:type="dxa"/>
            <w:vAlign w:val="center"/>
          </w:tcPr>
          <w:p w14:paraId="0FF7B8AB" w14:textId="77777777" w:rsidR="007012F8" w:rsidRPr="00C34F64" w:rsidRDefault="007012F8" w:rsidP="00A64C45">
            <w:pPr>
              <w:rPr>
                <w:sz w:val="20"/>
                <w:szCs w:val="20"/>
              </w:rPr>
            </w:pPr>
            <w:r w:rsidRPr="00C34F64">
              <w:rPr>
                <w:sz w:val="20"/>
                <w:szCs w:val="20"/>
              </w:rPr>
              <w:t>66 - 71 GHz</w:t>
            </w:r>
          </w:p>
        </w:tc>
        <w:tc>
          <w:tcPr>
            <w:tcW w:w="1503" w:type="dxa"/>
            <w:vAlign w:val="center"/>
          </w:tcPr>
          <w:p w14:paraId="2D744227" w14:textId="77777777" w:rsidR="007012F8" w:rsidRPr="00C34F64" w:rsidRDefault="007012F8" w:rsidP="00A64C45">
            <w:pPr>
              <w:rPr>
                <w:rFonts w:cstheme="minorHAnsi"/>
                <w:sz w:val="20"/>
                <w:szCs w:val="20"/>
              </w:rPr>
            </w:pPr>
            <w:r w:rsidRPr="00C34F64">
              <w:rPr>
                <w:rFonts w:cstheme="minorHAnsi"/>
                <w:sz w:val="20"/>
                <w:szCs w:val="20"/>
              </w:rPr>
              <w:t>5.559AA</w:t>
            </w:r>
          </w:p>
        </w:tc>
        <w:tc>
          <w:tcPr>
            <w:tcW w:w="2412" w:type="dxa"/>
            <w:vAlign w:val="center"/>
          </w:tcPr>
          <w:p w14:paraId="601A9753" w14:textId="77777777" w:rsidR="007012F8" w:rsidRPr="00C34F64" w:rsidRDefault="007012F8" w:rsidP="00A64C45">
            <w:pPr>
              <w:rPr>
                <w:rFonts w:cstheme="minorHAnsi"/>
                <w:sz w:val="20"/>
                <w:szCs w:val="20"/>
              </w:rPr>
            </w:pPr>
            <w:r w:rsidRPr="00C34F64">
              <w:rPr>
                <w:sz w:val="20"/>
                <w:szCs w:val="20"/>
              </w:rPr>
              <w:t>Res. 241 (WRC-19)</w:t>
            </w:r>
          </w:p>
        </w:tc>
        <w:tc>
          <w:tcPr>
            <w:tcW w:w="4070" w:type="dxa"/>
            <w:vAlign w:val="center"/>
          </w:tcPr>
          <w:p w14:paraId="772C3E17" w14:textId="77777777" w:rsidR="007012F8" w:rsidRPr="00B2744D" w:rsidRDefault="007012F8" w:rsidP="00A64C45">
            <w:pPr>
              <w:rPr>
                <w:rFonts w:cstheme="minorHAnsi"/>
                <w:sz w:val="20"/>
                <w:szCs w:val="20"/>
              </w:rPr>
            </w:pPr>
            <w:r w:rsidRPr="00C34F64">
              <w:rPr>
                <w:rFonts w:cstheme="minorHAnsi"/>
                <w:sz w:val="20"/>
                <w:szCs w:val="20"/>
              </w:rPr>
              <w:t>All Regions</w:t>
            </w:r>
          </w:p>
        </w:tc>
      </w:tr>
    </w:tbl>
    <w:p w14:paraId="5C73AFC0" w14:textId="77777777" w:rsidR="004B4BE7" w:rsidRPr="00B2744D" w:rsidRDefault="004B4BE7" w:rsidP="004B4BE7">
      <w:pPr>
        <w:pStyle w:val="Heading2"/>
        <w:rPr>
          <w:rFonts w:asciiTheme="minorHAnsi" w:hAnsiTheme="minorHAnsi" w:cstheme="minorHAnsi"/>
          <w:color w:val="00B050"/>
          <w:sz w:val="12"/>
          <w:szCs w:val="20"/>
          <w:lang w:val="en-GB"/>
        </w:rPr>
        <w:sectPr w:rsidR="004B4BE7" w:rsidRPr="00B2744D" w:rsidSect="00A64C45">
          <w:pgSz w:w="11909" w:h="16834" w:code="9"/>
          <w:pgMar w:top="720" w:right="720" w:bottom="720" w:left="720" w:header="708" w:footer="708" w:gutter="0"/>
          <w:cols w:space="708"/>
          <w:docGrid w:linePitch="360"/>
        </w:sectPr>
      </w:pPr>
    </w:p>
    <w:p w14:paraId="79869A23" w14:textId="3EDC854D" w:rsidR="008E1676" w:rsidRPr="00B2744D" w:rsidRDefault="008E1676" w:rsidP="008E1676">
      <w:pPr>
        <w:pStyle w:val="Heading2"/>
        <w:jc w:val="center"/>
        <w:rPr>
          <w:rFonts w:asciiTheme="minorHAnsi" w:hAnsiTheme="minorHAnsi" w:cstheme="minorHAnsi"/>
          <w:color w:val="00B050"/>
          <w:sz w:val="28"/>
          <w:szCs w:val="20"/>
          <w:lang w:val="en-GB"/>
        </w:rPr>
      </w:pPr>
      <w:bookmarkStart w:id="96" w:name="_Toc90306558"/>
      <w:r w:rsidRPr="00B2744D">
        <w:rPr>
          <w:rFonts w:asciiTheme="minorHAnsi" w:hAnsiTheme="minorHAnsi" w:cstheme="minorHAnsi"/>
          <w:color w:val="00B050"/>
          <w:sz w:val="28"/>
          <w:szCs w:val="20"/>
          <w:lang w:val="en-GB"/>
        </w:rPr>
        <w:lastRenderedPageBreak/>
        <w:t>Annex G: List of WRC Resolutions, ITU-R Recommendations and ITU-R Reports referenced in the Table of Frequency Allocations</w:t>
      </w:r>
      <w:bookmarkEnd w:id="96"/>
    </w:p>
    <w:p w14:paraId="18011C9C" w14:textId="7EAC28D1" w:rsidR="008E1676" w:rsidRPr="00B2744D" w:rsidRDefault="008E1676" w:rsidP="008E1676">
      <w:pPr>
        <w:rPr>
          <w:b/>
          <w:u w:val="single"/>
        </w:rPr>
      </w:pPr>
      <w:r w:rsidRPr="00B2744D">
        <w:rPr>
          <w:b/>
          <w:u w:val="single"/>
        </w:rPr>
        <w:t xml:space="preserve">Part A: WRC Resolutions </w:t>
      </w:r>
    </w:p>
    <w:p w14:paraId="7DB346D0" w14:textId="77777777" w:rsidR="008E1676" w:rsidRPr="00B2744D" w:rsidRDefault="008E1676" w:rsidP="008E1676">
      <w:pPr>
        <w:rPr>
          <w:b/>
          <w:u w:val="single"/>
        </w:rPr>
      </w:pPr>
      <w:r w:rsidRPr="00B2744D">
        <w:rPr>
          <w:b/>
          <w:i/>
        </w:rPr>
        <w:t>Note</w:t>
      </w:r>
      <w:r w:rsidRPr="00B2744D">
        <w:t xml:space="preserve">: The text of the resolutions can be found at </w:t>
      </w:r>
      <w:hyperlink r:id="rId26" w:history="1">
        <w:r w:rsidRPr="00B2744D">
          <w:rPr>
            <w:rStyle w:val="Hyperlink"/>
            <w:u w:val="none"/>
          </w:rPr>
          <w:t>https://www.itu.int/pub/R-REG-RR</w:t>
        </w:r>
      </w:hyperlink>
      <w:r w:rsidRPr="00B2744D">
        <w:t>. They are part of the edition 2020 of the Radio Regulations.</w:t>
      </w:r>
    </w:p>
    <w:tbl>
      <w:tblPr>
        <w:tblStyle w:val="TableGrid"/>
        <w:tblW w:w="0" w:type="auto"/>
        <w:tblLook w:val="04A0" w:firstRow="1" w:lastRow="0" w:firstColumn="1" w:lastColumn="0" w:noHBand="0" w:noVBand="1"/>
      </w:tblPr>
      <w:tblGrid>
        <w:gridCol w:w="2330"/>
        <w:gridCol w:w="6689"/>
      </w:tblGrid>
      <w:tr w:rsidR="008E1676" w:rsidRPr="00B2744D" w14:paraId="21A7EE43" w14:textId="77777777" w:rsidTr="000E7450">
        <w:tc>
          <w:tcPr>
            <w:tcW w:w="2376" w:type="dxa"/>
            <w:vAlign w:val="center"/>
          </w:tcPr>
          <w:p w14:paraId="61B097F7" w14:textId="77777777" w:rsidR="008E1676" w:rsidRPr="00B2744D" w:rsidRDefault="008E1676" w:rsidP="000E7450">
            <w:pPr>
              <w:rPr>
                <w:b/>
              </w:rPr>
            </w:pPr>
            <w:r w:rsidRPr="00B2744D">
              <w:rPr>
                <w:b/>
              </w:rPr>
              <w:t>Number</w:t>
            </w:r>
          </w:p>
        </w:tc>
        <w:tc>
          <w:tcPr>
            <w:tcW w:w="6869" w:type="dxa"/>
            <w:vAlign w:val="center"/>
          </w:tcPr>
          <w:p w14:paraId="4EC2C90E" w14:textId="77777777" w:rsidR="008E1676" w:rsidRPr="00B2744D" w:rsidRDefault="008E1676" w:rsidP="000E7450">
            <w:pPr>
              <w:rPr>
                <w:b/>
              </w:rPr>
            </w:pPr>
            <w:r w:rsidRPr="00B2744D">
              <w:rPr>
                <w:b/>
              </w:rPr>
              <w:t>Title</w:t>
            </w:r>
          </w:p>
        </w:tc>
      </w:tr>
      <w:tr w:rsidR="008E1676" w:rsidRPr="00B2744D" w14:paraId="0308D114" w14:textId="77777777" w:rsidTr="000E7450">
        <w:tc>
          <w:tcPr>
            <w:tcW w:w="2376" w:type="dxa"/>
            <w:vAlign w:val="center"/>
          </w:tcPr>
          <w:p w14:paraId="426C4174" w14:textId="77777777" w:rsidR="008E1676" w:rsidRPr="00B2744D" w:rsidRDefault="008E1676" w:rsidP="000E7450">
            <w:r w:rsidRPr="00B2744D">
              <w:t>Res. 75 (Rev.WRC-12)</w:t>
            </w:r>
          </w:p>
        </w:tc>
        <w:tc>
          <w:tcPr>
            <w:tcW w:w="6869" w:type="dxa"/>
            <w:vAlign w:val="center"/>
          </w:tcPr>
          <w:p w14:paraId="4E17D30F" w14:textId="77777777" w:rsidR="008E1676" w:rsidRPr="00B2744D" w:rsidRDefault="008E1676" w:rsidP="000E7450">
            <w:r w:rsidRPr="00B2744D">
              <w:t>Development of the technical basis for determining the coordination area for coordination of a receiving earth station in the space research service (deep space) with transmitting stations of high-density applications in the fixed service in the 31.8-32.3 GHz and 37-38 GHz bands</w:t>
            </w:r>
          </w:p>
        </w:tc>
      </w:tr>
      <w:tr w:rsidR="008E1676" w:rsidRPr="00B2744D" w14:paraId="13571176" w14:textId="77777777" w:rsidTr="000E7450">
        <w:tc>
          <w:tcPr>
            <w:tcW w:w="2376" w:type="dxa"/>
            <w:vAlign w:val="center"/>
          </w:tcPr>
          <w:p w14:paraId="04498B97" w14:textId="77777777" w:rsidR="008E1676" w:rsidRPr="00B2744D" w:rsidRDefault="008E1676" w:rsidP="000E7450">
            <w:r w:rsidRPr="00B2744D">
              <w:t>Res. 122 (Rev.WRC-19)</w:t>
            </w:r>
          </w:p>
        </w:tc>
        <w:tc>
          <w:tcPr>
            <w:tcW w:w="6869" w:type="dxa"/>
            <w:vAlign w:val="center"/>
          </w:tcPr>
          <w:p w14:paraId="147CD07D" w14:textId="77777777" w:rsidR="008E1676" w:rsidRPr="00B2744D" w:rsidRDefault="008E1676" w:rsidP="000E7450">
            <w:r w:rsidRPr="00B2744D">
              <w:t>Use of the frequency bands 47.2-47.5 GHz and 47.9-48.2 GHz by high-altitude platform stations in the fixed service</w:t>
            </w:r>
          </w:p>
        </w:tc>
      </w:tr>
      <w:tr w:rsidR="008E1676" w:rsidRPr="00B2744D" w14:paraId="56678388" w14:textId="77777777" w:rsidTr="000E7450">
        <w:tc>
          <w:tcPr>
            <w:tcW w:w="2376" w:type="dxa"/>
            <w:vAlign w:val="center"/>
          </w:tcPr>
          <w:p w14:paraId="0E45A018" w14:textId="77777777" w:rsidR="008E1676" w:rsidRPr="00B2744D" w:rsidRDefault="008E1676" w:rsidP="000E7450">
            <w:r w:rsidRPr="00B2744D">
              <w:t>Res. 143 (Rev.WRC-19)</w:t>
            </w:r>
          </w:p>
        </w:tc>
        <w:tc>
          <w:tcPr>
            <w:tcW w:w="6869" w:type="dxa"/>
            <w:vAlign w:val="center"/>
          </w:tcPr>
          <w:p w14:paraId="201B67BD" w14:textId="77777777" w:rsidR="008E1676" w:rsidRPr="00B2744D" w:rsidRDefault="008E1676" w:rsidP="000E7450">
            <w:r w:rsidRPr="00B2744D">
              <w:t>Guidelines for the implementation of high-density applications in the fixed-satellite service in frequency bands identified for these applications</w:t>
            </w:r>
          </w:p>
        </w:tc>
      </w:tr>
      <w:tr w:rsidR="008E1676" w:rsidRPr="00B2744D" w14:paraId="241C4321" w14:textId="77777777" w:rsidTr="000E7450">
        <w:tc>
          <w:tcPr>
            <w:tcW w:w="2376" w:type="dxa"/>
            <w:vAlign w:val="center"/>
          </w:tcPr>
          <w:p w14:paraId="5C2DCDA3" w14:textId="77777777" w:rsidR="008E1676" w:rsidRPr="00B2744D" w:rsidRDefault="008E1676" w:rsidP="000E7450">
            <w:r w:rsidRPr="00B2744D">
              <w:t>Res. 155 (Rev.WRC-19)</w:t>
            </w:r>
          </w:p>
        </w:tc>
        <w:tc>
          <w:tcPr>
            <w:tcW w:w="6869" w:type="dxa"/>
            <w:vAlign w:val="center"/>
          </w:tcPr>
          <w:p w14:paraId="6436C479" w14:textId="77777777" w:rsidR="008E1676" w:rsidRPr="00B2744D" w:rsidRDefault="008E1676" w:rsidP="000E7450">
            <w:r w:rsidRPr="00B2744D">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tc>
      </w:tr>
      <w:tr w:rsidR="008E1676" w:rsidRPr="00B2744D" w14:paraId="581E5EF9" w14:textId="77777777" w:rsidTr="000E7450">
        <w:tc>
          <w:tcPr>
            <w:tcW w:w="2376" w:type="dxa"/>
            <w:vAlign w:val="center"/>
          </w:tcPr>
          <w:p w14:paraId="6B48156A" w14:textId="77777777" w:rsidR="008E1676" w:rsidRPr="00B2744D" w:rsidRDefault="008E1676" w:rsidP="000E7450">
            <w:r w:rsidRPr="00B2744D">
              <w:t xml:space="preserve">Res. 156 (WRC-15) </w:t>
            </w:r>
          </w:p>
        </w:tc>
        <w:tc>
          <w:tcPr>
            <w:tcW w:w="6869" w:type="dxa"/>
            <w:vAlign w:val="center"/>
          </w:tcPr>
          <w:p w14:paraId="476A67D6" w14:textId="77777777" w:rsidR="008E1676" w:rsidRPr="00B2744D" w:rsidRDefault="008E1676" w:rsidP="000E7450">
            <w:r w:rsidRPr="00B2744D">
              <w:t>Use of the frequency bands 19.7-20.2 GHz and 29.5-30.0 GHz by earth stations in motion communicating with geostationary space stations in the fixed-satellite service</w:t>
            </w:r>
          </w:p>
        </w:tc>
      </w:tr>
      <w:tr w:rsidR="008E1676" w:rsidRPr="00B2744D" w14:paraId="416D2AAC" w14:textId="77777777" w:rsidTr="000E7450">
        <w:tc>
          <w:tcPr>
            <w:tcW w:w="2376" w:type="dxa"/>
            <w:vAlign w:val="center"/>
          </w:tcPr>
          <w:p w14:paraId="202E5552" w14:textId="77777777" w:rsidR="008E1676" w:rsidRPr="00B2744D" w:rsidRDefault="008E1676" w:rsidP="000E7450">
            <w:r w:rsidRPr="00B2744D">
              <w:t xml:space="preserve">Res. 169 (WRC-19) </w:t>
            </w:r>
          </w:p>
        </w:tc>
        <w:tc>
          <w:tcPr>
            <w:tcW w:w="6869" w:type="dxa"/>
            <w:vAlign w:val="center"/>
          </w:tcPr>
          <w:p w14:paraId="2C8BDC9E" w14:textId="77777777" w:rsidR="008E1676" w:rsidRPr="00B2744D" w:rsidRDefault="008E1676" w:rsidP="000E7450">
            <w:r w:rsidRPr="00B2744D">
              <w:t>Use of the frequency bands 17.7-19.7 GHz and 27.5-29.5 GHz by earth stations in motion communicating with geostationary space stations</w:t>
            </w:r>
          </w:p>
          <w:p w14:paraId="0C9B6B39" w14:textId="77777777" w:rsidR="008E1676" w:rsidRPr="00B2744D" w:rsidRDefault="008E1676" w:rsidP="000E7450">
            <w:r w:rsidRPr="00B2744D">
              <w:t>in the fixed-satellite service</w:t>
            </w:r>
          </w:p>
        </w:tc>
      </w:tr>
      <w:tr w:rsidR="008E1676" w:rsidRPr="00B2744D" w14:paraId="3DA788C0" w14:textId="77777777" w:rsidTr="000E7450">
        <w:tc>
          <w:tcPr>
            <w:tcW w:w="2376" w:type="dxa"/>
            <w:vAlign w:val="center"/>
          </w:tcPr>
          <w:p w14:paraId="140ACE78" w14:textId="77777777" w:rsidR="008E1676" w:rsidRPr="00B2744D" w:rsidRDefault="008E1676" w:rsidP="000E7450">
            <w:r w:rsidRPr="00B2744D">
              <w:t>Res. 172 (WRC-19)</w:t>
            </w:r>
          </w:p>
        </w:tc>
        <w:tc>
          <w:tcPr>
            <w:tcW w:w="6869" w:type="dxa"/>
            <w:vAlign w:val="center"/>
          </w:tcPr>
          <w:p w14:paraId="7D9F9E18" w14:textId="77777777" w:rsidR="008E1676" w:rsidRPr="00B2744D" w:rsidRDefault="008E1676" w:rsidP="000E7450">
            <w:r w:rsidRPr="00B2744D">
              <w:t>Operation of earth stations on aircraft and vessels communicating with</w:t>
            </w:r>
          </w:p>
          <w:p w14:paraId="6F80EA03" w14:textId="77777777" w:rsidR="008E1676" w:rsidRPr="00B2744D" w:rsidRDefault="008E1676" w:rsidP="000E7450">
            <w:r w:rsidRPr="00B2744D">
              <w:t>geostationary space stations in the fixed-satellite service in the</w:t>
            </w:r>
          </w:p>
          <w:p w14:paraId="3F9E797D" w14:textId="77777777" w:rsidR="008E1676" w:rsidRPr="00B2744D" w:rsidRDefault="008E1676" w:rsidP="000E7450">
            <w:r w:rsidRPr="00B2744D">
              <w:t>frequency band 12.75-13.25 GHz (Earth-to-space)</w:t>
            </w:r>
          </w:p>
        </w:tc>
      </w:tr>
      <w:tr w:rsidR="008E1676" w:rsidRPr="00B2744D" w14:paraId="1F3EAACC" w14:textId="77777777" w:rsidTr="000E7450">
        <w:tc>
          <w:tcPr>
            <w:tcW w:w="2376" w:type="dxa"/>
            <w:vAlign w:val="center"/>
          </w:tcPr>
          <w:p w14:paraId="5F360D82" w14:textId="77777777" w:rsidR="008E1676" w:rsidRPr="00B2744D" w:rsidRDefault="008E1676" w:rsidP="000E7450">
            <w:r w:rsidRPr="00B2744D">
              <w:t xml:space="preserve">Res. 212 (Rev.WRC-19) </w:t>
            </w:r>
          </w:p>
        </w:tc>
        <w:tc>
          <w:tcPr>
            <w:tcW w:w="6869" w:type="dxa"/>
            <w:vAlign w:val="center"/>
          </w:tcPr>
          <w:p w14:paraId="37B11350" w14:textId="77777777" w:rsidR="008E1676" w:rsidRPr="00B2744D" w:rsidRDefault="008E1676" w:rsidP="000E7450">
            <w:r w:rsidRPr="00B2744D">
              <w:t>Implementation of International Mobile Telecommunications in the frequency bands 1 885-2 025 MHz and 2 110-2 200 MHz</w:t>
            </w:r>
          </w:p>
        </w:tc>
      </w:tr>
      <w:tr w:rsidR="008E1676" w:rsidRPr="00B2744D" w14:paraId="1F1EC232" w14:textId="77777777" w:rsidTr="000E7450">
        <w:tc>
          <w:tcPr>
            <w:tcW w:w="2376" w:type="dxa"/>
            <w:vAlign w:val="center"/>
          </w:tcPr>
          <w:p w14:paraId="422B1991" w14:textId="77777777" w:rsidR="008E1676" w:rsidRPr="00B2744D" w:rsidRDefault="008E1676" w:rsidP="000E7450">
            <w:r w:rsidRPr="00B2744D">
              <w:t>Res. 221 (Rev.WRC-07)</w:t>
            </w:r>
          </w:p>
        </w:tc>
        <w:tc>
          <w:tcPr>
            <w:tcW w:w="6869" w:type="dxa"/>
            <w:vAlign w:val="center"/>
          </w:tcPr>
          <w:p w14:paraId="0A80B821" w14:textId="4F3FFAA4" w:rsidR="008E1676" w:rsidRPr="00B2744D" w:rsidRDefault="008E1676" w:rsidP="000E7450">
            <w:r w:rsidRPr="00B2744D">
              <w:t xml:space="preserve">Use of </w:t>
            </w:r>
            <w:r w:rsidR="002D2125" w:rsidRPr="00B2744D">
              <w:t>high-altitude</w:t>
            </w:r>
            <w:r w:rsidRPr="00B2744D">
              <w:t xml:space="preserve"> platform stations providing IMT in the bands</w:t>
            </w:r>
          </w:p>
          <w:p w14:paraId="07248569" w14:textId="77777777" w:rsidR="008E1676" w:rsidRPr="00B2744D" w:rsidRDefault="008E1676" w:rsidP="000E7450">
            <w:r w:rsidRPr="00B2744D">
              <w:t>1 885-1 980 MHz, 2 010-2 025 MHz and 2 110-2 170 MHz in Regions 1 and 3 and 1 885-1 980 MHz and 2 110-2 160 MHz in Region 2</w:t>
            </w:r>
          </w:p>
        </w:tc>
      </w:tr>
      <w:tr w:rsidR="008E1676" w:rsidRPr="00B2744D" w14:paraId="5A4B5D2B" w14:textId="77777777" w:rsidTr="000E7450">
        <w:tc>
          <w:tcPr>
            <w:tcW w:w="2376" w:type="dxa"/>
            <w:vAlign w:val="center"/>
          </w:tcPr>
          <w:p w14:paraId="7A0CC2B7" w14:textId="77777777" w:rsidR="008E1676" w:rsidRPr="00B2744D" w:rsidRDefault="008E1676" w:rsidP="000E7450">
            <w:r w:rsidRPr="00B2744D">
              <w:t>Res. 222 (Rev.WRC-12)</w:t>
            </w:r>
          </w:p>
        </w:tc>
        <w:tc>
          <w:tcPr>
            <w:tcW w:w="6869" w:type="dxa"/>
            <w:vAlign w:val="center"/>
          </w:tcPr>
          <w:p w14:paraId="5696DC6B" w14:textId="77777777" w:rsidR="008E1676" w:rsidRPr="00B2744D" w:rsidRDefault="008E1676" w:rsidP="000E7450">
            <w:r w:rsidRPr="00B2744D">
              <w:t>Use of the frequency bands 1 525-1 559 MHz and 1 626.5-1 660.5 MHz</w:t>
            </w:r>
          </w:p>
          <w:p w14:paraId="7492CB1C" w14:textId="77777777" w:rsidR="008E1676" w:rsidRPr="00B2744D" w:rsidRDefault="008E1676" w:rsidP="000E7450">
            <w:r w:rsidRPr="00B2744D">
              <w:t>by the mobile-satellite service, and procedures to ensure long-term</w:t>
            </w:r>
          </w:p>
          <w:p w14:paraId="3E86F3FF" w14:textId="77777777" w:rsidR="008E1676" w:rsidRPr="00B2744D" w:rsidRDefault="008E1676" w:rsidP="000E7450">
            <w:r w:rsidRPr="00B2744D">
              <w:t>spectrum access for the aeronautical mobile-satellite (R) service</w:t>
            </w:r>
          </w:p>
        </w:tc>
      </w:tr>
      <w:tr w:rsidR="008E1676" w:rsidRPr="00B2744D" w14:paraId="3C08BF58" w14:textId="77777777" w:rsidTr="000E7450">
        <w:tc>
          <w:tcPr>
            <w:tcW w:w="2376" w:type="dxa"/>
            <w:vAlign w:val="center"/>
          </w:tcPr>
          <w:p w14:paraId="18422B2B" w14:textId="77777777" w:rsidR="008E1676" w:rsidRPr="00B2744D" w:rsidRDefault="008E1676" w:rsidP="000E7450">
            <w:r w:rsidRPr="00B2744D">
              <w:t>Res. 223 (Rev.WRC-19)</w:t>
            </w:r>
          </w:p>
        </w:tc>
        <w:tc>
          <w:tcPr>
            <w:tcW w:w="6869" w:type="dxa"/>
            <w:vAlign w:val="center"/>
          </w:tcPr>
          <w:p w14:paraId="3D7EBD5B" w14:textId="77777777" w:rsidR="008E1676" w:rsidRPr="00B2744D" w:rsidRDefault="008E1676" w:rsidP="000E7450">
            <w:r w:rsidRPr="00B2744D">
              <w:t>Additional frequency bands identified for International</w:t>
            </w:r>
          </w:p>
          <w:p w14:paraId="42331065" w14:textId="77777777" w:rsidR="008E1676" w:rsidRPr="00B2744D" w:rsidRDefault="008E1676" w:rsidP="000E7450">
            <w:r w:rsidRPr="00B2744D">
              <w:t>Mobile Telecommunications</w:t>
            </w:r>
          </w:p>
        </w:tc>
      </w:tr>
      <w:tr w:rsidR="008E1676" w:rsidRPr="00B2744D" w14:paraId="3439F0C9" w14:textId="77777777" w:rsidTr="000E7450">
        <w:tc>
          <w:tcPr>
            <w:tcW w:w="2376" w:type="dxa"/>
            <w:vAlign w:val="center"/>
          </w:tcPr>
          <w:p w14:paraId="36A165D7" w14:textId="77777777" w:rsidR="008E1676" w:rsidRPr="00B2744D" w:rsidRDefault="008E1676" w:rsidP="000E7450">
            <w:r w:rsidRPr="00B2744D">
              <w:t>Res. 224 (Rev.WRC-19)</w:t>
            </w:r>
          </w:p>
        </w:tc>
        <w:tc>
          <w:tcPr>
            <w:tcW w:w="6869" w:type="dxa"/>
            <w:vAlign w:val="center"/>
          </w:tcPr>
          <w:p w14:paraId="68CCBEE5" w14:textId="77777777" w:rsidR="008E1676" w:rsidRPr="00B2744D" w:rsidRDefault="008E1676" w:rsidP="000E7450">
            <w:r w:rsidRPr="00B2744D">
              <w:t>Frequency bands for the terrestrial component of International</w:t>
            </w:r>
          </w:p>
          <w:p w14:paraId="11C45693" w14:textId="77777777" w:rsidR="008E1676" w:rsidRPr="00B2744D" w:rsidRDefault="008E1676" w:rsidP="000E7450">
            <w:r w:rsidRPr="00B2744D">
              <w:t>Mobile Telecommunications below 1 GHz</w:t>
            </w:r>
          </w:p>
        </w:tc>
      </w:tr>
      <w:tr w:rsidR="008E1676" w:rsidRPr="00B2744D" w14:paraId="08965F7D" w14:textId="77777777" w:rsidTr="000E7450">
        <w:tc>
          <w:tcPr>
            <w:tcW w:w="2376" w:type="dxa"/>
            <w:vAlign w:val="center"/>
          </w:tcPr>
          <w:p w14:paraId="2DD72F61" w14:textId="77777777" w:rsidR="008E1676" w:rsidRPr="00B2744D" w:rsidRDefault="008E1676" w:rsidP="000E7450">
            <w:r w:rsidRPr="00B2744D">
              <w:t>Res. 229 (Rev.WRC-19)</w:t>
            </w:r>
          </w:p>
        </w:tc>
        <w:tc>
          <w:tcPr>
            <w:tcW w:w="6869" w:type="dxa"/>
            <w:vAlign w:val="center"/>
          </w:tcPr>
          <w:p w14:paraId="33416658" w14:textId="77777777" w:rsidR="008E1676" w:rsidRPr="00B2744D" w:rsidRDefault="008E1676" w:rsidP="000E7450">
            <w:r w:rsidRPr="00B2744D">
              <w:t>Use of the frequency bands 5 150-5 250 MHz, 5 250-5 350 MHz and</w:t>
            </w:r>
          </w:p>
          <w:p w14:paraId="6F000A18" w14:textId="77777777" w:rsidR="008E1676" w:rsidRPr="00B2744D" w:rsidRDefault="008E1676" w:rsidP="000E7450">
            <w:r w:rsidRPr="00B2744D">
              <w:t>5 470-5 725 MHz by the mobile service for the implementation of</w:t>
            </w:r>
          </w:p>
          <w:p w14:paraId="6F902989" w14:textId="77777777" w:rsidR="008E1676" w:rsidRPr="00B2744D" w:rsidRDefault="008E1676" w:rsidP="000E7450">
            <w:r w:rsidRPr="00B2744D">
              <w:t>wireless access systems including radio local area networks</w:t>
            </w:r>
          </w:p>
        </w:tc>
      </w:tr>
      <w:tr w:rsidR="008E1676" w:rsidRPr="00B2744D" w14:paraId="76D056C3" w14:textId="77777777" w:rsidTr="000E7450">
        <w:tc>
          <w:tcPr>
            <w:tcW w:w="2376" w:type="dxa"/>
            <w:vAlign w:val="center"/>
          </w:tcPr>
          <w:p w14:paraId="0BD9F57C" w14:textId="77777777" w:rsidR="008E1676" w:rsidRPr="00B2744D" w:rsidRDefault="008E1676" w:rsidP="000E7450">
            <w:r w:rsidRPr="00B2744D">
              <w:t>Res. 241 (WRC-19)</w:t>
            </w:r>
          </w:p>
        </w:tc>
        <w:tc>
          <w:tcPr>
            <w:tcW w:w="6869" w:type="dxa"/>
            <w:vAlign w:val="center"/>
          </w:tcPr>
          <w:p w14:paraId="43AB5CEE" w14:textId="77777777" w:rsidR="008E1676" w:rsidRPr="00B2744D" w:rsidRDefault="008E1676" w:rsidP="000E7450">
            <w:r w:rsidRPr="00B2744D">
              <w:t>Use of the frequency band 66-71 GHz for International Mobile</w:t>
            </w:r>
          </w:p>
          <w:p w14:paraId="2018E9DC" w14:textId="77777777" w:rsidR="008E1676" w:rsidRPr="00B2744D" w:rsidRDefault="008E1676" w:rsidP="000E7450">
            <w:r w:rsidRPr="00B2744D">
              <w:lastRenderedPageBreak/>
              <w:t>Telecommunications and coexistence with other applications of the mobile service</w:t>
            </w:r>
          </w:p>
        </w:tc>
      </w:tr>
      <w:tr w:rsidR="008E1676" w:rsidRPr="00B2744D" w14:paraId="0B79FEB4" w14:textId="77777777" w:rsidTr="000E7450">
        <w:tc>
          <w:tcPr>
            <w:tcW w:w="2376" w:type="dxa"/>
            <w:vAlign w:val="center"/>
          </w:tcPr>
          <w:p w14:paraId="319D7FBC" w14:textId="77777777" w:rsidR="008E1676" w:rsidRPr="00B2744D" w:rsidRDefault="008E1676" w:rsidP="000E7450">
            <w:r w:rsidRPr="00B2744D">
              <w:lastRenderedPageBreak/>
              <w:t>Res. 242 (WRC-19</w:t>
            </w:r>
          </w:p>
        </w:tc>
        <w:tc>
          <w:tcPr>
            <w:tcW w:w="6869" w:type="dxa"/>
            <w:vAlign w:val="center"/>
          </w:tcPr>
          <w:p w14:paraId="023A23BF" w14:textId="77777777" w:rsidR="008E1676" w:rsidRPr="00B2744D" w:rsidRDefault="008E1676" w:rsidP="000E7450">
            <w:r w:rsidRPr="00B2744D">
              <w:t>Terrestrial component of International Mobile Telecommunications in the frequency band 24.25-27.5 GHz</w:t>
            </w:r>
          </w:p>
        </w:tc>
      </w:tr>
      <w:tr w:rsidR="008E1676" w:rsidRPr="00B2744D" w14:paraId="7C7282FC" w14:textId="77777777" w:rsidTr="000E7450">
        <w:tc>
          <w:tcPr>
            <w:tcW w:w="2376" w:type="dxa"/>
            <w:vAlign w:val="center"/>
          </w:tcPr>
          <w:p w14:paraId="622CE83A" w14:textId="77777777" w:rsidR="008E1676" w:rsidRPr="00B2744D" w:rsidRDefault="008E1676" w:rsidP="000E7450">
            <w:r w:rsidRPr="00B2744D">
              <w:t xml:space="preserve">Res. 243 (WRC-19) </w:t>
            </w:r>
          </w:p>
        </w:tc>
        <w:tc>
          <w:tcPr>
            <w:tcW w:w="6869" w:type="dxa"/>
            <w:vAlign w:val="center"/>
          </w:tcPr>
          <w:p w14:paraId="6FD5E9AD" w14:textId="77777777" w:rsidR="008E1676" w:rsidRPr="00B2744D" w:rsidRDefault="008E1676" w:rsidP="000E7450">
            <w:r w:rsidRPr="00B2744D">
              <w:t>Terrestrial component of International Mobile Telecommunications in the frequency bands 37-43.5 GHz and 47.2-48.2 GHz</w:t>
            </w:r>
          </w:p>
        </w:tc>
      </w:tr>
      <w:tr w:rsidR="008E1676" w:rsidRPr="00B2744D" w14:paraId="00C82DCA" w14:textId="77777777" w:rsidTr="000E7450">
        <w:tc>
          <w:tcPr>
            <w:tcW w:w="2376" w:type="dxa"/>
            <w:vAlign w:val="center"/>
          </w:tcPr>
          <w:p w14:paraId="5018088A" w14:textId="77777777" w:rsidR="008E1676" w:rsidRPr="00B2744D" w:rsidRDefault="008E1676" w:rsidP="000E7450">
            <w:r w:rsidRPr="00B2744D">
              <w:t xml:space="preserve">Res. 246 (WRC-19) </w:t>
            </w:r>
          </w:p>
        </w:tc>
        <w:tc>
          <w:tcPr>
            <w:tcW w:w="6869" w:type="dxa"/>
            <w:vAlign w:val="center"/>
          </w:tcPr>
          <w:p w14:paraId="450C6DE0" w14:textId="77777777" w:rsidR="008E1676" w:rsidRPr="00B2744D" w:rsidRDefault="008E1676" w:rsidP="000E7450">
            <w:r w:rsidRPr="00B2744D">
              <w:t>Studies to consider possible allocation of the frequency band</w:t>
            </w:r>
          </w:p>
          <w:p w14:paraId="08DFF8C1" w14:textId="77777777" w:rsidR="008E1676" w:rsidRPr="00B2744D" w:rsidRDefault="008E1676" w:rsidP="000E7450">
            <w:r w:rsidRPr="00B2744D">
              <w:t>3 600-3 800 MHz to the mobile, except aeronautical mobile,</w:t>
            </w:r>
          </w:p>
          <w:p w14:paraId="1356B771" w14:textId="77777777" w:rsidR="008E1676" w:rsidRPr="00B2744D" w:rsidRDefault="008E1676" w:rsidP="000E7450">
            <w:r w:rsidRPr="00B2744D">
              <w:t>service on a primary basis within Region 1</w:t>
            </w:r>
          </w:p>
        </w:tc>
      </w:tr>
      <w:tr w:rsidR="008E1676" w:rsidRPr="00B2744D" w14:paraId="271C4EBE" w14:textId="77777777" w:rsidTr="000E7450">
        <w:tc>
          <w:tcPr>
            <w:tcW w:w="2376" w:type="dxa"/>
            <w:vAlign w:val="center"/>
          </w:tcPr>
          <w:p w14:paraId="1A9159A7" w14:textId="77777777" w:rsidR="008E1676" w:rsidRPr="00B2744D" w:rsidRDefault="008E1676" w:rsidP="000E7450">
            <w:r w:rsidRPr="00B2744D">
              <w:t>Res. 646 (Rev.WRC-19)</w:t>
            </w:r>
          </w:p>
        </w:tc>
        <w:tc>
          <w:tcPr>
            <w:tcW w:w="6869" w:type="dxa"/>
            <w:vAlign w:val="center"/>
          </w:tcPr>
          <w:p w14:paraId="55292925" w14:textId="77777777" w:rsidR="008E1676" w:rsidRPr="00B2744D" w:rsidRDefault="008E1676" w:rsidP="000E7450">
            <w:r w:rsidRPr="00B2744D">
              <w:t>Public protection and disaster relief</w:t>
            </w:r>
          </w:p>
        </w:tc>
      </w:tr>
      <w:tr w:rsidR="008E1676" w:rsidRPr="00B2744D" w14:paraId="087AC805" w14:textId="77777777" w:rsidTr="000E7450">
        <w:tc>
          <w:tcPr>
            <w:tcW w:w="2376" w:type="dxa"/>
            <w:vAlign w:val="center"/>
          </w:tcPr>
          <w:p w14:paraId="0405862D" w14:textId="77777777" w:rsidR="008E1676" w:rsidRPr="00B2744D" w:rsidRDefault="008E1676" w:rsidP="000E7450">
            <w:r w:rsidRPr="00B2744D">
              <w:t>Res. 760 (Rev.WRC-19)</w:t>
            </w:r>
          </w:p>
        </w:tc>
        <w:tc>
          <w:tcPr>
            <w:tcW w:w="6869" w:type="dxa"/>
            <w:vAlign w:val="center"/>
          </w:tcPr>
          <w:p w14:paraId="62F913D5" w14:textId="77777777" w:rsidR="008E1676" w:rsidRPr="00B2744D" w:rsidRDefault="008E1676" w:rsidP="000E7450">
            <w:r w:rsidRPr="00B2744D">
              <w:t>Provisions relating to the use of the frequency band 694-790 MHz in Region 1 by the mobile, except aeronautical mobile, service and by other services</w:t>
            </w:r>
          </w:p>
        </w:tc>
      </w:tr>
      <w:tr w:rsidR="008E1676" w:rsidRPr="00B2744D" w14:paraId="7FAC5B01" w14:textId="77777777" w:rsidTr="000E7450">
        <w:tc>
          <w:tcPr>
            <w:tcW w:w="2376" w:type="dxa"/>
            <w:vAlign w:val="center"/>
          </w:tcPr>
          <w:p w14:paraId="69582209" w14:textId="77777777" w:rsidR="008E1676" w:rsidRPr="00B2744D" w:rsidRDefault="008E1676" w:rsidP="000E7450">
            <w:r w:rsidRPr="00B2744D">
              <w:t>Res. 761 (Rev.WRC-19)</w:t>
            </w:r>
          </w:p>
        </w:tc>
        <w:tc>
          <w:tcPr>
            <w:tcW w:w="6869" w:type="dxa"/>
            <w:vAlign w:val="center"/>
          </w:tcPr>
          <w:p w14:paraId="751E9247" w14:textId="77777777" w:rsidR="008E1676" w:rsidRPr="00B2744D" w:rsidRDefault="008E1676" w:rsidP="000E7450">
            <w:r w:rsidRPr="00B2744D">
              <w:t>Coexistence of International Mobile Telecommunications and the</w:t>
            </w:r>
          </w:p>
          <w:p w14:paraId="30DE93EC" w14:textId="77777777" w:rsidR="008E1676" w:rsidRPr="00B2744D" w:rsidRDefault="008E1676" w:rsidP="000E7450">
            <w:r w:rsidRPr="00B2744D">
              <w:t>broadcasting-satellite service (sound) in the frequency band</w:t>
            </w:r>
          </w:p>
          <w:p w14:paraId="65DD8E63" w14:textId="77777777" w:rsidR="008E1676" w:rsidRPr="00B2744D" w:rsidRDefault="008E1676" w:rsidP="000E7450">
            <w:r w:rsidRPr="00B2744D">
              <w:t>1 452-1 492 MHz in Regions 1 and 3</w:t>
            </w:r>
          </w:p>
        </w:tc>
      </w:tr>
      <w:tr w:rsidR="008E1676" w:rsidRPr="00B2744D" w14:paraId="5EE3AD31" w14:textId="77777777" w:rsidTr="000E7450">
        <w:tc>
          <w:tcPr>
            <w:tcW w:w="2376" w:type="dxa"/>
            <w:vAlign w:val="center"/>
          </w:tcPr>
          <w:p w14:paraId="122C3CE9" w14:textId="77777777" w:rsidR="008E1676" w:rsidRPr="00B2744D" w:rsidRDefault="008E1676" w:rsidP="000E7450">
            <w:r w:rsidRPr="00B2744D">
              <w:t xml:space="preserve">Res. 902 </w:t>
            </w:r>
          </w:p>
        </w:tc>
        <w:tc>
          <w:tcPr>
            <w:tcW w:w="6869" w:type="dxa"/>
            <w:vAlign w:val="center"/>
          </w:tcPr>
          <w:p w14:paraId="462980C0" w14:textId="77777777" w:rsidR="008E1676" w:rsidRPr="00B2744D" w:rsidRDefault="008E1676" w:rsidP="000E7450">
            <w:r w:rsidRPr="00B2744D">
              <w:t>Provisions relating to earth stations located on board vessels which operate in fixed-satellite service networks in the uplink bands</w:t>
            </w:r>
          </w:p>
          <w:p w14:paraId="413D11E1" w14:textId="77777777" w:rsidR="008E1676" w:rsidRPr="00B2744D" w:rsidRDefault="008E1676" w:rsidP="000E7450">
            <w:r w:rsidRPr="00B2744D">
              <w:t>5 925-6 425 MHz and 14-14.5 GHz</w:t>
            </w:r>
          </w:p>
        </w:tc>
      </w:tr>
    </w:tbl>
    <w:p w14:paraId="5F782371" w14:textId="77777777" w:rsidR="008E1676" w:rsidRPr="00B2744D" w:rsidRDefault="008E1676" w:rsidP="008E1676"/>
    <w:p w14:paraId="1EF47C72" w14:textId="77777777" w:rsidR="008E1676" w:rsidRPr="00B2744D" w:rsidRDefault="008E1676" w:rsidP="008E1676"/>
    <w:p w14:paraId="2456E573" w14:textId="4F90E3F5" w:rsidR="008E1676" w:rsidRPr="00B2744D" w:rsidRDefault="008E1676" w:rsidP="008E1676">
      <w:pPr>
        <w:rPr>
          <w:b/>
          <w:u w:val="single"/>
        </w:rPr>
      </w:pPr>
      <w:r w:rsidRPr="00B2744D">
        <w:rPr>
          <w:b/>
          <w:u w:val="single"/>
        </w:rPr>
        <w:t xml:space="preserve">Part B: </w:t>
      </w:r>
      <w:r w:rsidR="002D2125" w:rsidRPr="00B2744D">
        <w:rPr>
          <w:b/>
          <w:u w:val="single"/>
        </w:rPr>
        <w:t xml:space="preserve">ITU-R </w:t>
      </w:r>
      <w:r w:rsidRPr="00B2744D">
        <w:rPr>
          <w:b/>
          <w:u w:val="single"/>
        </w:rPr>
        <w:t>Recommendations</w:t>
      </w:r>
    </w:p>
    <w:p w14:paraId="34AD43EC" w14:textId="77777777" w:rsidR="008E1676" w:rsidRPr="00B2744D" w:rsidRDefault="008E1676" w:rsidP="008E1676">
      <w:pPr>
        <w:rPr>
          <w:b/>
        </w:rPr>
      </w:pPr>
      <w:r w:rsidRPr="00B2744D">
        <w:rPr>
          <w:b/>
          <w:i/>
        </w:rPr>
        <w:t>Note</w:t>
      </w:r>
      <w:r w:rsidRPr="00B2744D">
        <w:t xml:space="preserve">: The text of the ITU-R recommendations can be found at </w:t>
      </w:r>
      <w:hyperlink r:id="rId27" w:history="1">
        <w:r w:rsidRPr="00B2744D">
          <w:rPr>
            <w:rStyle w:val="Hyperlink"/>
            <w:u w:val="none"/>
          </w:rPr>
          <w:t>https://www.itu.int/pub/R-REC</w:t>
        </w:r>
      </w:hyperlink>
    </w:p>
    <w:tbl>
      <w:tblPr>
        <w:tblStyle w:val="TableGrid"/>
        <w:tblW w:w="0" w:type="auto"/>
        <w:tblLook w:val="04A0" w:firstRow="1" w:lastRow="0" w:firstColumn="1" w:lastColumn="0" w:noHBand="0" w:noVBand="1"/>
      </w:tblPr>
      <w:tblGrid>
        <w:gridCol w:w="2335"/>
        <w:gridCol w:w="6684"/>
      </w:tblGrid>
      <w:tr w:rsidR="008E1676" w:rsidRPr="00B2744D" w14:paraId="6239C576" w14:textId="77777777" w:rsidTr="000E7450">
        <w:tc>
          <w:tcPr>
            <w:tcW w:w="2335" w:type="dxa"/>
            <w:vAlign w:val="center"/>
          </w:tcPr>
          <w:p w14:paraId="761371B9" w14:textId="77777777" w:rsidR="008E1676" w:rsidRPr="00B2744D" w:rsidRDefault="008E1676" w:rsidP="000E7450">
            <w:pPr>
              <w:rPr>
                <w:b/>
              </w:rPr>
            </w:pPr>
            <w:r w:rsidRPr="00B2744D">
              <w:rPr>
                <w:b/>
              </w:rPr>
              <w:t>Number</w:t>
            </w:r>
          </w:p>
        </w:tc>
        <w:tc>
          <w:tcPr>
            <w:tcW w:w="6684" w:type="dxa"/>
          </w:tcPr>
          <w:p w14:paraId="62FEC0DD" w14:textId="77777777" w:rsidR="008E1676" w:rsidRPr="00B2744D" w:rsidRDefault="008E1676" w:rsidP="000E7450">
            <w:pPr>
              <w:rPr>
                <w:b/>
              </w:rPr>
            </w:pPr>
            <w:r w:rsidRPr="00B2744D">
              <w:rPr>
                <w:b/>
              </w:rPr>
              <w:t>Title</w:t>
            </w:r>
          </w:p>
        </w:tc>
      </w:tr>
      <w:tr w:rsidR="008E1676" w:rsidRPr="00B2744D" w14:paraId="66969851" w14:textId="77777777" w:rsidTr="000E7450">
        <w:tc>
          <w:tcPr>
            <w:tcW w:w="2335" w:type="dxa"/>
            <w:vAlign w:val="center"/>
          </w:tcPr>
          <w:p w14:paraId="5D591E46" w14:textId="77777777" w:rsidR="008E1676" w:rsidRPr="00B2744D" w:rsidRDefault="008E1676" w:rsidP="000E7450">
            <w:r w:rsidRPr="00B2744D">
              <w:t xml:space="preserve">Rec. ITU-R F.384 </w:t>
            </w:r>
          </w:p>
        </w:tc>
        <w:tc>
          <w:tcPr>
            <w:tcW w:w="6684" w:type="dxa"/>
          </w:tcPr>
          <w:p w14:paraId="3EEB5E8A" w14:textId="7DC935D8" w:rsidR="008E1676" w:rsidRPr="00B2744D" w:rsidRDefault="008E1676" w:rsidP="000E7450">
            <w:r w:rsidRPr="00B2744D">
              <w:t>Radio-frequency channel arrangements for medium- and high- capacity digital fixed wireless systems operating in the 6 425-7 125 MHz band</w:t>
            </w:r>
          </w:p>
        </w:tc>
      </w:tr>
      <w:tr w:rsidR="008E1676" w:rsidRPr="00B2744D" w14:paraId="661D9EDD" w14:textId="77777777" w:rsidTr="000E7450">
        <w:tc>
          <w:tcPr>
            <w:tcW w:w="2335" w:type="dxa"/>
            <w:vAlign w:val="center"/>
          </w:tcPr>
          <w:p w14:paraId="3A5E4081" w14:textId="77777777" w:rsidR="008E1676" w:rsidRPr="00B2744D" w:rsidRDefault="008E1676" w:rsidP="000E7450">
            <w:r w:rsidRPr="00B2744D">
              <w:t>Rec. ITU-R F.385</w:t>
            </w:r>
          </w:p>
        </w:tc>
        <w:tc>
          <w:tcPr>
            <w:tcW w:w="6684" w:type="dxa"/>
          </w:tcPr>
          <w:p w14:paraId="4CDD6FFA" w14:textId="77777777" w:rsidR="008E1676" w:rsidRPr="00B2744D" w:rsidRDefault="008E1676" w:rsidP="000E7450">
            <w:r w:rsidRPr="00B2744D">
              <w:t>Radio-frequency channel arrangements for fixed wireless systems operating in the 7 110-7 900 MHz band</w:t>
            </w:r>
          </w:p>
        </w:tc>
      </w:tr>
      <w:tr w:rsidR="008E1676" w:rsidRPr="00B2744D" w14:paraId="79D468EC" w14:textId="77777777" w:rsidTr="000E7450">
        <w:tc>
          <w:tcPr>
            <w:tcW w:w="2335" w:type="dxa"/>
            <w:vAlign w:val="center"/>
          </w:tcPr>
          <w:p w14:paraId="19646459" w14:textId="77777777" w:rsidR="008E1676" w:rsidRPr="00B2744D" w:rsidRDefault="008E1676" w:rsidP="000E7450">
            <w:r w:rsidRPr="00B2744D">
              <w:t xml:space="preserve">Rec. ITU-R F.386 </w:t>
            </w:r>
          </w:p>
        </w:tc>
        <w:tc>
          <w:tcPr>
            <w:tcW w:w="6684" w:type="dxa"/>
          </w:tcPr>
          <w:p w14:paraId="3B6A5890" w14:textId="77777777" w:rsidR="008E1676" w:rsidRPr="00B2744D" w:rsidRDefault="008E1676" w:rsidP="000E7450">
            <w:r w:rsidRPr="00B2744D">
              <w:t>Radio-frequency channel arrangements for fixed wireless systems operating in the 8 GHz (7 725 to 8 500 MHz) band</w:t>
            </w:r>
          </w:p>
        </w:tc>
      </w:tr>
      <w:tr w:rsidR="008E1676" w:rsidRPr="00B2744D" w14:paraId="275129BD" w14:textId="77777777" w:rsidTr="000E7450">
        <w:tc>
          <w:tcPr>
            <w:tcW w:w="2335" w:type="dxa"/>
            <w:vAlign w:val="center"/>
          </w:tcPr>
          <w:p w14:paraId="64CA130E" w14:textId="77777777" w:rsidR="008E1676" w:rsidRPr="00B2744D" w:rsidRDefault="008E1676" w:rsidP="000E7450">
            <w:r w:rsidRPr="00B2744D">
              <w:t>Rec. ITU-R F.497</w:t>
            </w:r>
          </w:p>
        </w:tc>
        <w:tc>
          <w:tcPr>
            <w:tcW w:w="6684" w:type="dxa"/>
          </w:tcPr>
          <w:p w14:paraId="3749DA86" w14:textId="77777777" w:rsidR="008E1676" w:rsidRPr="00B2744D" w:rsidRDefault="008E1676" w:rsidP="000E7450">
            <w:r w:rsidRPr="00B2744D">
              <w:t>Radio-frequency channel arrangements for fixed wireless systems operating in the 13 GHz (12.75-13.25 GHz) frequency band</w:t>
            </w:r>
          </w:p>
        </w:tc>
      </w:tr>
      <w:tr w:rsidR="008E1676" w:rsidRPr="00B2744D" w14:paraId="1B744F24" w14:textId="77777777" w:rsidTr="000E7450">
        <w:tc>
          <w:tcPr>
            <w:tcW w:w="2335" w:type="dxa"/>
            <w:vAlign w:val="center"/>
          </w:tcPr>
          <w:p w14:paraId="6FBAF014" w14:textId="77777777" w:rsidR="008E1676" w:rsidRPr="00B2744D" w:rsidRDefault="008E1676" w:rsidP="000E7450">
            <w:r w:rsidRPr="00B2744D">
              <w:t>Rec. ITU-R F.595</w:t>
            </w:r>
          </w:p>
        </w:tc>
        <w:tc>
          <w:tcPr>
            <w:tcW w:w="6684" w:type="dxa"/>
          </w:tcPr>
          <w:p w14:paraId="719926D9" w14:textId="77777777" w:rsidR="008E1676" w:rsidRPr="00B2744D" w:rsidRDefault="008E1676" w:rsidP="000E7450">
            <w:r w:rsidRPr="00B2744D">
              <w:t>Radio-frequency channel arrangements for fixed wireless systems operating in the 17.7-19.7 GHz frequency band</w:t>
            </w:r>
          </w:p>
        </w:tc>
      </w:tr>
      <w:tr w:rsidR="008E1676" w:rsidRPr="00B2744D" w14:paraId="5F83021F" w14:textId="77777777" w:rsidTr="000E7450">
        <w:tc>
          <w:tcPr>
            <w:tcW w:w="2335" w:type="dxa"/>
            <w:vAlign w:val="center"/>
          </w:tcPr>
          <w:p w14:paraId="580CD8BD" w14:textId="77777777" w:rsidR="008E1676" w:rsidRPr="00B2744D" w:rsidRDefault="008E1676" w:rsidP="000E7450">
            <w:r w:rsidRPr="00B2744D">
              <w:t>Rec. ITU-R F.636</w:t>
            </w:r>
          </w:p>
        </w:tc>
        <w:tc>
          <w:tcPr>
            <w:tcW w:w="6684" w:type="dxa"/>
          </w:tcPr>
          <w:p w14:paraId="7FE3C17E" w14:textId="77777777" w:rsidR="008E1676" w:rsidRPr="00B2744D" w:rsidRDefault="008E1676" w:rsidP="000E7450">
            <w:r w:rsidRPr="00B2744D">
              <w:t>Radio-frequency channel arrangements for fixed wireless systems operating in the 14.4-15.35 GHz band</w:t>
            </w:r>
          </w:p>
        </w:tc>
      </w:tr>
      <w:tr w:rsidR="008E1676" w:rsidRPr="00B2744D" w14:paraId="63C918E3" w14:textId="77777777" w:rsidTr="000E7450">
        <w:tc>
          <w:tcPr>
            <w:tcW w:w="2335" w:type="dxa"/>
            <w:vAlign w:val="center"/>
          </w:tcPr>
          <w:p w14:paraId="3FF54923" w14:textId="77777777" w:rsidR="008E1676" w:rsidRPr="00B2744D" w:rsidRDefault="008E1676" w:rsidP="000E7450">
            <w:r w:rsidRPr="00B2744D">
              <w:t xml:space="preserve">Rec. ITU-R F.637 </w:t>
            </w:r>
          </w:p>
        </w:tc>
        <w:tc>
          <w:tcPr>
            <w:tcW w:w="6684" w:type="dxa"/>
          </w:tcPr>
          <w:p w14:paraId="40039071" w14:textId="77777777" w:rsidR="008E1676" w:rsidRPr="00B2744D" w:rsidRDefault="008E1676" w:rsidP="000E7450">
            <w:r w:rsidRPr="00B2744D">
              <w:t>Radio-frequency channel arrangements for fixed wireless systems operating in the 21.2-23.6 GHz band</w:t>
            </w:r>
          </w:p>
        </w:tc>
      </w:tr>
      <w:tr w:rsidR="008E1676" w:rsidRPr="00B2744D" w14:paraId="1878D80E" w14:textId="77777777" w:rsidTr="000E7450">
        <w:tc>
          <w:tcPr>
            <w:tcW w:w="2335" w:type="dxa"/>
            <w:vAlign w:val="center"/>
          </w:tcPr>
          <w:p w14:paraId="34CCB480" w14:textId="77777777" w:rsidR="008E1676" w:rsidRPr="00B2744D" w:rsidRDefault="008E1676" w:rsidP="000E7450">
            <w:r w:rsidRPr="00B2744D">
              <w:t>Rec. ITU-R F.748</w:t>
            </w:r>
          </w:p>
        </w:tc>
        <w:tc>
          <w:tcPr>
            <w:tcW w:w="6684" w:type="dxa"/>
          </w:tcPr>
          <w:p w14:paraId="2C356BE4" w14:textId="77777777" w:rsidR="008E1676" w:rsidRPr="00B2744D" w:rsidRDefault="008E1676" w:rsidP="000E7450">
            <w:r w:rsidRPr="00B2744D">
              <w:t>Radio-frequency arrangements for systems of the fixed service operating in the 25, 26 and 28 GHz bands</w:t>
            </w:r>
          </w:p>
        </w:tc>
      </w:tr>
      <w:tr w:rsidR="008E1676" w:rsidRPr="00B2744D" w14:paraId="6D23B6A9" w14:textId="77777777" w:rsidTr="000E7450">
        <w:tc>
          <w:tcPr>
            <w:tcW w:w="2335" w:type="dxa"/>
            <w:vAlign w:val="center"/>
          </w:tcPr>
          <w:p w14:paraId="6F055CD6" w14:textId="77777777" w:rsidR="008E1676" w:rsidRPr="00B2744D" w:rsidRDefault="008E1676" w:rsidP="000E7450">
            <w:r w:rsidRPr="00B2744D">
              <w:t>Rec. ITU-R F.749</w:t>
            </w:r>
          </w:p>
        </w:tc>
        <w:tc>
          <w:tcPr>
            <w:tcW w:w="6684" w:type="dxa"/>
          </w:tcPr>
          <w:p w14:paraId="3BC77015" w14:textId="77777777" w:rsidR="008E1676" w:rsidRPr="00B2744D" w:rsidRDefault="008E1676" w:rsidP="000E7450">
            <w:r w:rsidRPr="00B2744D">
              <w:t>Radio-frequency arrangements for systems of the fixed service operating in sub-bands in the 36-40.5 GHz band</w:t>
            </w:r>
          </w:p>
        </w:tc>
      </w:tr>
      <w:tr w:rsidR="008E1676" w:rsidRPr="00B2744D" w14:paraId="55813C26" w14:textId="77777777" w:rsidTr="000E7450">
        <w:tc>
          <w:tcPr>
            <w:tcW w:w="2335" w:type="dxa"/>
            <w:vAlign w:val="center"/>
          </w:tcPr>
          <w:p w14:paraId="0E2353DB" w14:textId="77777777" w:rsidR="008E1676" w:rsidRPr="00B2744D" w:rsidRDefault="008E1676" w:rsidP="000E7450">
            <w:r w:rsidRPr="00B2744D">
              <w:t>Rec. ITU-R F.1098</w:t>
            </w:r>
          </w:p>
        </w:tc>
        <w:tc>
          <w:tcPr>
            <w:tcW w:w="6684" w:type="dxa"/>
          </w:tcPr>
          <w:p w14:paraId="7C549FBE" w14:textId="77777777" w:rsidR="008E1676" w:rsidRPr="00B2744D" w:rsidRDefault="008E1676" w:rsidP="000E7450">
            <w:r w:rsidRPr="00B2744D">
              <w:t>Radio-frequency channel arrangements for fixed wireless systems in the 1 900-2 300 MHz band</w:t>
            </w:r>
          </w:p>
        </w:tc>
      </w:tr>
      <w:tr w:rsidR="008E1676" w:rsidRPr="00B2744D" w14:paraId="2DCF3C50" w14:textId="77777777" w:rsidTr="000E7450">
        <w:tc>
          <w:tcPr>
            <w:tcW w:w="2335" w:type="dxa"/>
            <w:vAlign w:val="center"/>
          </w:tcPr>
          <w:p w14:paraId="59ED6F05" w14:textId="77777777" w:rsidR="008E1676" w:rsidRPr="00B2744D" w:rsidRDefault="008E1676" w:rsidP="000E7450">
            <w:r w:rsidRPr="00B2744D">
              <w:t xml:space="preserve">Rec. ITU-R F.1520 </w:t>
            </w:r>
          </w:p>
        </w:tc>
        <w:tc>
          <w:tcPr>
            <w:tcW w:w="6684" w:type="dxa"/>
          </w:tcPr>
          <w:p w14:paraId="04C8FE44" w14:textId="77777777" w:rsidR="008E1676" w:rsidRPr="00B2744D" w:rsidRDefault="008E1676" w:rsidP="000E7450">
            <w:r w:rsidRPr="00B2744D">
              <w:t>Radio-frequency arrangements for systems in the fixed service operating in the band 31.8-33.4 GHz</w:t>
            </w:r>
          </w:p>
        </w:tc>
      </w:tr>
      <w:tr w:rsidR="008E1676" w:rsidRPr="00B2744D" w14:paraId="1E3ACF93" w14:textId="77777777" w:rsidTr="000E7450">
        <w:tc>
          <w:tcPr>
            <w:tcW w:w="2335" w:type="dxa"/>
            <w:vAlign w:val="center"/>
          </w:tcPr>
          <w:p w14:paraId="02499917" w14:textId="77777777" w:rsidR="008E1676" w:rsidRPr="00B2744D" w:rsidRDefault="008E1676" w:rsidP="000E7450">
            <w:r w:rsidRPr="00B2744D">
              <w:t xml:space="preserve">Rec. ITU-R F.1568 </w:t>
            </w:r>
          </w:p>
        </w:tc>
        <w:tc>
          <w:tcPr>
            <w:tcW w:w="6684" w:type="dxa"/>
          </w:tcPr>
          <w:p w14:paraId="5C82BA88" w14:textId="77777777" w:rsidR="008E1676" w:rsidRPr="00B2744D" w:rsidRDefault="008E1676" w:rsidP="000E7450">
            <w:r w:rsidRPr="00B2744D">
              <w:t>Radio-frequency block arrangements for fixed wireless access systems in the range 10.15-10.3/10.5-10.65 GHz</w:t>
            </w:r>
          </w:p>
        </w:tc>
      </w:tr>
      <w:tr w:rsidR="008E1676" w:rsidRPr="00B2744D" w14:paraId="2148288D" w14:textId="77777777" w:rsidTr="000E7450">
        <w:tc>
          <w:tcPr>
            <w:tcW w:w="2335" w:type="dxa"/>
            <w:vAlign w:val="center"/>
          </w:tcPr>
          <w:p w14:paraId="5139EE8D" w14:textId="77777777" w:rsidR="008E1676" w:rsidRPr="00B2744D" w:rsidRDefault="008E1676" w:rsidP="000E7450">
            <w:r w:rsidRPr="00B2744D">
              <w:lastRenderedPageBreak/>
              <w:t xml:space="preserve">Rec. ITU-R F.2006 </w:t>
            </w:r>
          </w:p>
        </w:tc>
        <w:tc>
          <w:tcPr>
            <w:tcW w:w="6684" w:type="dxa"/>
          </w:tcPr>
          <w:p w14:paraId="3681813F" w14:textId="77777777" w:rsidR="008E1676" w:rsidRPr="00B2744D" w:rsidRDefault="008E1676" w:rsidP="000E7450">
            <w:r w:rsidRPr="00B2744D">
              <w:t>Radio-frequency channel and block arrangements for fixed wireless systems operating in the 71-76 and 81-86 GHz bands</w:t>
            </w:r>
          </w:p>
        </w:tc>
      </w:tr>
      <w:tr w:rsidR="008E1676" w:rsidRPr="00B2744D" w14:paraId="7634C476" w14:textId="77777777" w:rsidTr="000E7450">
        <w:tc>
          <w:tcPr>
            <w:tcW w:w="2335" w:type="dxa"/>
            <w:vAlign w:val="center"/>
          </w:tcPr>
          <w:p w14:paraId="68487AD1" w14:textId="77777777" w:rsidR="008E1676" w:rsidRPr="00B2744D" w:rsidRDefault="008E1676" w:rsidP="000E7450">
            <w:r w:rsidRPr="00B2744D">
              <w:t>Rec. ITU-R M.489</w:t>
            </w:r>
          </w:p>
        </w:tc>
        <w:tc>
          <w:tcPr>
            <w:tcW w:w="6684" w:type="dxa"/>
          </w:tcPr>
          <w:p w14:paraId="3F9C9CB6" w14:textId="77777777" w:rsidR="008E1676" w:rsidRPr="00B2744D" w:rsidRDefault="008E1676" w:rsidP="000E7450">
            <w:r w:rsidRPr="00B2744D">
              <w:t xml:space="preserve">Technical characteristics of VHF radiotelephone equipment operating in the maritime mobile service in channels spaced by 25 kHz  </w:t>
            </w:r>
          </w:p>
        </w:tc>
      </w:tr>
      <w:tr w:rsidR="008E1676" w:rsidRPr="00B2744D" w14:paraId="31B20ADA" w14:textId="77777777" w:rsidTr="000E7450">
        <w:tc>
          <w:tcPr>
            <w:tcW w:w="2335" w:type="dxa"/>
            <w:vAlign w:val="center"/>
          </w:tcPr>
          <w:p w14:paraId="6161D49B" w14:textId="77777777" w:rsidR="008E1676" w:rsidRPr="00B2744D" w:rsidRDefault="008E1676" w:rsidP="000E7450">
            <w:r w:rsidRPr="00B2744D">
              <w:t>Rec. ITU-R M.633</w:t>
            </w:r>
          </w:p>
        </w:tc>
        <w:tc>
          <w:tcPr>
            <w:tcW w:w="6684" w:type="dxa"/>
          </w:tcPr>
          <w:p w14:paraId="01263453" w14:textId="77777777" w:rsidR="008E1676" w:rsidRPr="00B2744D" w:rsidRDefault="008E1676" w:rsidP="000E7450">
            <w:r w:rsidRPr="00B2744D">
              <w:t>Transmission characteristics of a satellite emergency position-indicating radio beacon (satellite EPIRB) system operating through a satellite system in the 406 MHz band</w:t>
            </w:r>
          </w:p>
        </w:tc>
      </w:tr>
      <w:tr w:rsidR="008E1676" w:rsidRPr="00B2744D" w14:paraId="49DADE9D" w14:textId="77777777" w:rsidTr="000E7450">
        <w:tc>
          <w:tcPr>
            <w:tcW w:w="2335" w:type="dxa"/>
            <w:vAlign w:val="center"/>
          </w:tcPr>
          <w:p w14:paraId="1657179A" w14:textId="77777777" w:rsidR="008E1676" w:rsidRPr="00B2744D" w:rsidRDefault="008E1676" w:rsidP="000E7450">
            <w:r w:rsidRPr="00B2744D">
              <w:t>Rec. ITU R M.1036</w:t>
            </w:r>
          </w:p>
        </w:tc>
        <w:tc>
          <w:tcPr>
            <w:tcW w:w="6684" w:type="dxa"/>
          </w:tcPr>
          <w:p w14:paraId="26313C16" w14:textId="77777777" w:rsidR="008E1676" w:rsidRPr="00B2744D" w:rsidRDefault="008E1676" w:rsidP="000E7450">
            <w:r w:rsidRPr="00B2744D">
              <w:t>Frequency arrangements for implementation of the terrestrial component of International Mobile Telecommunications (IMT) in the bands identified for IMT in the Radio Regulations</w:t>
            </w:r>
          </w:p>
        </w:tc>
      </w:tr>
      <w:tr w:rsidR="008E1676" w:rsidRPr="00B2744D" w14:paraId="14F990D1" w14:textId="77777777" w:rsidTr="000E7450">
        <w:tc>
          <w:tcPr>
            <w:tcW w:w="2335" w:type="dxa"/>
            <w:vAlign w:val="center"/>
          </w:tcPr>
          <w:p w14:paraId="6C9AFB38" w14:textId="77777777" w:rsidR="008E1676" w:rsidRPr="00B2744D" w:rsidRDefault="008E1676" w:rsidP="000E7450">
            <w:r w:rsidRPr="00B2744D">
              <w:t>Rec. ITU-R M.1184</w:t>
            </w:r>
          </w:p>
        </w:tc>
        <w:tc>
          <w:tcPr>
            <w:tcW w:w="6684" w:type="dxa"/>
          </w:tcPr>
          <w:p w14:paraId="10A4951F" w14:textId="77777777" w:rsidR="008E1676" w:rsidRPr="00B2744D" w:rsidRDefault="008E1676" w:rsidP="000E7450">
            <w:r w:rsidRPr="00B2744D">
              <w:t xml:space="preserve">Technical characteristics of mobile satellite systems in the frequency bands below 3 GHz for use in developing criteria for sharing between the mobile-satellite service and other services  </w:t>
            </w:r>
          </w:p>
        </w:tc>
      </w:tr>
      <w:tr w:rsidR="008E1676" w:rsidRPr="00B2744D" w14:paraId="50BFC2BE" w14:textId="77777777" w:rsidTr="000E7450">
        <w:tc>
          <w:tcPr>
            <w:tcW w:w="2335" w:type="dxa"/>
            <w:vAlign w:val="center"/>
          </w:tcPr>
          <w:p w14:paraId="45357180" w14:textId="77777777" w:rsidR="008E1676" w:rsidRPr="00B2744D" w:rsidRDefault="008E1676" w:rsidP="000E7450">
            <w:r w:rsidRPr="00B2744D">
              <w:t>Rec. ITU-R M.1452</w:t>
            </w:r>
          </w:p>
        </w:tc>
        <w:tc>
          <w:tcPr>
            <w:tcW w:w="6684" w:type="dxa"/>
          </w:tcPr>
          <w:p w14:paraId="2E501198" w14:textId="77777777" w:rsidR="008E1676" w:rsidRPr="00B2744D" w:rsidRDefault="008E1676" w:rsidP="000E7450">
            <w:r w:rsidRPr="00B2744D">
              <w:t xml:space="preserve">Millimetre wave vehicular collision avoidance radars and radiocommunication systems for intelligent transport system applications  </w:t>
            </w:r>
          </w:p>
        </w:tc>
      </w:tr>
      <w:tr w:rsidR="008E1676" w:rsidRPr="00B2744D" w14:paraId="5B41AB46" w14:textId="77777777" w:rsidTr="000E7450">
        <w:tc>
          <w:tcPr>
            <w:tcW w:w="2335" w:type="dxa"/>
            <w:vAlign w:val="center"/>
          </w:tcPr>
          <w:p w14:paraId="679EDAA6" w14:textId="77777777" w:rsidR="008E1676" w:rsidRPr="00B2744D" w:rsidRDefault="008E1676" w:rsidP="000E7450">
            <w:r w:rsidRPr="00B2744D">
              <w:t>Rec. ITU-R M.1643</w:t>
            </w:r>
          </w:p>
        </w:tc>
        <w:tc>
          <w:tcPr>
            <w:tcW w:w="6684" w:type="dxa"/>
          </w:tcPr>
          <w:p w14:paraId="5436F429" w14:textId="77777777" w:rsidR="008E1676" w:rsidRPr="00B2744D" w:rsidRDefault="008E1676" w:rsidP="000E7450">
            <w:r w:rsidRPr="00B2744D">
              <w:t>Technical and operational requirements for aircraft earth stations of aeronautical mobile-satellite service including those using fixed-satellite service network transponders in the band 14-14.5 GHz (Earth-to-space)</w:t>
            </w:r>
          </w:p>
        </w:tc>
      </w:tr>
      <w:tr w:rsidR="008E1676" w:rsidRPr="00B2744D" w14:paraId="4E880063" w14:textId="77777777" w:rsidTr="000E7450">
        <w:tc>
          <w:tcPr>
            <w:tcW w:w="2335" w:type="dxa"/>
            <w:vAlign w:val="center"/>
          </w:tcPr>
          <w:p w14:paraId="0154893B" w14:textId="77777777" w:rsidR="008E1676" w:rsidRPr="00B2744D" w:rsidRDefault="008E1676" w:rsidP="000E7450">
            <w:r w:rsidRPr="00B2744D">
              <w:t xml:space="preserve">Rec. ITU-R M.1787 </w:t>
            </w:r>
          </w:p>
        </w:tc>
        <w:tc>
          <w:tcPr>
            <w:tcW w:w="6684" w:type="dxa"/>
          </w:tcPr>
          <w:p w14:paraId="23214605" w14:textId="77777777" w:rsidR="008E1676" w:rsidRPr="00B2744D" w:rsidRDefault="008E1676" w:rsidP="000E7450">
            <w:r w:rsidRPr="00B2744D">
              <w:t xml:space="preserve">Description of systems and networks in the radionavigation-satellite service (space-to-Earth and space-to-space) and technical characteristics of transmitting space stations operating in the bands 1 164-1 215 MHz,1 215-1 300 MHz and 1 559-1 610 MHz  </w:t>
            </w:r>
          </w:p>
        </w:tc>
      </w:tr>
      <w:tr w:rsidR="008E1676" w:rsidRPr="00B2744D" w14:paraId="33982C5E" w14:textId="77777777" w:rsidTr="000E7450">
        <w:tc>
          <w:tcPr>
            <w:tcW w:w="2335" w:type="dxa"/>
            <w:vAlign w:val="center"/>
          </w:tcPr>
          <w:p w14:paraId="5283C1C0" w14:textId="77777777" w:rsidR="008E1676" w:rsidRPr="00B2744D" w:rsidRDefault="008E1676" w:rsidP="000E7450">
            <w:r w:rsidRPr="00B2744D">
              <w:t>Rec. ITU-R M.2003</w:t>
            </w:r>
          </w:p>
        </w:tc>
        <w:tc>
          <w:tcPr>
            <w:tcW w:w="6684" w:type="dxa"/>
          </w:tcPr>
          <w:p w14:paraId="23ACB493" w14:textId="77777777" w:rsidR="008E1676" w:rsidRPr="00B2744D" w:rsidRDefault="008E1676" w:rsidP="000E7450">
            <w:r w:rsidRPr="00B2744D">
              <w:t>Multiple gigabit wireless systems in frequencies around 60 GHz</w:t>
            </w:r>
          </w:p>
        </w:tc>
      </w:tr>
      <w:tr w:rsidR="008E1676" w:rsidRPr="00B2744D" w14:paraId="01610292" w14:textId="77777777" w:rsidTr="000E7450">
        <w:tc>
          <w:tcPr>
            <w:tcW w:w="2335" w:type="dxa"/>
            <w:vAlign w:val="center"/>
          </w:tcPr>
          <w:p w14:paraId="6FEAD821" w14:textId="77777777" w:rsidR="008E1676" w:rsidRPr="00B2744D" w:rsidRDefault="008E1676" w:rsidP="000E7450">
            <w:r w:rsidRPr="00B2744D">
              <w:t>Rec. ITU-R M.2009</w:t>
            </w:r>
          </w:p>
        </w:tc>
        <w:tc>
          <w:tcPr>
            <w:tcW w:w="6684" w:type="dxa"/>
          </w:tcPr>
          <w:p w14:paraId="1F725CDB" w14:textId="77777777" w:rsidR="008E1676" w:rsidRPr="00B2744D" w:rsidRDefault="008E1676" w:rsidP="000E7450">
            <w:r w:rsidRPr="00B2744D">
              <w:t>Radio interface standards for use by public protection and disaster relief operations in accordance with Resolution 646 (Rev.WRC-15)</w:t>
            </w:r>
          </w:p>
        </w:tc>
      </w:tr>
      <w:tr w:rsidR="008E1676" w:rsidRPr="00B2744D" w14:paraId="338D53B9" w14:textId="77777777" w:rsidTr="000E7450">
        <w:tc>
          <w:tcPr>
            <w:tcW w:w="2335" w:type="dxa"/>
            <w:vAlign w:val="center"/>
          </w:tcPr>
          <w:p w14:paraId="01AC59AF" w14:textId="77777777" w:rsidR="008E1676" w:rsidRPr="00B2744D" w:rsidRDefault="008E1676" w:rsidP="000E7450">
            <w:r w:rsidRPr="00B2744D">
              <w:t>Rec. ITU R M.2015</w:t>
            </w:r>
          </w:p>
        </w:tc>
        <w:tc>
          <w:tcPr>
            <w:tcW w:w="6684" w:type="dxa"/>
          </w:tcPr>
          <w:p w14:paraId="4BF93C5B" w14:textId="77777777" w:rsidR="008E1676" w:rsidRPr="00B2744D" w:rsidRDefault="008E1676" w:rsidP="000E7450">
            <w:r w:rsidRPr="00B2744D">
              <w:t>Frequency arrangements for public protection and disaster relief radiocommunication systems in accordance with Resolution 646 (Rev.WRC-15)</w:t>
            </w:r>
          </w:p>
        </w:tc>
      </w:tr>
      <w:tr w:rsidR="008E1676" w:rsidRPr="00B2744D" w14:paraId="2BBAD5E8" w14:textId="77777777" w:rsidTr="000E7450">
        <w:tc>
          <w:tcPr>
            <w:tcW w:w="2335" w:type="dxa"/>
            <w:vAlign w:val="center"/>
          </w:tcPr>
          <w:p w14:paraId="4FD1B793" w14:textId="77777777" w:rsidR="008E1676" w:rsidRPr="00B2744D" w:rsidRDefault="008E1676" w:rsidP="000E7450">
            <w:r w:rsidRPr="00B2744D">
              <w:t>Rec. ITU-R RS.1346</w:t>
            </w:r>
          </w:p>
        </w:tc>
        <w:tc>
          <w:tcPr>
            <w:tcW w:w="6684" w:type="dxa"/>
          </w:tcPr>
          <w:p w14:paraId="3B7C544D" w14:textId="77777777" w:rsidR="008E1676" w:rsidRPr="00B2744D" w:rsidRDefault="008E1676" w:rsidP="000E7450">
            <w:r w:rsidRPr="00B2744D">
              <w:t xml:space="preserve">Sharing between the meteorological aids service and medical implant communication systems (MICS) operating in the mobile service in the frequency band 401-406 MHz  </w:t>
            </w:r>
          </w:p>
        </w:tc>
      </w:tr>
      <w:tr w:rsidR="008E1676" w:rsidRPr="00B2744D" w14:paraId="721F6233" w14:textId="77777777" w:rsidTr="000E7450">
        <w:tc>
          <w:tcPr>
            <w:tcW w:w="2335" w:type="dxa"/>
            <w:vAlign w:val="center"/>
          </w:tcPr>
          <w:p w14:paraId="39ACE725" w14:textId="77777777" w:rsidR="008E1676" w:rsidRPr="00B2744D" w:rsidRDefault="008E1676" w:rsidP="000E7450">
            <w:r w:rsidRPr="00B2744D">
              <w:t>Rec. ITU-R SM.1755</w:t>
            </w:r>
          </w:p>
        </w:tc>
        <w:tc>
          <w:tcPr>
            <w:tcW w:w="6684" w:type="dxa"/>
          </w:tcPr>
          <w:p w14:paraId="392C4352" w14:textId="77777777" w:rsidR="008E1676" w:rsidRPr="00B2744D" w:rsidRDefault="008E1676" w:rsidP="000E7450">
            <w:r w:rsidRPr="00B2744D">
              <w:t>Characteristics of ultra-wideband technology</w:t>
            </w:r>
            <w:r w:rsidRPr="00B2744D">
              <w:rPr>
                <w:rFonts w:ascii="Verdana" w:hAnsi="Verdana"/>
                <w:color w:val="000000"/>
                <w:sz w:val="18"/>
                <w:szCs w:val="18"/>
                <w:shd w:val="clear" w:color="auto" w:fill="FFFFFF"/>
              </w:rPr>
              <w:t xml:space="preserve"> </w:t>
            </w:r>
          </w:p>
        </w:tc>
      </w:tr>
      <w:tr w:rsidR="008E1676" w:rsidRPr="00B2744D" w14:paraId="141D46A5" w14:textId="77777777" w:rsidTr="000E7450">
        <w:tc>
          <w:tcPr>
            <w:tcW w:w="2335" w:type="dxa"/>
            <w:vAlign w:val="center"/>
          </w:tcPr>
          <w:p w14:paraId="39072E52" w14:textId="77777777" w:rsidR="008E1676" w:rsidRPr="00B2744D" w:rsidRDefault="008E1676" w:rsidP="000E7450">
            <w:r w:rsidRPr="00B2744D">
              <w:t>Rec. ITU-R SM.1756</w:t>
            </w:r>
          </w:p>
        </w:tc>
        <w:tc>
          <w:tcPr>
            <w:tcW w:w="6684" w:type="dxa"/>
          </w:tcPr>
          <w:p w14:paraId="6388D9ED" w14:textId="77777777" w:rsidR="008E1676" w:rsidRPr="00B2744D" w:rsidRDefault="008E1676" w:rsidP="000E7450">
            <w:r w:rsidRPr="00B2744D">
              <w:t xml:space="preserve">Framework for the introduction of devices using ultra-wideband technology  </w:t>
            </w:r>
          </w:p>
        </w:tc>
      </w:tr>
      <w:tr w:rsidR="008E1676" w:rsidRPr="00B2744D" w14:paraId="29C11F9E" w14:textId="77777777" w:rsidTr="000E7450">
        <w:tc>
          <w:tcPr>
            <w:tcW w:w="2335" w:type="dxa"/>
            <w:vAlign w:val="center"/>
          </w:tcPr>
          <w:p w14:paraId="422BF0D9" w14:textId="77777777" w:rsidR="008E1676" w:rsidRPr="00B2744D" w:rsidRDefault="008E1676" w:rsidP="000E7450">
            <w:r w:rsidRPr="00B2744D">
              <w:t>Rec. ITU-R SM.1757</w:t>
            </w:r>
          </w:p>
        </w:tc>
        <w:tc>
          <w:tcPr>
            <w:tcW w:w="6684" w:type="dxa"/>
          </w:tcPr>
          <w:p w14:paraId="2AC3848F" w14:textId="77777777" w:rsidR="008E1676" w:rsidRPr="00B2744D" w:rsidRDefault="008E1676" w:rsidP="000E7450">
            <w:r w:rsidRPr="00B2744D">
              <w:t xml:space="preserve">Impact of devices using ultra-wideband technology on systems operating within radiocommunication services  </w:t>
            </w:r>
          </w:p>
        </w:tc>
      </w:tr>
      <w:tr w:rsidR="008E1676" w:rsidRPr="00B2744D" w14:paraId="05116A62" w14:textId="77777777" w:rsidTr="000E7450">
        <w:tc>
          <w:tcPr>
            <w:tcW w:w="2335" w:type="dxa"/>
            <w:vAlign w:val="center"/>
          </w:tcPr>
          <w:p w14:paraId="70E6B6AE" w14:textId="77777777" w:rsidR="008E1676" w:rsidRPr="00B2744D" w:rsidRDefault="008E1676" w:rsidP="000E7450">
            <w:r w:rsidRPr="00B2744D">
              <w:t>Rec. ITU-R SM.1896</w:t>
            </w:r>
          </w:p>
        </w:tc>
        <w:tc>
          <w:tcPr>
            <w:tcW w:w="6684" w:type="dxa"/>
          </w:tcPr>
          <w:p w14:paraId="5DFB1996" w14:textId="77777777" w:rsidR="008E1676" w:rsidRPr="00B2744D" w:rsidRDefault="008E1676" w:rsidP="000E7450">
            <w:r w:rsidRPr="00B2744D">
              <w:t xml:space="preserve">Frequency ranges for global or regional harmonization of short-range devices  </w:t>
            </w:r>
          </w:p>
        </w:tc>
      </w:tr>
    </w:tbl>
    <w:p w14:paraId="082AF1BE" w14:textId="77777777" w:rsidR="008E1676" w:rsidRPr="00B2744D" w:rsidRDefault="008E1676" w:rsidP="008E1676"/>
    <w:p w14:paraId="7288CC14" w14:textId="10174126" w:rsidR="008E1676" w:rsidRPr="00B2744D" w:rsidRDefault="008E1676" w:rsidP="008E1676">
      <w:pPr>
        <w:rPr>
          <w:b/>
          <w:u w:val="single"/>
        </w:rPr>
      </w:pPr>
      <w:r w:rsidRPr="00B2744D">
        <w:rPr>
          <w:b/>
          <w:u w:val="single"/>
        </w:rPr>
        <w:t xml:space="preserve">Part C: </w:t>
      </w:r>
      <w:r w:rsidR="002D2125" w:rsidRPr="00B2744D">
        <w:rPr>
          <w:b/>
          <w:u w:val="single"/>
        </w:rPr>
        <w:t xml:space="preserve">ITU-R </w:t>
      </w:r>
      <w:r w:rsidRPr="00B2744D">
        <w:rPr>
          <w:b/>
          <w:u w:val="single"/>
        </w:rPr>
        <w:t>Reports</w:t>
      </w:r>
    </w:p>
    <w:p w14:paraId="050A151A" w14:textId="77777777" w:rsidR="008E1676" w:rsidRPr="00B2744D" w:rsidRDefault="008E1676" w:rsidP="008E1676">
      <w:pPr>
        <w:rPr>
          <w:b/>
        </w:rPr>
      </w:pPr>
      <w:r w:rsidRPr="00B2744D">
        <w:rPr>
          <w:b/>
          <w:i/>
          <w:u w:val="single"/>
        </w:rPr>
        <w:t>Note</w:t>
      </w:r>
      <w:r w:rsidRPr="00B2744D">
        <w:rPr>
          <w:u w:val="single"/>
        </w:rPr>
        <w:t xml:space="preserve">: The text of the reports can be found at </w:t>
      </w:r>
      <w:hyperlink r:id="rId28" w:history="1">
        <w:r w:rsidRPr="00B2744D">
          <w:rPr>
            <w:rStyle w:val="Hyperlink"/>
          </w:rPr>
          <w:t>https://www.itu.int/pub/R-REP</w:t>
        </w:r>
      </w:hyperlink>
    </w:p>
    <w:tbl>
      <w:tblPr>
        <w:tblStyle w:val="TableGrid"/>
        <w:tblW w:w="0" w:type="auto"/>
        <w:tblLook w:val="04A0" w:firstRow="1" w:lastRow="0" w:firstColumn="1" w:lastColumn="0" w:noHBand="0" w:noVBand="1"/>
      </w:tblPr>
      <w:tblGrid>
        <w:gridCol w:w="2335"/>
        <w:gridCol w:w="6684"/>
      </w:tblGrid>
      <w:tr w:rsidR="008E1676" w:rsidRPr="00B2744D" w14:paraId="5CF3B7A3" w14:textId="77777777" w:rsidTr="000E7450">
        <w:tc>
          <w:tcPr>
            <w:tcW w:w="2335" w:type="dxa"/>
          </w:tcPr>
          <w:p w14:paraId="6ED84768" w14:textId="77777777" w:rsidR="008E1676" w:rsidRPr="00B2744D" w:rsidRDefault="008E1676" w:rsidP="000E7450">
            <w:pPr>
              <w:rPr>
                <w:b/>
              </w:rPr>
            </w:pPr>
            <w:r w:rsidRPr="00B2744D">
              <w:rPr>
                <w:b/>
              </w:rPr>
              <w:t>Number</w:t>
            </w:r>
          </w:p>
        </w:tc>
        <w:tc>
          <w:tcPr>
            <w:tcW w:w="6684" w:type="dxa"/>
          </w:tcPr>
          <w:p w14:paraId="7A384D20" w14:textId="77777777" w:rsidR="008E1676" w:rsidRPr="00B2744D" w:rsidRDefault="008E1676" w:rsidP="000E7450">
            <w:pPr>
              <w:rPr>
                <w:b/>
              </w:rPr>
            </w:pPr>
            <w:r w:rsidRPr="00B2744D">
              <w:rPr>
                <w:b/>
              </w:rPr>
              <w:t>Title</w:t>
            </w:r>
          </w:p>
        </w:tc>
      </w:tr>
      <w:tr w:rsidR="008E1676" w:rsidRPr="00B2744D" w14:paraId="6D40F9F1" w14:textId="77777777" w:rsidTr="000E7450">
        <w:tc>
          <w:tcPr>
            <w:tcW w:w="2335" w:type="dxa"/>
          </w:tcPr>
          <w:p w14:paraId="0CD8E187" w14:textId="77777777" w:rsidR="008E1676" w:rsidRPr="00B2744D" w:rsidRDefault="008E1676" w:rsidP="000E7450">
            <w:r w:rsidRPr="00B2744D">
              <w:t>Rep. ITU-R M.2227</w:t>
            </w:r>
          </w:p>
        </w:tc>
        <w:tc>
          <w:tcPr>
            <w:tcW w:w="6684" w:type="dxa"/>
          </w:tcPr>
          <w:p w14:paraId="7750AE70" w14:textId="77777777" w:rsidR="008E1676" w:rsidRPr="00B2744D" w:rsidRDefault="008E1676" w:rsidP="000E7450">
            <w:r w:rsidRPr="00B2744D">
              <w:t>Use of multiple gigabit wireless systems in frequencies around 60 GHz</w:t>
            </w:r>
          </w:p>
        </w:tc>
      </w:tr>
      <w:tr w:rsidR="008E1676" w:rsidRPr="00B2744D" w14:paraId="1A1CF282" w14:textId="77777777" w:rsidTr="000E7450">
        <w:tc>
          <w:tcPr>
            <w:tcW w:w="2335" w:type="dxa"/>
          </w:tcPr>
          <w:p w14:paraId="70C18B1C" w14:textId="77777777" w:rsidR="008E1676" w:rsidRPr="00B2744D" w:rsidRDefault="008E1676" w:rsidP="000E7450">
            <w:r w:rsidRPr="00B2744D">
              <w:t>Rep. ITU-R M.2369</w:t>
            </w:r>
          </w:p>
        </w:tc>
        <w:tc>
          <w:tcPr>
            <w:tcW w:w="6684" w:type="dxa"/>
          </w:tcPr>
          <w:p w14:paraId="4C02950D" w14:textId="77777777" w:rsidR="008E1676" w:rsidRPr="00B2744D" w:rsidRDefault="008E1676" w:rsidP="000E7450">
            <w:r w:rsidRPr="00B2744D">
              <w:t>Use of non-geostationary orbit mobile satellite systems to enhance maritime safety</w:t>
            </w:r>
          </w:p>
        </w:tc>
      </w:tr>
      <w:tr w:rsidR="008E1676" w:rsidRPr="00B2744D" w14:paraId="59B30CCB" w14:textId="77777777" w:rsidTr="000E7450">
        <w:tc>
          <w:tcPr>
            <w:tcW w:w="2335" w:type="dxa"/>
          </w:tcPr>
          <w:p w14:paraId="63903672" w14:textId="77777777" w:rsidR="008E1676" w:rsidRPr="00B2744D" w:rsidRDefault="008E1676" w:rsidP="000E7450">
            <w:r w:rsidRPr="00B2744D">
              <w:t>Rep. ITU-R M.2413</w:t>
            </w:r>
          </w:p>
        </w:tc>
        <w:tc>
          <w:tcPr>
            <w:tcW w:w="6684" w:type="dxa"/>
          </w:tcPr>
          <w:p w14:paraId="2E85AFB9" w14:textId="77777777" w:rsidR="008E1676" w:rsidRPr="00B2744D" w:rsidRDefault="008E1676" w:rsidP="000E7450">
            <w:r w:rsidRPr="00B2744D">
              <w:t xml:space="preserve">Reception of automatic dependent surveillance broadcast via satellite and compatibility studies with incumbent systems in the frequency band 1 087.7-1 092.3 MHz  </w:t>
            </w:r>
          </w:p>
        </w:tc>
      </w:tr>
      <w:tr w:rsidR="008E1676" w:rsidRPr="00B2744D" w14:paraId="20D4C581" w14:textId="77777777" w:rsidTr="000E7450">
        <w:tc>
          <w:tcPr>
            <w:tcW w:w="2335" w:type="dxa"/>
          </w:tcPr>
          <w:p w14:paraId="44FEB79D" w14:textId="77777777" w:rsidR="008E1676" w:rsidRPr="00B2744D" w:rsidRDefault="008E1676" w:rsidP="000E7450">
            <w:r w:rsidRPr="00B2744D">
              <w:lastRenderedPageBreak/>
              <w:t xml:space="preserve">Rep. ITU-R M.2481 </w:t>
            </w:r>
          </w:p>
        </w:tc>
        <w:tc>
          <w:tcPr>
            <w:tcW w:w="6684" w:type="dxa"/>
          </w:tcPr>
          <w:p w14:paraId="7AD6E324" w14:textId="77777777" w:rsidR="008E1676" w:rsidRPr="00B2744D" w:rsidRDefault="008E1676" w:rsidP="000E7450">
            <w:r w:rsidRPr="00B2744D">
              <w:t xml:space="preserve">In-band and adjacent band coexistence and compatibility studies between IMT systems in 3 300-3 400 MHz and radiolocation systems in 3 100-3 400 MHz  </w:t>
            </w:r>
          </w:p>
        </w:tc>
      </w:tr>
      <w:tr w:rsidR="008E1676" w:rsidRPr="00B2744D" w14:paraId="396CF542" w14:textId="77777777" w:rsidTr="000E7450">
        <w:tc>
          <w:tcPr>
            <w:tcW w:w="2335" w:type="dxa"/>
          </w:tcPr>
          <w:p w14:paraId="1DA9AF38" w14:textId="77777777" w:rsidR="008E1676" w:rsidRPr="00B2744D" w:rsidRDefault="008E1676" w:rsidP="000E7450">
            <w:r w:rsidRPr="00B2744D">
              <w:t>Rep. ITU-R SM.2153</w:t>
            </w:r>
          </w:p>
        </w:tc>
        <w:tc>
          <w:tcPr>
            <w:tcW w:w="6684" w:type="dxa"/>
          </w:tcPr>
          <w:p w14:paraId="11B3CA84" w14:textId="77777777" w:rsidR="008E1676" w:rsidRPr="00B2744D" w:rsidRDefault="008E1676" w:rsidP="000E7450">
            <w:r w:rsidRPr="00B2744D">
              <w:t xml:space="preserve">Technical and operating parameters and spectrum use for short-range radiocommunication devices  </w:t>
            </w:r>
          </w:p>
        </w:tc>
      </w:tr>
    </w:tbl>
    <w:p w14:paraId="2409AD82" w14:textId="77777777" w:rsidR="008E1676" w:rsidRPr="00B2744D" w:rsidRDefault="008E1676" w:rsidP="008E1676"/>
    <w:p w14:paraId="083A49A6" w14:textId="77777777" w:rsidR="00723E8A" w:rsidRPr="00B2744D" w:rsidRDefault="00723E8A" w:rsidP="008E1676">
      <w:pPr>
        <w:rPr>
          <w:szCs w:val="20"/>
        </w:rPr>
        <w:sectPr w:rsidR="00723E8A" w:rsidRPr="00B2744D" w:rsidSect="001B7BD9">
          <w:pgSz w:w="11909" w:h="16834" w:code="9"/>
          <w:pgMar w:top="1440" w:right="1440" w:bottom="1440" w:left="1440" w:header="708" w:footer="708" w:gutter="0"/>
          <w:cols w:space="708"/>
          <w:docGrid w:linePitch="360"/>
        </w:sectPr>
      </w:pPr>
    </w:p>
    <w:p w14:paraId="2423906D" w14:textId="64B92115" w:rsidR="00723E8A" w:rsidRPr="00B2744D" w:rsidRDefault="00723E8A" w:rsidP="00724BA6">
      <w:pPr>
        <w:jc w:val="center"/>
        <w:rPr>
          <w:b/>
          <w:sz w:val="24"/>
          <w:szCs w:val="24"/>
        </w:rPr>
      </w:pPr>
      <w:r w:rsidRPr="00B2744D">
        <w:rPr>
          <w:b/>
          <w:sz w:val="24"/>
          <w:szCs w:val="24"/>
        </w:rPr>
        <w:lastRenderedPageBreak/>
        <w:t xml:space="preserve">ABOUT </w:t>
      </w:r>
      <w:r w:rsidR="00724BA6" w:rsidRPr="00B2744D">
        <w:rPr>
          <w:b/>
          <w:sz w:val="24"/>
          <w:szCs w:val="24"/>
        </w:rPr>
        <w:t>AfriSAP</w:t>
      </w:r>
    </w:p>
    <w:p w14:paraId="03686A3C" w14:textId="0381600D" w:rsidR="00723E8A" w:rsidRPr="00B2744D" w:rsidRDefault="00723E8A" w:rsidP="00723E8A">
      <w:pPr>
        <w:rPr>
          <w:sz w:val="24"/>
          <w:szCs w:val="24"/>
        </w:rPr>
      </w:pPr>
      <w:r w:rsidRPr="00B2744D">
        <w:rPr>
          <w:b/>
          <w:sz w:val="24"/>
          <w:szCs w:val="24"/>
        </w:rPr>
        <w:t>Development:</w:t>
      </w:r>
      <w:r w:rsidRPr="00B2744D">
        <w:rPr>
          <w:sz w:val="24"/>
          <w:szCs w:val="24"/>
        </w:rPr>
        <w:t xml:space="preserve"> </w:t>
      </w:r>
      <w:r w:rsidR="0032399D" w:rsidRPr="00B2744D">
        <w:rPr>
          <w:sz w:val="24"/>
          <w:szCs w:val="24"/>
        </w:rPr>
        <w:t>The draft AfriSAP</w:t>
      </w:r>
      <w:r w:rsidRPr="00B2744D">
        <w:rPr>
          <w:sz w:val="24"/>
          <w:szCs w:val="24"/>
        </w:rPr>
        <w:t xml:space="preserve"> was developed by an ATU Task Group on Spectrum</w:t>
      </w:r>
    </w:p>
    <w:p w14:paraId="57C041F5" w14:textId="763AB233" w:rsidR="00723E8A" w:rsidRPr="00B2744D" w:rsidRDefault="00723E8A" w:rsidP="00723E8A">
      <w:pPr>
        <w:rPr>
          <w:sz w:val="24"/>
          <w:szCs w:val="24"/>
        </w:rPr>
      </w:pPr>
      <w:r w:rsidRPr="00B2744D">
        <w:rPr>
          <w:sz w:val="24"/>
          <w:szCs w:val="24"/>
        </w:rPr>
        <w:t xml:space="preserve">Recommendations from </w:t>
      </w:r>
      <w:r w:rsidR="00F75696" w:rsidRPr="00B2744D">
        <w:rPr>
          <w:sz w:val="24"/>
          <w:szCs w:val="24"/>
        </w:rPr>
        <w:t>November</w:t>
      </w:r>
      <w:r w:rsidRPr="00B2744D">
        <w:rPr>
          <w:sz w:val="24"/>
          <w:szCs w:val="24"/>
        </w:rPr>
        <w:t xml:space="preserve"> 2020 to </w:t>
      </w:r>
      <w:r w:rsidR="00F1429F" w:rsidRPr="00B2744D">
        <w:rPr>
          <w:sz w:val="24"/>
          <w:szCs w:val="24"/>
        </w:rPr>
        <w:t>May</w:t>
      </w:r>
      <w:r w:rsidRPr="00B2744D">
        <w:rPr>
          <w:sz w:val="24"/>
          <w:szCs w:val="24"/>
        </w:rPr>
        <w:t xml:space="preserve"> 2021. This group was led by the following:</w:t>
      </w:r>
    </w:p>
    <w:tbl>
      <w:tblPr>
        <w:tblStyle w:val="TableGrid"/>
        <w:tblW w:w="8784" w:type="dxa"/>
        <w:tblLook w:val="04A0" w:firstRow="1" w:lastRow="0" w:firstColumn="1" w:lastColumn="0" w:noHBand="0" w:noVBand="1"/>
      </w:tblPr>
      <w:tblGrid>
        <w:gridCol w:w="2547"/>
        <w:gridCol w:w="6237"/>
      </w:tblGrid>
      <w:tr w:rsidR="00723E8A" w:rsidRPr="00B2744D" w14:paraId="461C53B6" w14:textId="77777777" w:rsidTr="00723E8A">
        <w:tc>
          <w:tcPr>
            <w:tcW w:w="2547" w:type="dxa"/>
            <w:tcBorders>
              <w:top w:val="single" w:sz="4" w:space="0" w:color="000000"/>
              <w:left w:val="single" w:sz="4" w:space="0" w:color="000000"/>
              <w:bottom w:val="thinThickSmallGap" w:sz="24" w:space="0" w:color="auto"/>
              <w:right w:val="single" w:sz="4" w:space="0" w:color="000000"/>
            </w:tcBorders>
            <w:hideMark/>
          </w:tcPr>
          <w:p w14:paraId="05AF3CC2" w14:textId="77777777" w:rsidR="00723E8A" w:rsidRPr="00B2744D" w:rsidRDefault="00723E8A">
            <w:pPr>
              <w:pStyle w:val="NoSpacing"/>
              <w:jc w:val="center"/>
              <w:rPr>
                <w:b/>
                <w:sz w:val="24"/>
                <w:szCs w:val="24"/>
              </w:rPr>
            </w:pPr>
            <w:r w:rsidRPr="00B2744D">
              <w:rPr>
                <w:b/>
                <w:sz w:val="24"/>
                <w:szCs w:val="24"/>
              </w:rPr>
              <w:t>Role</w:t>
            </w:r>
          </w:p>
        </w:tc>
        <w:tc>
          <w:tcPr>
            <w:tcW w:w="6237" w:type="dxa"/>
            <w:tcBorders>
              <w:top w:val="single" w:sz="4" w:space="0" w:color="000000"/>
              <w:left w:val="single" w:sz="4" w:space="0" w:color="000000"/>
              <w:bottom w:val="thinThickSmallGap" w:sz="24" w:space="0" w:color="auto"/>
              <w:right w:val="single" w:sz="4" w:space="0" w:color="000000"/>
            </w:tcBorders>
            <w:hideMark/>
          </w:tcPr>
          <w:p w14:paraId="2EBA8F68" w14:textId="77777777" w:rsidR="00723E8A" w:rsidRPr="00B2744D" w:rsidRDefault="00723E8A">
            <w:pPr>
              <w:pStyle w:val="NoSpacing"/>
              <w:jc w:val="center"/>
              <w:rPr>
                <w:b/>
                <w:sz w:val="24"/>
                <w:szCs w:val="24"/>
              </w:rPr>
            </w:pPr>
            <w:r w:rsidRPr="00B2744D">
              <w:rPr>
                <w:b/>
                <w:sz w:val="24"/>
                <w:szCs w:val="24"/>
              </w:rPr>
              <w:t>Name (Country)</w:t>
            </w:r>
          </w:p>
        </w:tc>
      </w:tr>
      <w:tr w:rsidR="00723E8A" w:rsidRPr="00B2744D" w14:paraId="0E82085C" w14:textId="77777777" w:rsidTr="00723E8A">
        <w:tc>
          <w:tcPr>
            <w:tcW w:w="2547" w:type="dxa"/>
            <w:tcBorders>
              <w:top w:val="thinThickSmallGap" w:sz="24" w:space="0" w:color="auto"/>
              <w:left w:val="single" w:sz="4" w:space="0" w:color="000000"/>
              <w:bottom w:val="single" w:sz="4" w:space="0" w:color="000000"/>
              <w:right w:val="single" w:sz="4" w:space="0" w:color="000000"/>
            </w:tcBorders>
            <w:vAlign w:val="center"/>
            <w:hideMark/>
          </w:tcPr>
          <w:p w14:paraId="47C4392B" w14:textId="77777777" w:rsidR="00723E8A" w:rsidRPr="00B2744D" w:rsidRDefault="00723E8A">
            <w:pPr>
              <w:pStyle w:val="NoSpacing"/>
              <w:jc w:val="center"/>
              <w:rPr>
                <w:sz w:val="24"/>
                <w:szCs w:val="24"/>
              </w:rPr>
            </w:pPr>
            <w:r w:rsidRPr="00B2744D">
              <w:rPr>
                <w:sz w:val="24"/>
                <w:szCs w:val="24"/>
              </w:rPr>
              <w:t>Chair – Task Group</w:t>
            </w:r>
          </w:p>
        </w:tc>
        <w:tc>
          <w:tcPr>
            <w:tcW w:w="6237" w:type="dxa"/>
            <w:tcBorders>
              <w:top w:val="thinThickSmallGap" w:sz="24" w:space="0" w:color="auto"/>
              <w:left w:val="single" w:sz="4" w:space="0" w:color="000000"/>
              <w:bottom w:val="single" w:sz="4" w:space="0" w:color="000000"/>
              <w:right w:val="single" w:sz="4" w:space="0" w:color="000000"/>
            </w:tcBorders>
            <w:vAlign w:val="center"/>
            <w:hideMark/>
          </w:tcPr>
          <w:p w14:paraId="4DD20E79" w14:textId="454B8BA1" w:rsidR="00723E8A" w:rsidRPr="00B2744D" w:rsidRDefault="00784EB4">
            <w:pPr>
              <w:pStyle w:val="NoSpacing"/>
              <w:rPr>
                <w:sz w:val="24"/>
                <w:szCs w:val="24"/>
              </w:rPr>
            </w:pPr>
            <w:r w:rsidRPr="00B2744D">
              <w:rPr>
                <w:rFonts w:eastAsia="Calibri" w:cstheme="minorHAnsi"/>
                <w:color w:val="000000"/>
                <w:sz w:val="24"/>
                <w:szCs w:val="24"/>
              </w:rPr>
              <w:t>Stella BANYENZA (Tanzania representing EACO)</w:t>
            </w:r>
          </w:p>
        </w:tc>
      </w:tr>
      <w:tr w:rsidR="00723E8A" w:rsidRPr="00B2744D" w14:paraId="58337B09"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2D876114" w14:textId="2E70641C"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DA403D3" w14:textId="2F15BB55" w:rsidR="00723E8A" w:rsidRPr="00B2744D" w:rsidRDefault="00784EB4">
            <w:pPr>
              <w:pStyle w:val="NoSpacing"/>
              <w:rPr>
                <w:sz w:val="24"/>
                <w:szCs w:val="24"/>
              </w:rPr>
            </w:pPr>
            <w:r w:rsidRPr="00B2744D">
              <w:rPr>
                <w:sz w:val="24"/>
                <w:szCs w:val="24"/>
              </w:rPr>
              <w:t xml:space="preserve">Entsar MAHMOUD </w:t>
            </w:r>
            <w:r w:rsidR="00723E8A" w:rsidRPr="00B2744D">
              <w:rPr>
                <w:sz w:val="24"/>
                <w:szCs w:val="24"/>
              </w:rPr>
              <w:t>(Sudan representing North Africa)</w:t>
            </w:r>
          </w:p>
        </w:tc>
      </w:tr>
      <w:tr w:rsidR="00723E8A" w:rsidRPr="00B2744D" w14:paraId="7FC1F1B4"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4A03E9C0" w14:textId="50BED9E9"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32B50A8" w14:textId="58981BE7" w:rsidR="00723E8A" w:rsidRPr="00B2744D" w:rsidRDefault="00784EB4">
            <w:pPr>
              <w:pStyle w:val="NoSpacing"/>
              <w:rPr>
                <w:sz w:val="24"/>
                <w:szCs w:val="24"/>
              </w:rPr>
            </w:pPr>
            <w:r w:rsidRPr="00B2744D">
              <w:rPr>
                <w:sz w:val="24"/>
                <w:szCs w:val="24"/>
              </w:rPr>
              <w:t xml:space="preserve">Martial DHOSSA </w:t>
            </w:r>
            <w:r w:rsidR="00723E8A" w:rsidRPr="00B2744D">
              <w:rPr>
                <w:sz w:val="24"/>
                <w:szCs w:val="24"/>
              </w:rPr>
              <w:t>(</w:t>
            </w:r>
            <w:r w:rsidRPr="00B2744D">
              <w:rPr>
                <w:sz w:val="24"/>
                <w:szCs w:val="24"/>
              </w:rPr>
              <w:t>Togo</w:t>
            </w:r>
            <w:r w:rsidR="00723E8A" w:rsidRPr="00B2744D">
              <w:rPr>
                <w:sz w:val="24"/>
                <w:szCs w:val="24"/>
              </w:rPr>
              <w:t xml:space="preserve"> and representing ECOWAS)</w:t>
            </w:r>
          </w:p>
        </w:tc>
      </w:tr>
      <w:tr w:rsidR="00723E8A" w:rsidRPr="00B2744D" w14:paraId="60CD4120"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4E627AD4" w14:textId="6087E879"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30EFB59" w14:textId="562C4F4B" w:rsidR="00723E8A" w:rsidRPr="00B2744D" w:rsidRDefault="00784EB4">
            <w:pPr>
              <w:pStyle w:val="NoSpacing"/>
              <w:rPr>
                <w:sz w:val="24"/>
                <w:szCs w:val="24"/>
              </w:rPr>
            </w:pPr>
            <w:r w:rsidRPr="00B2744D">
              <w:rPr>
                <w:sz w:val="24"/>
                <w:szCs w:val="24"/>
              </w:rPr>
              <w:t xml:space="preserve">Armand MFOMO </w:t>
            </w:r>
            <w:r w:rsidR="00723E8A" w:rsidRPr="00B2744D">
              <w:rPr>
                <w:sz w:val="24"/>
                <w:szCs w:val="24"/>
              </w:rPr>
              <w:t>(</w:t>
            </w:r>
            <w:r w:rsidRPr="00B2744D">
              <w:rPr>
                <w:sz w:val="24"/>
                <w:szCs w:val="24"/>
              </w:rPr>
              <w:t>Gabon</w:t>
            </w:r>
            <w:r w:rsidR="00723E8A" w:rsidRPr="00B2744D">
              <w:rPr>
                <w:sz w:val="24"/>
                <w:szCs w:val="24"/>
              </w:rPr>
              <w:t xml:space="preserve"> representing ECCAS)</w:t>
            </w:r>
          </w:p>
        </w:tc>
      </w:tr>
      <w:tr w:rsidR="00723E8A" w:rsidRPr="00B2744D" w14:paraId="0344D627"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3D484084" w14:textId="6E1930A9"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7DFE444" w14:textId="121C227F" w:rsidR="00723E8A" w:rsidRPr="00B2744D" w:rsidRDefault="00784EB4">
            <w:pPr>
              <w:pStyle w:val="NoSpacing"/>
              <w:rPr>
                <w:sz w:val="24"/>
                <w:szCs w:val="24"/>
              </w:rPr>
            </w:pPr>
            <w:r w:rsidRPr="00B2744D">
              <w:rPr>
                <w:sz w:val="24"/>
                <w:szCs w:val="24"/>
              </w:rPr>
              <w:t xml:space="preserve">Mercy NDEMA </w:t>
            </w:r>
            <w:r w:rsidR="00723E8A" w:rsidRPr="00B2744D">
              <w:rPr>
                <w:sz w:val="24"/>
                <w:szCs w:val="24"/>
              </w:rPr>
              <w:t>(</w:t>
            </w:r>
            <w:r w:rsidR="002C3346" w:rsidRPr="00B2744D">
              <w:rPr>
                <w:sz w:val="24"/>
                <w:szCs w:val="24"/>
              </w:rPr>
              <w:t>Malawi</w:t>
            </w:r>
            <w:r w:rsidR="00723E8A" w:rsidRPr="00B2744D">
              <w:rPr>
                <w:sz w:val="24"/>
                <w:szCs w:val="24"/>
              </w:rPr>
              <w:t xml:space="preserve"> representing </w:t>
            </w:r>
            <w:r w:rsidRPr="00B2744D">
              <w:rPr>
                <w:sz w:val="24"/>
                <w:szCs w:val="24"/>
              </w:rPr>
              <w:t>SADC</w:t>
            </w:r>
            <w:r w:rsidR="00723E8A" w:rsidRPr="00B2744D">
              <w:rPr>
                <w:sz w:val="24"/>
                <w:szCs w:val="24"/>
              </w:rPr>
              <w:t>)</w:t>
            </w:r>
          </w:p>
        </w:tc>
      </w:tr>
    </w:tbl>
    <w:p w14:paraId="02D85AA8" w14:textId="77777777" w:rsidR="00723E8A" w:rsidRPr="00B2744D" w:rsidRDefault="00723E8A" w:rsidP="00723E8A">
      <w:pPr>
        <w:rPr>
          <w:sz w:val="24"/>
          <w:szCs w:val="24"/>
        </w:rPr>
      </w:pPr>
    </w:p>
    <w:p w14:paraId="411A9342" w14:textId="274C9F29" w:rsidR="00723E8A" w:rsidRPr="00B2744D" w:rsidRDefault="00723E8A" w:rsidP="00723E8A">
      <w:pPr>
        <w:rPr>
          <w:rFonts w:cstheme="minorHAnsi"/>
          <w:sz w:val="24"/>
          <w:szCs w:val="24"/>
        </w:rPr>
      </w:pPr>
      <w:r w:rsidRPr="00B2744D">
        <w:rPr>
          <w:rFonts w:cstheme="minorHAnsi"/>
          <w:b/>
          <w:sz w:val="24"/>
          <w:szCs w:val="24"/>
        </w:rPr>
        <w:t>Validation:</w:t>
      </w:r>
      <w:r w:rsidRPr="00B2744D">
        <w:rPr>
          <w:rFonts w:cstheme="minorHAnsi"/>
          <w:sz w:val="24"/>
          <w:szCs w:val="24"/>
        </w:rPr>
        <w:t xml:space="preserve"> </w:t>
      </w:r>
      <w:r w:rsidR="0032399D" w:rsidRPr="00B2744D">
        <w:rPr>
          <w:rFonts w:cstheme="minorHAnsi"/>
          <w:sz w:val="24"/>
          <w:szCs w:val="24"/>
        </w:rPr>
        <w:t>This AfriSAP</w:t>
      </w:r>
      <w:r w:rsidRPr="00B2744D">
        <w:rPr>
          <w:rFonts w:cstheme="minorHAnsi"/>
          <w:sz w:val="24"/>
          <w:szCs w:val="24"/>
        </w:rPr>
        <w:t xml:space="preserve"> was validated by a validation forum that was held from 26 to 27 August 2021. The forum was led by the following bureau:</w:t>
      </w:r>
    </w:p>
    <w:p w14:paraId="33902C9B" w14:textId="77777777" w:rsidR="00723E8A" w:rsidRPr="00B2744D" w:rsidRDefault="00723E8A" w:rsidP="00723E8A">
      <w:pPr>
        <w:pStyle w:val="ListParagraph"/>
        <w:numPr>
          <w:ilvl w:val="0"/>
          <w:numId w:val="62"/>
        </w:numPr>
        <w:spacing w:line="256" w:lineRule="auto"/>
        <w:rPr>
          <w:rFonts w:cstheme="minorHAnsi"/>
          <w:sz w:val="24"/>
          <w:szCs w:val="24"/>
        </w:rPr>
      </w:pPr>
      <w:r w:rsidRPr="00B2744D">
        <w:rPr>
          <w:rFonts w:cstheme="minorHAnsi"/>
          <w:b/>
        </w:rPr>
        <w:t>Chair</w:t>
      </w:r>
      <w:r w:rsidRPr="00B2744D">
        <w:rPr>
          <w:rFonts w:cstheme="minorHAnsi"/>
        </w:rPr>
        <w:t xml:space="preserve">: </w:t>
      </w:r>
      <w:r w:rsidRPr="00B2744D">
        <w:rPr>
          <w:rFonts w:cstheme="minorHAnsi"/>
        </w:rPr>
        <w:tab/>
      </w:r>
      <w:r w:rsidRPr="00B2744D">
        <w:rPr>
          <w:rFonts w:cstheme="minorHAnsi"/>
        </w:rPr>
        <w:tab/>
        <w:t>Valéry Hilaire OTTOU (Cameroun representing ECCAS)</w:t>
      </w:r>
    </w:p>
    <w:p w14:paraId="3D0BFC24" w14:textId="77777777" w:rsidR="00723E8A" w:rsidRPr="00B2744D" w:rsidRDefault="00723E8A" w:rsidP="00723E8A">
      <w:pPr>
        <w:pStyle w:val="ListParagraph"/>
        <w:numPr>
          <w:ilvl w:val="0"/>
          <w:numId w:val="62"/>
        </w:numPr>
        <w:spacing w:line="256" w:lineRule="auto"/>
        <w:rPr>
          <w:rFonts w:cstheme="minorHAnsi"/>
        </w:rPr>
      </w:pPr>
      <w:r w:rsidRPr="00B2744D">
        <w:rPr>
          <w:rFonts w:cstheme="minorHAnsi"/>
          <w:b/>
        </w:rPr>
        <w:t>Vice-Chair</w:t>
      </w:r>
      <w:r w:rsidRPr="00B2744D">
        <w:rPr>
          <w:rFonts w:cstheme="minorHAnsi"/>
        </w:rPr>
        <w:t xml:space="preserve">: </w:t>
      </w:r>
      <w:r w:rsidRPr="00B2744D">
        <w:rPr>
          <w:rFonts w:cstheme="minorHAnsi"/>
        </w:rPr>
        <w:tab/>
        <w:t>Ahmed BORAUD (Niger representing ECOWAS)</w:t>
      </w:r>
    </w:p>
    <w:p w14:paraId="0FD4D603" w14:textId="77777777" w:rsidR="00723E8A" w:rsidRPr="00B2744D" w:rsidRDefault="00723E8A" w:rsidP="00723E8A">
      <w:pPr>
        <w:pStyle w:val="ListParagraph"/>
        <w:numPr>
          <w:ilvl w:val="0"/>
          <w:numId w:val="62"/>
        </w:numPr>
        <w:spacing w:line="256" w:lineRule="auto"/>
        <w:rPr>
          <w:rFonts w:cstheme="minorHAnsi"/>
        </w:rPr>
      </w:pPr>
      <w:r w:rsidRPr="00B2744D">
        <w:rPr>
          <w:rFonts w:cstheme="minorHAnsi"/>
          <w:b/>
        </w:rPr>
        <w:t>Rapporteurs</w:t>
      </w:r>
      <w:r w:rsidRPr="00B2744D">
        <w:rPr>
          <w:rFonts w:cstheme="minorHAnsi"/>
        </w:rPr>
        <w:t xml:space="preserve">: </w:t>
      </w:r>
      <w:r w:rsidRPr="00B2744D">
        <w:rPr>
          <w:rFonts w:cstheme="minorHAnsi"/>
        </w:rPr>
        <w:tab/>
        <w:t>Stella BANYENZA (Tanzania representing EACO/SADC)</w:t>
      </w:r>
    </w:p>
    <w:p w14:paraId="7322D7E6" w14:textId="77777777" w:rsidR="00723E8A" w:rsidRPr="00B2744D" w:rsidRDefault="00723E8A" w:rsidP="00723E8A">
      <w:pPr>
        <w:pStyle w:val="ListParagraph"/>
        <w:ind w:left="1440" w:firstLine="720"/>
        <w:rPr>
          <w:rFonts w:cstheme="minorHAnsi"/>
        </w:rPr>
      </w:pPr>
      <w:r w:rsidRPr="00B2744D">
        <w:rPr>
          <w:rFonts w:cstheme="minorHAnsi"/>
        </w:rPr>
        <w:t>Mohamed ABDELHASEEB (EGYPT representing North)</w:t>
      </w:r>
    </w:p>
    <w:p w14:paraId="1AC19635" w14:textId="77777777" w:rsidR="00723E8A" w:rsidRPr="00B2744D" w:rsidRDefault="00723E8A" w:rsidP="00723E8A">
      <w:pPr>
        <w:spacing w:after="0" w:line="240" w:lineRule="auto"/>
        <w:rPr>
          <w:rFonts w:eastAsia="Times New Roman" w:cstheme="minorHAnsi"/>
          <w:sz w:val="24"/>
          <w:szCs w:val="24"/>
        </w:rPr>
        <w:sectPr w:rsidR="00723E8A" w:rsidRPr="00B2744D">
          <w:pgSz w:w="11906" w:h="16838"/>
          <w:pgMar w:top="1008" w:right="1152" w:bottom="864" w:left="1440" w:header="720" w:footer="720" w:gutter="0"/>
          <w:cols w:space="720"/>
        </w:sectPr>
      </w:pPr>
    </w:p>
    <w:p w14:paraId="0FAC2847" w14:textId="3D7D328B" w:rsidR="00723E8A" w:rsidRPr="00B2744D" w:rsidRDefault="00723E8A" w:rsidP="00723E8A">
      <w:pPr>
        <w:jc w:val="center"/>
        <w:rPr>
          <w:rFonts w:ascii="Verdana" w:eastAsia="MS Mincho" w:hAnsi="Verdana" w:cs="Times New Roman"/>
          <w:b/>
          <w:sz w:val="36"/>
          <w:szCs w:val="36"/>
          <w:lang w:eastAsia="en-GB"/>
        </w:rPr>
      </w:pPr>
      <w:r w:rsidRPr="00B2744D">
        <w:rPr>
          <w:rFonts w:ascii="Arial" w:eastAsia="Arial" w:hAnsi="Arial" w:cs="Arial"/>
          <w:noProof/>
          <w:lang w:eastAsia="fr-FR"/>
        </w:rPr>
        <w:lastRenderedPageBreak/>
        <w:drawing>
          <wp:inline distT="0" distB="0" distL="0" distR="0" wp14:anchorId="03B07921" wp14:editId="447AFE5E">
            <wp:extent cx="1155700" cy="1174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55700" cy="1174750"/>
                    </a:xfrm>
                    <a:prstGeom prst="rect">
                      <a:avLst/>
                    </a:prstGeom>
                    <a:noFill/>
                    <a:ln>
                      <a:noFill/>
                    </a:ln>
                  </pic:spPr>
                </pic:pic>
              </a:graphicData>
            </a:graphic>
          </wp:inline>
        </w:drawing>
      </w:r>
    </w:p>
    <w:p w14:paraId="5A91E809" w14:textId="77777777" w:rsidR="00723E8A" w:rsidRPr="00B2744D" w:rsidRDefault="00723E8A" w:rsidP="00723E8A">
      <w:pPr>
        <w:jc w:val="center"/>
        <w:rPr>
          <w:rFonts w:ascii="Verdana" w:eastAsia="MS Mincho" w:hAnsi="Verdana" w:cs="Times New Roman"/>
          <w:b/>
          <w:bCs/>
          <w:sz w:val="28"/>
          <w:szCs w:val="28"/>
          <w:lang w:eastAsia="en-GB"/>
        </w:rPr>
      </w:pPr>
      <w:r w:rsidRPr="00B2744D">
        <w:rPr>
          <w:rFonts w:ascii="Verdana" w:eastAsia="MS Mincho" w:hAnsi="Verdana" w:cs="Times New Roman"/>
          <w:b/>
          <w:sz w:val="28"/>
          <w:szCs w:val="28"/>
          <w:lang w:eastAsia="en-GB"/>
        </w:rPr>
        <w:t>African Telecommunications Union</w:t>
      </w:r>
    </w:p>
    <w:p w14:paraId="2A7F7C9C" w14:textId="77777777" w:rsidR="00723E8A" w:rsidRPr="00B2744D" w:rsidRDefault="00723E8A" w:rsidP="00723E8A">
      <w:pPr>
        <w:jc w:val="center"/>
        <w:rPr>
          <w:rFonts w:cstheme="minorHAnsi"/>
        </w:rPr>
      </w:pPr>
      <w:r w:rsidRPr="00B2744D">
        <w:rPr>
          <w:rFonts w:cstheme="minorHAnsi"/>
        </w:rPr>
        <w:t>CA Centre, Waiyaki Way</w:t>
      </w:r>
    </w:p>
    <w:p w14:paraId="77DC3041" w14:textId="77777777" w:rsidR="00723E8A" w:rsidRPr="00B2744D" w:rsidRDefault="00723E8A" w:rsidP="00723E8A">
      <w:pPr>
        <w:jc w:val="center"/>
        <w:rPr>
          <w:rFonts w:cstheme="minorHAnsi"/>
        </w:rPr>
      </w:pPr>
      <w:r w:rsidRPr="00B2744D">
        <w:rPr>
          <w:rFonts w:cstheme="minorHAnsi"/>
        </w:rPr>
        <w:t>P. O Box 35282 – 00200 Nairobi, Kenya</w:t>
      </w:r>
    </w:p>
    <w:p w14:paraId="553427AC" w14:textId="77777777" w:rsidR="00723E8A" w:rsidRPr="00B2744D" w:rsidRDefault="00723E8A" w:rsidP="00723E8A">
      <w:pPr>
        <w:jc w:val="center"/>
        <w:rPr>
          <w:rFonts w:cstheme="minorHAnsi"/>
        </w:rPr>
      </w:pPr>
      <w:r w:rsidRPr="00B2744D">
        <w:rPr>
          <w:rFonts w:cstheme="minorHAnsi"/>
        </w:rPr>
        <w:t>Tel: +254 722 203132</w:t>
      </w:r>
    </w:p>
    <w:p w14:paraId="4CE2C747" w14:textId="77777777" w:rsidR="00723E8A" w:rsidRPr="00B2744D" w:rsidRDefault="00723E8A" w:rsidP="00723E8A">
      <w:pPr>
        <w:jc w:val="center"/>
        <w:rPr>
          <w:rFonts w:cstheme="minorHAnsi"/>
        </w:rPr>
      </w:pPr>
      <w:r w:rsidRPr="00B2744D">
        <w:rPr>
          <w:rFonts w:cstheme="minorHAnsi"/>
        </w:rPr>
        <w:t xml:space="preserve">Email: </w:t>
      </w:r>
      <w:hyperlink r:id="rId30" w:history="1">
        <w:r w:rsidRPr="00B2744D">
          <w:rPr>
            <w:rStyle w:val="Hyperlink"/>
            <w:rFonts w:cstheme="minorHAnsi"/>
          </w:rPr>
          <w:t>sg@atuuat.africa</w:t>
        </w:r>
      </w:hyperlink>
      <w:r w:rsidRPr="00B2744D">
        <w:rPr>
          <w:rFonts w:cstheme="minorHAnsi"/>
        </w:rPr>
        <w:t xml:space="preserve"> </w:t>
      </w:r>
    </w:p>
    <w:p w14:paraId="3303C7CF" w14:textId="77777777" w:rsidR="00723E8A" w:rsidRPr="00B2744D" w:rsidRDefault="00723E8A" w:rsidP="00723E8A">
      <w:pPr>
        <w:jc w:val="center"/>
        <w:rPr>
          <w:rFonts w:cstheme="minorHAnsi"/>
          <w:sz w:val="24"/>
          <w:szCs w:val="24"/>
        </w:rPr>
      </w:pPr>
      <w:r w:rsidRPr="00B2744D">
        <w:rPr>
          <w:rFonts w:cstheme="minorHAnsi"/>
        </w:rPr>
        <w:t xml:space="preserve">Website: </w:t>
      </w:r>
      <w:hyperlink r:id="rId31" w:history="1">
        <w:r w:rsidRPr="00B2744D">
          <w:rPr>
            <w:rStyle w:val="Hyperlink"/>
            <w:rFonts w:cstheme="minorHAnsi"/>
          </w:rPr>
          <w:t>www.atuuat.africa</w:t>
        </w:r>
      </w:hyperlink>
      <w:r w:rsidRPr="00B2744D">
        <w:rPr>
          <w:rFonts w:cstheme="minorHAnsi"/>
        </w:rPr>
        <w:t xml:space="preserve">  </w:t>
      </w:r>
    </w:p>
    <w:p w14:paraId="22522779" w14:textId="08C1A742" w:rsidR="008E1676" w:rsidRPr="00B2744D" w:rsidRDefault="008E1676" w:rsidP="008E1676">
      <w:pPr>
        <w:rPr>
          <w:szCs w:val="20"/>
        </w:rPr>
      </w:pPr>
    </w:p>
    <w:p w14:paraId="0A0F6936" w14:textId="77777777" w:rsidR="006301EB" w:rsidRPr="00B2744D" w:rsidRDefault="006301EB" w:rsidP="001B3481">
      <w:pPr>
        <w:rPr>
          <w:szCs w:val="20"/>
        </w:rPr>
      </w:pPr>
    </w:p>
    <w:sectPr w:rsidR="006301EB" w:rsidRPr="00B2744D" w:rsidSect="001B7BD9">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B2D1D" w14:textId="77777777" w:rsidR="00B218BD" w:rsidRDefault="00B218BD" w:rsidP="00E1478D">
      <w:pPr>
        <w:spacing w:after="0" w:line="240" w:lineRule="auto"/>
      </w:pPr>
      <w:r>
        <w:separator/>
      </w:r>
    </w:p>
  </w:endnote>
  <w:endnote w:type="continuationSeparator" w:id="0">
    <w:p w14:paraId="0FA9B7B0" w14:textId="77777777" w:rsidR="00B218BD" w:rsidRDefault="00B218BD" w:rsidP="00E1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8752" w14:textId="77777777" w:rsidR="00284BCE" w:rsidRDefault="00284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80799"/>
      <w:docPartObj>
        <w:docPartGallery w:val="Page Numbers (Bottom of Page)"/>
        <w:docPartUnique/>
      </w:docPartObj>
    </w:sdtPr>
    <w:sdtEndPr/>
    <w:sdtContent>
      <w:sdt>
        <w:sdtPr>
          <w:id w:val="1728636285"/>
          <w:docPartObj>
            <w:docPartGallery w:val="Page Numbers (Top of Page)"/>
            <w:docPartUnique/>
          </w:docPartObj>
        </w:sdtPr>
        <w:sdtEndPr/>
        <w:sdtContent>
          <w:p w14:paraId="3AF141B9" w14:textId="50805E90" w:rsidR="00284BCE" w:rsidRDefault="00284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210</w:t>
            </w:r>
            <w:r>
              <w:rPr>
                <w:b/>
                <w:bCs/>
                <w:sz w:val="24"/>
                <w:szCs w:val="24"/>
              </w:rPr>
              <w:fldChar w:fldCharType="end"/>
            </w:r>
          </w:p>
        </w:sdtContent>
      </w:sdt>
    </w:sdtContent>
  </w:sdt>
  <w:p w14:paraId="547333A4" w14:textId="77777777" w:rsidR="00284BCE" w:rsidRDefault="00284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6A38" w14:textId="77777777" w:rsidR="00284BCE" w:rsidRDefault="00284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FD0B" w14:textId="7CADA021" w:rsidR="00284BCE" w:rsidRPr="00E17579" w:rsidRDefault="00284BCE">
    <w:pPr>
      <w:pStyle w:val="Footer"/>
      <w:jc w:val="center"/>
      <w:rPr>
        <w:rFonts w:ascii="Calibri" w:hAnsi="Calibri" w:cs="Calibri"/>
      </w:rPr>
    </w:pPr>
    <w:r w:rsidRPr="00E17579">
      <w:rPr>
        <w:rFonts w:ascii="Calibri" w:hAnsi="Calibri" w:cs="Calibri"/>
      </w:rPr>
      <w:t xml:space="preserve">Page </w:t>
    </w:r>
    <w:r w:rsidRPr="00E17579">
      <w:rPr>
        <w:rFonts w:ascii="Calibri" w:hAnsi="Calibri" w:cs="Calibri"/>
        <w:b/>
      </w:rPr>
      <w:fldChar w:fldCharType="begin"/>
    </w:r>
    <w:r w:rsidRPr="00E17579">
      <w:rPr>
        <w:rFonts w:ascii="Calibri" w:hAnsi="Calibri" w:cs="Calibri"/>
        <w:b/>
      </w:rPr>
      <w:instrText xml:space="preserve"> PAGE </w:instrText>
    </w:r>
    <w:r w:rsidRPr="00E17579">
      <w:rPr>
        <w:rFonts w:ascii="Calibri" w:hAnsi="Calibri" w:cs="Calibri"/>
        <w:b/>
      </w:rPr>
      <w:fldChar w:fldCharType="separate"/>
    </w:r>
    <w:r>
      <w:rPr>
        <w:rFonts w:ascii="Calibri" w:hAnsi="Calibri" w:cs="Calibri"/>
        <w:b/>
        <w:noProof/>
      </w:rPr>
      <w:t>210</w:t>
    </w:r>
    <w:r w:rsidRPr="00E17579">
      <w:rPr>
        <w:rFonts w:ascii="Calibri" w:hAnsi="Calibri" w:cs="Calibri"/>
        <w:b/>
      </w:rPr>
      <w:fldChar w:fldCharType="end"/>
    </w:r>
    <w:r w:rsidRPr="00E17579">
      <w:rPr>
        <w:rFonts w:ascii="Calibri" w:hAnsi="Calibri" w:cs="Calibri"/>
      </w:rPr>
      <w:t xml:space="preserve"> of </w:t>
    </w:r>
    <w:r w:rsidRPr="00E17579">
      <w:rPr>
        <w:rFonts w:ascii="Calibri" w:hAnsi="Calibri" w:cs="Calibri"/>
        <w:b/>
      </w:rPr>
      <w:fldChar w:fldCharType="begin"/>
    </w:r>
    <w:r w:rsidRPr="00E17579">
      <w:rPr>
        <w:rFonts w:ascii="Calibri" w:hAnsi="Calibri" w:cs="Calibri"/>
        <w:b/>
      </w:rPr>
      <w:instrText xml:space="preserve"> NUMPAGES  </w:instrText>
    </w:r>
    <w:r w:rsidRPr="00E17579">
      <w:rPr>
        <w:rFonts w:ascii="Calibri" w:hAnsi="Calibri" w:cs="Calibri"/>
        <w:b/>
      </w:rPr>
      <w:fldChar w:fldCharType="separate"/>
    </w:r>
    <w:r>
      <w:rPr>
        <w:rFonts w:ascii="Calibri" w:hAnsi="Calibri" w:cs="Calibri"/>
        <w:b/>
        <w:noProof/>
      </w:rPr>
      <w:t>234</w:t>
    </w:r>
    <w:r w:rsidRPr="00E17579">
      <w:rPr>
        <w:rFonts w:ascii="Calibri" w:hAnsi="Calibri" w:cs="Calibri"/>
        <w:b/>
      </w:rPr>
      <w:fldChar w:fldCharType="end"/>
    </w:r>
  </w:p>
  <w:p w14:paraId="42299591" w14:textId="77777777" w:rsidR="00284BCE" w:rsidRDefault="0028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B1864" w14:textId="77777777" w:rsidR="00B218BD" w:rsidRDefault="00B218BD" w:rsidP="00E1478D">
      <w:pPr>
        <w:spacing w:after="0" w:line="240" w:lineRule="auto"/>
      </w:pPr>
      <w:r>
        <w:separator/>
      </w:r>
    </w:p>
  </w:footnote>
  <w:footnote w:type="continuationSeparator" w:id="0">
    <w:p w14:paraId="426D632E" w14:textId="77777777" w:rsidR="00B218BD" w:rsidRDefault="00B218BD" w:rsidP="00E1478D">
      <w:pPr>
        <w:spacing w:after="0" w:line="240" w:lineRule="auto"/>
      </w:pPr>
      <w:r>
        <w:continuationSeparator/>
      </w:r>
    </w:p>
  </w:footnote>
  <w:footnote w:id="1">
    <w:p w14:paraId="0BA4EE77" w14:textId="77777777" w:rsidR="00284BCE" w:rsidRPr="00551A94" w:rsidRDefault="00284BCE" w:rsidP="005E19E6">
      <w:pPr>
        <w:pStyle w:val="NoSpacing"/>
        <w:spacing w:before="240"/>
        <w:jc w:val="both"/>
        <w:rPr>
          <w:sz w:val="24"/>
          <w:szCs w:val="24"/>
        </w:rPr>
      </w:pPr>
      <w:r>
        <w:rPr>
          <w:rStyle w:val="FootnoteReference"/>
        </w:rPr>
        <w:footnoteRef/>
      </w:r>
      <w:r>
        <w:t xml:space="preserve"> </w:t>
      </w:r>
      <w:r w:rsidRPr="00551A94">
        <w:rPr>
          <w:sz w:val="24"/>
          <w:szCs w:val="24"/>
        </w:rPr>
        <w:t xml:space="preserve">ITU Radio Regulations are the </w:t>
      </w:r>
      <w:r w:rsidRPr="00551A94">
        <w:t xml:space="preserve">international treaty governing the use of the radio-frequency spectrum and geostationary-satellite and non-geostationary-satellite orbits. </w:t>
      </w:r>
      <w:r w:rsidRPr="00551A94">
        <w:rPr>
          <w:sz w:val="24"/>
          <w:szCs w:val="24"/>
        </w:rPr>
        <w:t>The World Radiocommunications Conference (WRCs) revises Radio Regulations after every three or four years.</w:t>
      </w:r>
    </w:p>
    <w:p w14:paraId="1FF400E5" w14:textId="33C0EF31" w:rsidR="00284BCE" w:rsidRPr="005E19E6" w:rsidRDefault="00284BCE">
      <w:pPr>
        <w:pStyle w:val="FootnoteText"/>
      </w:pPr>
    </w:p>
  </w:footnote>
  <w:footnote w:id="2">
    <w:p w14:paraId="1C3C80D5" w14:textId="6C8D689A" w:rsidR="00284BCE" w:rsidRPr="0003076D" w:rsidRDefault="00284BCE">
      <w:pPr>
        <w:pStyle w:val="FootnoteText"/>
        <w:rPr>
          <w:lang w:val="en-US"/>
        </w:rPr>
      </w:pPr>
      <w:r>
        <w:rPr>
          <w:rStyle w:val="FootnoteReference"/>
        </w:rPr>
        <w:footnoteRef/>
      </w:r>
      <w:r>
        <w:t xml:space="preserve"> </w:t>
      </w:r>
      <w:r>
        <w:rPr>
          <w:lang w:val="en-US"/>
        </w:rPr>
        <w:t>ITU Radio Regulations Edition 2020.</w:t>
      </w:r>
    </w:p>
  </w:footnote>
  <w:footnote w:id="3">
    <w:p w14:paraId="58273EB3" w14:textId="77777777" w:rsidR="00284BCE" w:rsidRPr="00E1478D" w:rsidRDefault="00284BCE">
      <w:pPr>
        <w:pStyle w:val="FootnoteText"/>
      </w:pPr>
      <w:r>
        <w:rPr>
          <w:rStyle w:val="FootnoteReference"/>
        </w:rPr>
        <w:footnoteRef/>
      </w:r>
      <w:r>
        <w:t xml:space="preserve"> </w:t>
      </w:r>
      <w:r w:rsidRPr="00E1478D">
        <w:t>Errors and omissions expected. Readers are referred to the actual ITU Radio Regulations</w:t>
      </w:r>
    </w:p>
  </w:footnote>
  <w:footnote w:id="4">
    <w:p w14:paraId="2FE525BE" w14:textId="6C9B0571" w:rsidR="00284BCE" w:rsidRPr="00F64F51" w:rsidRDefault="00284BCE">
      <w:pPr>
        <w:pStyle w:val="FootnoteText"/>
      </w:pPr>
      <w:r>
        <w:rPr>
          <w:rStyle w:val="FootnoteReference"/>
        </w:rPr>
        <w:footnoteRef/>
      </w:r>
      <w:r>
        <w:t xml:space="preserve"> </w:t>
      </w:r>
      <w:r w:rsidRPr="00B1048A">
        <w:t>National Oceanic and Atmospheric Administration</w:t>
      </w:r>
    </w:p>
  </w:footnote>
  <w:footnote w:id="5">
    <w:p w14:paraId="2A539618" w14:textId="77777777" w:rsidR="00284BCE" w:rsidRPr="004147DD" w:rsidRDefault="00284BCE" w:rsidP="002F4173">
      <w:pPr>
        <w:pStyle w:val="FootnoteText"/>
      </w:pPr>
      <w:r>
        <w:rPr>
          <w:rStyle w:val="FootnoteReference"/>
        </w:rPr>
        <w:footnoteRef/>
      </w:r>
      <w:r>
        <w:t xml:space="preserve"> In some countries, the upper limit is 2 483.5 MHz</w:t>
      </w:r>
    </w:p>
  </w:footnote>
  <w:footnote w:id="6">
    <w:p w14:paraId="4B3E1434" w14:textId="77777777" w:rsidR="00284BCE" w:rsidRDefault="00284BCE" w:rsidP="006F255C">
      <w:pPr>
        <w:pStyle w:val="FootnoteText"/>
        <w:rPr>
          <w:lang w:val="en-US"/>
        </w:rPr>
      </w:pPr>
      <w:r>
        <w:rPr>
          <w:rStyle w:val="FootnoteReference"/>
        </w:rPr>
        <w:t>*</w:t>
      </w:r>
      <w:r>
        <w:tab/>
        <w:t>Pursuant to Resolution 99 (Rev. Dubai, 2018) and taking into account the Israeli-Palestinian Interim Agreement of 28 September 1995.</w:t>
      </w:r>
    </w:p>
  </w:footnote>
  <w:footnote w:id="7">
    <w:p w14:paraId="2799E80F" w14:textId="77777777" w:rsidR="00284BCE" w:rsidRPr="00A86857" w:rsidRDefault="00284BCE" w:rsidP="006F255C">
      <w:pPr>
        <w:pStyle w:val="FootnoteText"/>
        <w:spacing w:before="120"/>
        <w:rPr>
          <w:sz w:val="16"/>
          <w:szCs w:val="16"/>
        </w:rPr>
      </w:pPr>
      <w:r w:rsidRPr="00E7677E">
        <w:rPr>
          <w:rStyle w:val="FootnoteReference"/>
          <w:sz w:val="18"/>
          <w:szCs w:val="18"/>
        </w:rPr>
        <w:t>*</w:t>
      </w:r>
      <w:r w:rsidRPr="00A86857">
        <w:rPr>
          <w:sz w:val="16"/>
          <w:szCs w:val="16"/>
        </w:rPr>
        <w:tab/>
      </w:r>
      <w:r w:rsidRPr="003670E4">
        <w:rPr>
          <w:rFonts w:ascii="Times New Roman" w:hAnsi="Times New Roman"/>
          <w:sz w:val="16"/>
          <w:szCs w:val="16"/>
        </w:rPr>
        <w:t xml:space="preserve">This provision was previously numbered as No. </w:t>
      </w:r>
      <w:r w:rsidRPr="003670E4">
        <w:rPr>
          <w:rFonts w:ascii="Times New Roman" w:hAnsi="Times New Roman"/>
          <w:b/>
          <w:sz w:val="16"/>
          <w:szCs w:val="16"/>
        </w:rPr>
        <w:t>5.347A</w:t>
      </w:r>
      <w:r w:rsidRPr="003670E4">
        <w:rPr>
          <w:rFonts w:ascii="Times New Roman" w:hAnsi="Times New Roman"/>
          <w:sz w:val="16"/>
          <w:szCs w:val="16"/>
        </w:rPr>
        <w:t>. It was renumbered to preserve the sequential order.</w:t>
      </w:r>
    </w:p>
  </w:footnote>
  <w:footnote w:id="8">
    <w:p w14:paraId="566840C5" w14:textId="77777777" w:rsidR="00284BCE" w:rsidRPr="00E25DE4" w:rsidRDefault="00284BCE" w:rsidP="006F255C">
      <w:pPr>
        <w:pStyle w:val="FootnoteText"/>
        <w:jc w:val="both"/>
        <w:rPr>
          <w:rFonts w:ascii="Times New Roman" w:hAnsi="Times New Roman"/>
          <w:color w:val="000000"/>
          <w:sz w:val="16"/>
          <w:szCs w:val="16"/>
          <w:lang w:val="en-AU"/>
        </w:rPr>
      </w:pPr>
      <w:r w:rsidRPr="00E25DE4">
        <w:rPr>
          <w:rStyle w:val="FootnoteReference"/>
          <w:rFonts w:ascii="Times New Roman" w:hAnsi="Times New Roman"/>
          <w:color w:val="000000"/>
          <w:lang w:val="en-AU"/>
        </w:rPr>
        <w:t>2</w:t>
      </w:r>
      <w:r w:rsidRPr="00E25DE4">
        <w:rPr>
          <w:rFonts w:ascii="Times New Roman" w:hAnsi="Times New Roman"/>
          <w:color w:val="000000"/>
          <w:lang w:val="en-AU"/>
        </w:rPr>
        <w:tab/>
      </w:r>
      <w:r w:rsidRPr="00E25DE4">
        <w:rPr>
          <w:rStyle w:val="Artdef"/>
          <w:rFonts w:ascii="Times New Roman" w:hAnsi="Times New Roman"/>
          <w:color w:val="000000"/>
          <w:sz w:val="16"/>
          <w:szCs w:val="16"/>
          <w:lang w:val="en-AU"/>
        </w:rPr>
        <w:t>5.340.1</w:t>
      </w:r>
      <w:r w:rsidRPr="00E25DE4">
        <w:rPr>
          <w:rFonts w:ascii="Times New Roman" w:hAnsi="Times New Roman"/>
          <w:color w:val="000000"/>
          <w:sz w:val="16"/>
          <w:szCs w:val="16"/>
          <w:lang w:val="en-AU"/>
        </w:rPr>
        <w:tab/>
        <w:t>The allocation to the Earth exploration-satellite service (passive) and the space research service (passive) in the band 50.2-50.4 GHz should not impose undue constraints on the use of the adjacent bands by the primary allocated services in those bands.     (WRC-97)</w:t>
      </w:r>
    </w:p>
  </w:footnote>
  <w:footnote w:id="9">
    <w:p w14:paraId="78899DAE" w14:textId="77777777" w:rsidR="00284BCE" w:rsidRDefault="00284BCE" w:rsidP="006F255C">
      <w:pPr>
        <w:pStyle w:val="FootnoteText"/>
        <w:rPr>
          <w:lang w:val="en-US"/>
        </w:rPr>
      </w:pPr>
      <w:r>
        <w:rPr>
          <w:rStyle w:val="FootnoteReference"/>
        </w:rPr>
        <w:t>**</w:t>
      </w:r>
      <w:r>
        <w:tab/>
      </w:r>
      <w:r>
        <w:rPr>
          <w:rStyle w:val="FootnoteTextChar"/>
        </w:rPr>
        <w:t xml:space="preserve">The use by Palestine of the allocation to the mobile service in the frequency band 1 452-1 492 MHz identified for </w:t>
      </w:r>
      <w:r>
        <w:t>IMT</w:t>
      </w:r>
      <w:r>
        <w:rPr>
          <w:rStyle w:val="FootnoteTextChar"/>
        </w:rPr>
        <w:t xml:space="preserve"> is noted, pursuant to Resolution 99 (Rev. Dubai, 2018) and taking into account the Israeli-Palestinian Interim Agreement of 28 September 1995.</w:t>
      </w:r>
    </w:p>
  </w:footnote>
  <w:footnote w:id="10">
    <w:p w14:paraId="52730D6D" w14:textId="77777777" w:rsidR="00284BCE" w:rsidRPr="00CF7C68" w:rsidRDefault="00284BCE" w:rsidP="006F255C">
      <w:pPr>
        <w:pStyle w:val="FootnoteText"/>
      </w:pPr>
      <w:r>
        <w:rPr>
          <w:rStyle w:val="FootnoteReference"/>
        </w:rPr>
        <w:t>*</w:t>
      </w:r>
      <w:r>
        <w:t xml:space="preserve"> </w:t>
      </w:r>
      <w:r>
        <w:tab/>
      </w:r>
      <w:r w:rsidRPr="00731672">
        <w:rPr>
          <w:rFonts w:ascii="Times New Roman" w:hAnsi="Times New Roman"/>
          <w:i/>
          <w:iCs/>
          <w:color w:val="000000"/>
          <w:sz w:val="16"/>
          <w:szCs w:val="16"/>
          <w:lang w:val="en-AU"/>
        </w:rPr>
        <w:t>Note by the Secretariat:</w:t>
      </w:r>
      <w:r w:rsidRPr="00731672">
        <w:rPr>
          <w:rFonts w:ascii="Times New Roman" w:hAnsi="Times New Roman"/>
          <w:color w:val="000000"/>
          <w:sz w:val="16"/>
          <w:szCs w:val="16"/>
          <w:lang w:val="en-AU"/>
        </w:rPr>
        <w:t>  This Resolution was revised by WRC-07.</w:t>
      </w:r>
    </w:p>
  </w:footnote>
  <w:footnote w:id="11">
    <w:p w14:paraId="0666F8B1" w14:textId="77777777" w:rsidR="00284BCE" w:rsidRPr="00110956" w:rsidRDefault="00284BCE" w:rsidP="00B23A86">
      <w:pPr>
        <w:pStyle w:val="FootnoteText"/>
      </w:pPr>
      <w:r>
        <w:rPr>
          <w:rStyle w:val="FootnoteReference"/>
        </w:rPr>
        <w:footnoteRef/>
      </w:r>
      <w:r>
        <w:t xml:space="preserve"> Administration of Eritrea may apply Article 7 of Appendix </w:t>
      </w:r>
      <w:r w:rsidRPr="00F50B1D">
        <w:rPr>
          <w:b/>
          <w:bCs/>
        </w:rPr>
        <w:t>30B</w:t>
      </w:r>
      <w:r>
        <w:t xml:space="preserve"> to obtain an allotment in the FSS Plan.</w:t>
      </w:r>
    </w:p>
  </w:footnote>
  <w:footnote w:id="12">
    <w:p w14:paraId="375F511A" w14:textId="77777777" w:rsidR="00284BCE" w:rsidRPr="00110956" w:rsidRDefault="00284BCE" w:rsidP="00B23A86">
      <w:pPr>
        <w:pStyle w:val="FootnoteText"/>
      </w:pPr>
      <w:r>
        <w:rPr>
          <w:rStyle w:val="FootnoteReference"/>
        </w:rPr>
        <w:footnoteRef/>
      </w:r>
      <w:r>
        <w:t xml:space="preserve"> Administration of </w:t>
      </w:r>
      <w:r w:rsidRPr="00110956">
        <w:t>Republic of</w:t>
      </w:r>
      <w:r>
        <w:t xml:space="preserve"> </w:t>
      </w:r>
      <w:r w:rsidRPr="00110956">
        <w:t xml:space="preserve">South Sudan </w:t>
      </w:r>
      <w:r>
        <w:t xml:space="preserve">is currently applying relevant procedures to obtain an assignment in the BSS Plan (Appendix </w:t>
      </w:r>
      <w:r w:rsidRPr="00F50B1D">
        <w:rPr>
          <w:b/>
          <w:bCs/>
        </w:rPr>
        <w:t>30</w:t>
      </w:r>
      <w:r>
        <w:t>/</w:t>
      </w:r>
      <w:r w:rsidRPr="00F50B1D">
        <w:rPr>
          <w:b/>
          <w:bCs/>
        </w:rPr>
        <w:t>30A</w:t>
      </w:r>
      <w:r>
        <w:t xml:space="preserve">) and a new allotment in the FSS Plan (Appendix </w:t>
      </w:r>
      <w:r w:rsidRPr="00F50B1D">
        <w:rPr>
          <w:b/>
          <w:bCs/>
        </w:rPr>
        <w:t>30B</w:t>
      </w:r>
      <w:r>
        <w:t>)</w:t>
      </w:r>
    </w:p>
  </w:footnote>
  <w:footnote w:id="13">
    <w:p w14:paraId="5EB73221" w14:textId="77777777" w:rsidR="00284BCE" w:rsidRPr="00957B07" w:rsidRDefault="00284BCE" w:rsidP="00B23A86">
      <w:pPr>
        <w:pStyle w:val="FootnoteText"/>
      </w:pPr>
      <w:r>
        <w:rPr>
          <w:rStyle w:val="FootnoteReference"/>
        </w:rPr>
        <w:footnoteRef/>
      </w:r>
      <w:r>
        <w:t xml:space="preserve"> This submission is to obtain an allotment in the FSS Plan for the Administration of South Sudan.</w:t>
      </w:r>
    </w:p>
  </w:footnote>
  <w:footnote w:id="14">
    <w:p w14:paraId="06B0A6F2" w14:textId="50D9AAC7" w:rsidR="00284BCE" w:rsidRPr="00310FF4" w:rsidRDefault="00284BCE">
      <w:pPr>
        <w:pStyle w:val="FootnoteText"/>
      </w:pPr>
      <w:r>
        <w:rPr>
          <w:rStyle w:val="FootnoteReference"/>
        </w:rPr>
        <w:footnoteRef/>
      </w:r>
      <w:r>
        <w:t xml:space="preserve"> </w:t>
      </w:r>
      <w:r w:rsidRPr="00574B4B">
        <w:t xml:space="preserve">This </w:t>
      </w:r>
      <w:r>
        <w:t>band is also identified for IMT. See Annex F</w:t>
      </w:r>
    </w:p>
  </w:footnote>
  <w:footnote w:id="15">
    <w:p w14:paraId="128C5937" w14:textId="5EB24C6F" w:rsidR="00284BCE" w:rsidRPr="00D91838" w:rsidRDefault="00284BCE">
      <w:pPr>
        <w:pStyle w:val="FootnoteText"/>
      </w:pPr>
      <w:r>
        <w:rPr>
          <w:rStyle w:val="FootnoteReference"/>
        </w:rPr>
        <w:footnoteRef/>
      </w:r>
      <w:r>
        <w:t xml:space="preserve"> </w:t>
      </w:r>
      <w:r w:rsidRPr="00574B4B">
        <w:t xml:space="preserve">The band </w:t>
      </w:r>
      <w:r>
        <w:t>694 – 790 MHz is identified for IMT. See Annex F.</w:t>
      </w:r>
    </w:p>
  </w:footnote>
  <w:footnote w:id="16">
    <w:p w14:paraId="372D2951" w14:textId="14037636" w:rsidR="00284BCE" w:rsidRPr="00D91838" w:rsidRDefault="00284BCE">
      <w:pPr>
        <w:pStyle w:val="FootnoteText"/>
      </w:pPr>
      <w:r>
        <w:rPr>
          <w:rStyle w:val="FootnoteReference"/>
        </w:rPr>
        <w:footnoteRef/>
      </w:r>
      <w:r>
        <w:t xml:space="preserve"> </w:t>
      </w:r>
      <w:r w:rsidRPr="00574B4B">
        <w:t>Th</w:t>
      </w:r>
      <w:r>
        <w:t>e bands 694 – 790 MHz and 790 – 960 MHz are identified for IMT. See Annex F.</w:t>
      </w:r>
    </w:p>
  </w:footnote>
  <w:footnote w:id="17">
    <w:p w14:paraId="586D3A2E" w14:textId="58D3E831" w:rsidR="00284BCE" w:rsidRPr="00491C80" w:rsidRDefault="00284BCE">
      <w:pPr>
        <w:pStyle w:val="FootnoteText"/>
        <w:rPr>
          <w:sz w:val="17"/>
          <w:szCs w:val="17"/>
        </w:rPr>
      </w:pPr>
      <w:r>
        <w:rPr>
          <w:rStyle w:val="FootnoteReference"/>
        </w:rPr>
        <w:footnoteRef/>
      </w:r>
      <w:r>
        <w:t xml:space="preserve"> </w:t>
      </w:r>
      <w:r w:rsidRPr="00491C80">
        <w:rPr>
          <w:sz w:val="17"/>
          <w:szCs w:val="17"/>
        </w:rPr>
        <w:t>This band is also identified for PPDR. See Annex E.</w:t>
      </w:r>
    </w:p>
  </w:footnote>
  <w:footnote w:id="18">
    <w:p w14:paraId="6B05AEEB" w14:textId="1F6C0EED" w:rsidR="00284BCE" w:rsidRPr="00C918E6" w:rsidRDefault="00284BCE">
      <w:pPr>
        <w:pStyle w:val="FootnoteText"/>
      </w:pPr>
      <w:r>
        <w:rPr>
          <w:rStyle w:val="FootnoteReference"/>
        </w:rPr>
        <w:footnoteRef/>
      </w:r>
      <w:r>
        <w:t xml:space="preserve"> </w:t>
      </w:r>
      <w:r w:rsidRPr="00C918E6">
        <w:rPr>
          <w:sz w:val="17"/>
          <w:szCs w:val="17"/>
        </w:rPr>
        <w:t>The band</w:t>
      </w:r>
      <w:r>
        <w:rPr>
          <w:sz w:val="17"/>
          <w:szCs w:val="17"/>
        </w:rPr>
        <w:t>s</w:t>
      </w:r>
      <w:r w:rsidRPr="00C918E6">
        <w:rPr>
          <w:sz w:val="17"/>
          <w:szCs w:val="17"/>
        </w:rPr>
        <w:t xml:space="preserve"> 698-703/753-758 MHz </w:t>
      </w:r>
      <w:r>
        <w:rPr>
          <w:sz w:val="17"/>
          <w:szCs w:val="17"/>
        </w:rPr>
        <w:t xml:space="preserve">and </w:t>
      </w:r>
      <w:r w:rsidRPr="00C918E6">
        <w:rPr>
          <w:sz w:val="17"/>
          <w:szCs w:val="17"/>
        </w:rPr>
        <w:t xml:space="preserve">733-736/788-791MHz </w:t>
      </w:r>
      <w:r>
        <w:rPr>
          <w:sz w:val="17"/>
          <w:szCs w:val="17"/>
        </w:rPr>
        <w:t>are</w:t>
      </w:r>
      <w:r w:rsidRPr="00C918E6">
        <w:rPr>
          <w:sz w:val="17"/>
          <w:szCs w:val="17"/>
        </w:rPr>
        <w:t xml:space="preserve"> also identified for PPDR. See Annex E.</w:t>
      </w:r>
    </w:p>
  </w:footnote>
  <w:footnote w:id="19">
    <w:p w14:paraId="22D6FA1F" w14:textId="77777777" w:rsidR="00284BCE" w:rsidRPr="004E394C" w:rsidRDefault="00284BCE">
      <w:pPr>
        <w:pStyle w:val="FootnoteText"/>
        <w:rPr>
          <w:sz w:val="17"/>
          <w:szCs w:val="17"/>
          <w:lang w:val="en-US"/>
        </w:rPr>
      </w:pPr>
      <w:r w:rsidRPr="004E394C">
        <w:rPr>
          <w:rStyle w:val="FootnoteReference"/>
          <w:sz w:val="17"/>
          <w:szCs w:val="17"/>
        </w:rPr>
        <w:footnoteRef/>
      </w:r>
      <w:r w:rsidRPr="006A7C69">
        <w:rPr>
          <w:sz w:val="17"/>
          <w:szCs w:val="17"/>
        </w:rPr>
        <w:t xml:space="preserve"> In </w:t>
      </w:r>
      <w:r w:rsidRPr="00AC2C15">
        <w:rPr>
          <w:b/>
          <w:sz w:val="17"/>
          <w:szCs w:val="17"/>
        </w:rPr>
        <w:t>Algeria</w:t>
      </w:r>
      <w:r w:rsidRPr="009D189B">
        <w:rPr>
          <w:sz w:val="17"/>
          <w:szCs w:val="17"/>
        </w:rPr>
        <w:t xml:space="preserve">, </w:t>
      </w:r>
      <w:r w:rsidRPr="00CC1C59">
        <w:rPr>
          <w:b/>
          <w:sz w:val="17"/>
          <w:szCs w:val="17"/>
        </w:rPr>
        <w:t>Angola</w:t>
      </w:r>
      <w:r w:rsidRPr="00881DE8">
        <w:rPr>
          <w:sz w:val="17"/>
          <w:szCs w:val="17"/>
        </w:rPr>
        <w:t xml:space="preserve">, Saudi Arabia, Bahrain, </w:t>
      </w:r>
      <w:r w:rsidRPr="004A7599">
        <w:rPr>
          <w:b/>
          <w:sz w:val="17"/>
          <w:szCs w:val="17"/>
        </w:rPr>
        <w:t>Benin</w:t>
      </w:r>
      <w:r w:rsidRPr="004A7599">
        <w:rPr>
          <w:sz w:val="17"/>
          <w:szCs w:val="17"/>
        </w:rPr>
        <w:t xml:space="preserve">, </w:t>
      </w:r>
      <w:r w:rsidRPr="004A7599">
        <w:rPr>
          <w:b/>
          <w:sz w:val="17"/>
          <w:szCs w:val="17"/>
        </w:rPr>
        <w:t>Botswana</w:t>
      </w:r>
      <w:r w:rsidRPr="00A922BA">
        <w:rPr>
          <w:sz w:val="17"/>
          <w:szCs w:val="17"/>
        </w:rPr>
        <w:t xml:space="preserve">, </w:t>
      </w:r>
      <w:r w:rsidRPr="00A922BA">
        <w:rPr>
          <w:b/>
          <w:sz w:val="17"/>
          <w:szCs w:val="17"/>
        </w:rPr>
        <w:t>Burkina Faso</w:t>
      </w:r>
      <w:r w:rsidRPr="00A922BA">
        <w:rPr>
          <w:sz w:val="17"/>
          <w:szCs w:val="17"/>
        </w:rPr>
        <w:t xml:space="preserve">, </w:t>
      </w:r>
      <w:r w:rsidRPr="00AE7556">
        <w:rPr>
          <w:b/>
          <w:sz w:val="17"/>
          <w:szCs w:val="17"/>
        </w:rPr>
        <w:t>Burundi</w:t>
      </w:r>
      <w:r w:rsidRPr="00AE7556">
        <w:rPr>
          <w:sz w:val="17"/>
          <w:szCs w:val="17"/>
        </w:rPr>
        <w:t xml:space="preserve">, </w:t>
      </w:r>
      <w:r w:rsidRPr="00757E70">
        <w:rPr>
          <w:b/>
          <w:sz w:val="17"/>
          <w:szCs w:val="17"/>
        </w:rPr>
        <w:t>Cameroon</w:t>
      </w:r>
      <w:r w:rsidRPr="00757E70">
        <w:rPr>
          <w:sz w:val="17"/>
          <w:szCs w:val="17"/>
        </w:rPr>
        <w:t>,</w:t>
      </w:r>
      <w:r w:rsidRPr="00757E70">
        <w:rPr>
          <w:b/>
          <w:sz w:val="17"/>
          <w:szCs w:val="17"/>
        </w:rPr>
        <w:t xml:space="preserve"> Central African Republic</w:t>
      </w:r>
      <w:r w:rsidRPr="00757E70">
        <w:rPr>
          <w:sz w:val="17"/>
          <w:szCs w:val="17"/>
        </w:rPr>
        <w:t xml:space="preserve">, </w:t>
      </w:r>
      <w:r w:rsidRPr="00757E70">
        <w:rPr>
          <w:b/>
          <w:sz w:val="17"/>
          <w:szCs w:val="17"/>
        </w:rPr>
        <w:t>Congo (Rep. of the), Côte d'Ivoire</w:t>
      </w:r>
      <w:r w:rsidRPr="00DA481E">
        <w:rPr>
          <w:sz w:val="17"/>
          <w:szCs w:val="17"/>
        </w:rPr>
        <w:t xml:space="preserve">, </w:t>
      </w:r>
      <w:r w:rsidRPr="00DA481E">
        <w:rPr>
          <w:b/>
          <w:sz w:val="17"/>
          <w:szCs w:val="17"/>
        </w:rPr>
        <w:t>Djibouti</w:t>
      </w:r>
      <w:r w:rsidRPr="0070429A">
        <w:rPr>
          <w:sz w:val="17"/>
          <w:szCs w:val="17"/>
        </w:rPr>
        <w:t xml:space="preserve">, </w:t>
      </w:r>
      <w:r w:rsidRPr="0070429A">
        <w:rPr>
          <w:b/>
          <w:sz w:val="17"/>
          <w:szCs w:val="17"/>
        </w:rPr>
        <w:t>Egypt</w:t>
      </w:r>
      <w:r w:rsidRPr="0070429A">
        <w:rPr>
          <w:sz w:val="17"/>
          <w:szCs w:val="17"/>
        </w:rPr>
        <w:t xml:space="preserve">, United Arab Emirates, </w:t>
      </w:r>
      <w:r w:rsidRPr="0070429A">
        <w:rPr>
          <w:b/>
          <w:sz w:val="17"/>
          <w:szCs w:val="17"/>
        </w:rPr>
        <w:t>Eswatini</w:t>
      </w:r>
      <w:r w:rsidRPr="0070429A">
        <w:rPr>
          <w:sz w:val="17"/>
          <w:szCs w:val="17"/>
        </w:rPr>
        <w:t xml:space="preserve">, </w:t>
      </w:r>
      <w:r w:rsidRPr="0070429A">
        <w:rPr>
          <w:b/>
          <w:sz w:val="17"/>
          <w:szCs w:val="17"/>
        </w:rPr>
        <w:t>Gabon</w:t>
      </w:r>
      <w:r w:rsidRPr="0070429A">
        <w:rPr>
          <w:sz w:val="17"/>
          <w:szCs w:val="17"/>
        </w:rPr>
        <w:t xml:space="preserve">, </w:t>
      </w:r>
      <w:r w:rsidRPr="0070429A">
        <w:rPr>
          <w:b/>
          <w:sz w:val="17"/>
          <w:szCs w:val="17"/>
        </w:rPr>
        <w:t>Gambia</w:t>
      </w:r>
      <w:r w:rsidRPr="0070429A">
        <w:rPr>
          <w:sz w:val="17"/>
          <w:szCs w:val="17"/>
        </w:rPr>
        <w:t xml:space="preserve">, </w:t>
      </w:r>
      <w:r w:rsidRPr="0070429A">
        <w:rPr>
          <w:b/>
          <w:sz w:val="17"/>
          <w:szCs w:val="17"/>
        </w:rPr>
        <w:t>Ghana</w:t>
      </w:r>
      <w:r w:rsidRPr="0070429A">
        <w:rPr>
          <w:sz w:val="17"/>
          <w:szCs w:val="17"/>
        </w:rPr>
        <w:t xml:space="preserve">, </w:t>
      </w:r>
      <w:r w:rsidRPr="0070429A">
        <w:rPr>
          <w:b/>
          <w:sz w:val="17"/>
          <w:szCs w:val="17"/>
        </w:rPr>
        <w:t>Guinea</w:t>
      </w:r>
      <w:r w:rsidRPr="00274C04">
        <w:rPr>
          <w:sz w:val="17"/>
          <w:szCs w:val="17"/>
        </w:rPr>
        <w:t xml:space="preserve">, Iraq, Jordan, </w:t>
      </w:r>
      <w:r w:rsidRPr="00274C04">
        <w:rPr>
          <w:b/>
          <w:sz w:val="17"/>
          <w:szCs w:val="17"/>
        </w:rPr>
        <w:t>Kenya</w:t>
      </w:r>
      <w:r w:rsidRPr="00D75584">
        <w:rPr>
          <w:sz w:val="17"/>
          <w:szCs w:val="17"/>
        </w:rPr>
        <w:t xml:space="preserve">, Kuwait, </w:t>
      </w:r>
      <w:r w:rsidRPr="00C10054">
        <w:rPr>
          <w:b/>
          <w:sz w:val="17"/>
          <w:szCs w:val="17"/>
        </w:rPr>
        <w:t>Lesotho</w:t>
      </w:r>
      <w:r w:rsidRPr="002018F1">
        <w:rPr>
          <w:sz w:val="17"/>
          <w:szCs w:val="17"/>
        </w:rPr>
        <w:t xml:space="preserve">, Lebanon, </w:t>
      </w:r>
      <w:r w:rsidRPr="00821390">
        <w:rPr>
          <w:b/>
          <w:sz w:val="17"/>
          <w:szCs w:val="17"/>
        </w:rPr>
        <w:t>Liberia</w:t>
      </w:r>
      <w:r w:rsidRPr="00135B78">
        <w:rPr>
          <w:sz w:val="17"/>
          <w:szCs w:val="17"/>
        </w:rPr>
        <w:t xml:space="preserve">, </w:t>
      </w:r>
      <w:r w:rsidRPr="00310FF4">
        <w:rPr>
          <w:b/>
          <w:sz w:val="17"/>
          <w:szCs w:val="17"/>
        </w:rPr>
        <w:t>Madagascar</w:t>
      </w:r>
      <w:r w:rsidRPr="00310FF4">
        <w:rPr>
          <w:sz w:val="17"/>
          <w:szCs w:val="17"/>
        </w:rPr>
        <w:t xml:space="preserve">, </w:t>
      </w:r>
      <w:r w:rsidRPr="00310FF4">
        <w:rPr>
          <w:b/>
          <w:sz w:val="17"/>
          <w:szCs w:val="17"/>
        </w:rPr>
        <w:t>Malawi</w:t>
      </w:r>
      <w:r w:rsidRPr="00310FF4">
        <w:rPr>
          <w:sz w:val="17"/>
          <w:szCs w:val="17"/>
        </w:rPr>
        <w:t xml:space="preserve">, </w:t>
      </w:r>
      <w:r w:rsidRPr="00D91838">
        <w:rPr>
          <w:b/>
          <w:sz w:val="17"/>
          <w:szCs w:val="17"/>
        </w:rPr>
        <w:t>Mali</w:t>
      </w:r>
      <w:r w:rsidRPr="00D91838">
        <w:rPr>
          <w:sz w:val="17"/>
          <w:szCs w:val="17"/>
        </w:rPr>
        <w:t xml:space="preserve">, </w:t>
      </w:r>
      <w:r w:rsidRPr="00D91838">
        <w:rPr>
          <w:b/>
          <w:sz w:val="17"/>
          <w:szCs w:val="17"/>
        </w:rPr>
        <w:t>Morocco</w:t>
      </w:r>
      <w:r w:rsidRPr="00D91838">
        <w:rPr>
          <w:sz w:val="17"/>
          <w:szCs w:val="17"/>
        </w:rPr>
        <w:t xml:space="preserve">, </w:t>
      </w:r>
      <w:r w:rsidRPr="00D91838">
        <w:rPr>
          <w:b/>
          <w:sz w:val="17"/>
          <w:szCs w:val="17"/>
        </w:rPr>
        <w:t>Mauritius</w:t>
      </w:r>
      <w:r w:rsidRPr="00D91838">
        <w:rPr>
          <w:sz w:val="17"/>
          <w:szCs w:val="17"/>
        </w:rPr>
        <w:t xml:space="preserve">, </w:t>
      </w:r>
      <w:r w:rsidRPr="00D91838">
        <w:rPr>
          <w:b/>
          <w:sz w:val="17"/>
          <w:szCs w:val="17"/>
        </w:rPr>
        <w:t>Mauritania</w:t>
      </w:r>
      <w:r w:rsidRPr="00D91838">
        <w:rPr>
          <w:sz w:val="17"/>
          <w:szCs w:val="17"/>
        </w:rPr>
        <w:t xml:space="preserve">, </w:t>
      </w:r>
      <w:r w:rsidRPr="00D91838">
        <w:rPr>
          <w:b/>
          <w:sz w:val="17"/>
          <w:szCs w:val="17"/>
        </w:rPr>
        <w:t>Mozambique</w:t>
      </w:r>
      <w:r w:rsidRPr="00D91838">
        <w:rPr>
          <w:sz w:val="17"/>
          <w:szCs w:val="17"/>
        </w:rPr>
        <w:t xml:space="preserve">, </w:t>
      </w:r>
      <w:r w:rsidRPr="00D91838">
        <w:rPr>
          <w:b/>
          <w:sz w:val="17"/>
          <w:szCs w:val="17"/>
        </w:rPr>
        <w:t>Namibia</w:t>
      </w:r>
      <w:r w:rsidRPr="00D91838">
        <w:rPr>
          <w:sz w:val="17"/>
          <w:szCs w:val="17"/>
        </w:rPr>
        <w:t xml:space="preserve">, </w:t>
      </w:r>
      <w:r w:rsidRPr="00D91838">
        <w:rPr>
          <w:b/>
          <w:sz w:val="17"/>
          <w:szCs w:val="17"/>
        </w:rPr>
        <w:t>Niger</w:t>
      </w:r>
      <w:r w:rsidRPr="00D91838">
        <w:rPr>
          <w:sz w:val="17"/>
          <w:szCs w:val="17"/>
        </w:rPr>
        <w:t xml:space="preserve">, </w:t>
      </w:r>
      <w:r w:rsidRPr="00D91838">
        <w:rPr>
          <w:b/>
          <w:sz w:val="17"/>
          <w:szCs w:val="17"/>
        </w:rPr>
        <w:t>Nigeria</w:t>
      </w:r>
      <w:r w:rsidRPr="00D91838">
        <w:rPr>
          <w:sz w:val="17"/>
          <w:szCs w:val="17"/>
        </w:rPr>
        <w:t xml:space="preserve">, Oman, </w:t>
      </w:r>
      <w:r w:rsidRPr="00D91838">
        <w:rPr>
          <w:b/>
          <w:sz w:val="17"/>
          <w:szCs w:val="17"/>
        </w:rPr>
        <w:t>Uganda</w:t>
      </w:r>
      <w:r w:rsidRPr="00D91838">
        <w:rPr>
          <w:sz w:val="17"/>
          <w:szCs w:val="17"/>
        </w:rPr>
        <w:t xml:space="preserve">, Palestine**, Qatar, </w:t>
      </w:r>
      <w:r w:rsidRPr="00D91838">
        <w:rPr>
          <w:b/>
          <w:sz w:val="17"/>
          <w:szCs w:val="17"/>
        </w:rPr>
        <w:t xml:space="preserve">Dem. </w:t>
      </w:r>
      <w:r w:rsidRPr="004E394C">
        <w:rPr>
          <w:b/>
          <w:sz w:val="17"/>
          <w:szCs w:val="17"/>
        </w:rPr>
        <w:t>Rep. of the Congo</w:t>
      </w:r>
      <w:r w:rsidRPr="004E394C">
        <w:rPr>
          <w:sz w:val="17"/>
          <w:szCs w:val="17"/>
        </w:rPr>
        <w:t xml:space="preserve">, </w:t>
      </w:r>
      <w:r w:rsidRPr="004E394C">
        <w:rPr>
          <w:b/>
          <w:sz w:val="17"/>
          <w:szCs w:val="17"/>
        </w:rPr>
        <w:t>Rwanda</w:t>
      </w:r>
      <w:r w:rsidRPr="004E394C">
        <w:rPr>
          <w:sz w:val="17"/>
          <w:szCs w:val="17"/>
        </w:rPr>
        <w:t xml:space="preserve">, </w:t>
      </w:r>
      <w:r w:rsidRPr="004E394C">
        <w:rPr>
          <w:b/>
          <w:sz w:val="17"/>
          <w:szCs w:val="17"/>
        </w:rPr>
        <w:t>Senegal</w:t>
      </w:r>
      <w:r w:rsidRPr="004E394C">
        <w:rPr>
          <w:sz w:val="17"/>
          <w:szCs w:val="17"/>
        </w:rPr>
        <w:t xml:space="preserve">, </w:t>
      </w:r>
      <w:r w:rsidRPr="004E394C">
        <w:rPr>
          <w:b/>
          <w:sz w:val="17"/>
          <w:szCs w:val="17"/>
        </w:rPr>
        <w:t>Seychelles</w:t>
      </w:r>
      <w:r w:rsidRPr="004E394C">
        <w:rPr>
          <w:sz w:val="17"/>
          <w:szCs w:val="17"/>
        </w:rPr>
        <w:t xml:space="preserve">, </w:t>
      </w:r>
      <w:r w:rsidRPr="004E394C">
        <w:rPr>
          <w:b/>
          <w:sz w:val="17"/>
          <w:szCs w:val="17"/>
        </w:rPr>
        <w:t>Sudan</w:t>
      </w:r>
      <w:r w:rsidRPr="004E394C">
        <w:rPr>
          <w:sz w:val="17"/>
          <w:szCs w:val="17"/>
        </w:rPr>
        <w:t xml:space="preserve">, </w:t>
      </w:r>
      <w:r w:rsidRPr="004E394C">
        <w:rPr>
          <w:b/>
          <w:sz w:val="17"/>
          <w:szCs w:val="17"/>
        </w:rPr>
        <w:t>South Sudan</w:t>
      </w:r>
      <w:r w:rsidRPr="004E394C">
        <w:rPr>
          <w:sz w:val="17"/>
          <w:szCs w:val="17"/>
        </w:rPr>
        <w:t xml:space="preserve">, </w:t>
      </w:r>
      <w:r w:rsidRPr="004E394C">
        <w:rPr>
          <w:b/>
          <w:sz w:val="17"/>
          <w:szCs w:val="17"/>
        </w:rPr>
        <w:t>South Africa</w:t>
      </w:r>
      <w:r w:rsidRPr="004E394C">
        <w:rPr>
          <w:sz w:val="17"/>
          <w:szCs w:val="17"/>
        </w:rPr>
        <w:t xml:space="preserve">, </w:t>
      </w:r>
      <w:r w:rsidRPr="004E394C">
        <w:rPr>
          <w:b/>
          <w:sz w:val="17"/>
          <w:szCs w:val="17"/>
        </w:rPr>
        <w:t>Tanzania</w:t>
      </w:r>
      <w:r w:rsidRPr="004E394C">
        <w:rPr>
          <w:sz w:val="17"/>
          <w:szCs w:val="17"/>
        </w:rPr>
        <w:t xml:space="preserve">, </w:t>
      </w:r>
      <w:r w:rsidRPr="004E394C">
        <w:rPr>
          <w:b/>
          <w:sz w:val="17"/>
          <w:szCs w:val="17"/>
        </w:rPr>
        <w:t>Chad</w:t>
      </w:r>
      <w:r w:rsidRPr="004E394C">
        <w:rPr>
          <w:sz w:val="17"/>
          <w:szCs w:val="17"/>
        </w:rPr>
        <w:t xml:space="preserve">, </w:t>
      </w:r>
      <w:r w:rsidRPr="004E394C">
        <w:rPr>
          <w:b/>
          <w:sz w:val="17"/>
          <w:szCs w:val="17"/>
        </w:rPr>
        <w:t>Togo</w:t>
      </w:r>
      <w:r w:rsidRPr="004E394C">
        <w:rPr>
          <w:sz w:val="17"/>
          <w:szCs w:val="17"/>
        </w:rPr>
        <w:t xml:space="preserve">, </w:t>
      </w:r>
      <w:r w:rsidRPr="004E394C">
        <w:rPr>
          <w:b/>
          <w:sz w:val="17"/>
          <w:szCs w:val="17"/>
        </w:rPr>
        <w:t>Tunisia</w:t>
      </w:r>
      <w:r w:rsidRPr="004E394C">
        <w:rPr>
          <w:sz w:val="17"/>
          <w:szCs w:val="17"/>
        </w:rPr>
        <w:t xml:space="preserve">, </w:t>
      </w:r>
      <w:r w:rsidRPr="004E394C">
        <w:rPr>
          <w:b/>
          <w:sz w:val="17"/>
          <w:szCs w:val="17"/>
        </w:rPr>
        <w:t>Zambia</w:t>
      </w:r>
      <w:r w:rsidRPr="004E394C">
        <w:rPr>
          <w:sz w:val="17"/>
          <w:szCs w:val="17"/>
        </w:rPr>
        <w:t xml:space="preserve">, and </w:t>
      </w:r>
      <w:r w:rsidRPr="004E394C">
        <w:rPr>
          <w:b/>
          <w:sz w:val="17"/>
          <w:szCs w:val="17"/>
        </w:rPr>
        <w:t>Zimbabwe</w:t>
      </w:r>
      <w:r w:rsidRPr="004E394C">
        <w:rPr>
          <w:sz w:val="17"/>
          <w:szCs w:val="17"/>
        </w:rPr>
        <w:t>.</w:t>
      </w:r>
    </w:p>
  </w:footnote>
  <w:footnote w:id="20">
    <w:p w14:paraId="2C4643D7" w14:textId="77777777" w:rsidR="00284BCE" w:rsidRPr="004E394C" w:rsidRDefault="00284BCE">
      <w:pPr>
        <w:pStyle w:val="FootnoteText"/>
        <w:rPr>
          <w:sz w:val="17"/>
          <w:szCs w:val="17"/>
          <w:lang w:val="en-US"/>
        </w:rPr>
      </w:pPr>
      <w:r w:rsidRPr="004E394C">
        <w:rPr>
          <w:rStyle w:val="FootnoteReference"/>
          <w:sz w:val="17"/>
          <w:szCs w:val="17"/>
        </w:rPr>
        <w:footnoteRef/>
      </w:r>
      <w:r w:rsidRPr="004E394C">
        <w:rPr>
          <w:sz w:val="17"/>
          <w:szCs w:val="17"/>
        </w:rPr>
        <w:t xml:space="preserve"> This footnote permits use of the bands 1 885-1 980 MHz, 2 010-2 025 MHz and 2 110-2 170 MHz for high altitude platform stations as base stations to provide International Mobile Telecommunications 2000 (IMT 2000), in accordance with Resolution </w:t>
      </w:r>
      <w:r w:rsidRPr="004E394C">
        <w:rPr>
          <w:b/>
          <w:sz w:val="17"/>
          <w:szCs w:val="17"/>
        </w:rPr>
        <w:t>221 (Rev.WRC 03)</w:t>
      </w:r>
      <w:r w:rsidRPr="004E394C">
        <w:rPr>
          <w:sz w:val="17"/>
          <w:szCs w:val="17"/>
        </w:rPr>
        <w:t>. In Region 2, the bands 1 885-1 980 MHz and 2 110-2 160 MHz can be used for same.</w:t>
      </w:r>
    </w:p>
  </w:footnote>
  <w:footnote w:id="21">
    <w:p w14:paraId="1EA55B03" w14:textId="77777777" w:rsidR="00284BCE" w:rsidRPr="004E394C" w:rsidRDefault="00284BCE">
      <w:pPr>
        <w:pStyle w:val="FootnoteText"/>
        <w:rPr>
          <w:sz w:val="17"/>
          <w:szCs w:val="17"/>
          <w:lang w:val="en-US"/>
        </w:rPr>
      </w:pPr>
      <w:r w:rsidRPr="004E394C">
        <w:rPr>
          <w:rStyle w:val="FootnoteReference"/>
          <w:sz w:val="17"/>
          <w:szCs w:val="17"/>
        </w:rPr>
        <w:footnoteRef/>
      </w:r>
      <w:r w:rsidRPr="004E394C">
        <w:rPr>
          <w:sz w:val="17"/>
          <w:szCs w:val="17"/>
        </w:rPr>
        <w:t xml:space="preserve"> In Angola, Benin, Botswana, Burkina Faso, Burundi, Cameroon, Congo (Rep. of the), Côte d’Ivoire, Egypt, Eswatini, Ghana, Guinea, Guinea-Bissau, Kenya, Lesotho, Liberia, Malawi, Mauritania, Mozambique, Namibia, Niger, Nigeria, Uganda, the Dem. Rep. of the Congo, Rwanda, Sudan, South Sudan, South Africa, Tanzania, Chad, Togo, Zambia and Zimbabwe</w:t>
      </w:r>
    </w:p>
  </w:footnote>
  <w:footnote w:id="22">
    <w:p w14:paraId="48A135A4" w14:textId="77777777" w:rsidR="00284BCE" w:rsidRPr="004E394C" w:rsidRDefault="00284BCE">
      <w:pPr>
        <w:pStyle w:val="FootnoteText"/>
        <w:rPr>
          <w:sz w:val="17"/>
          <w:szCs w:val="17"/>
          <w:lang w:val="en-US"/>
        </w:rPr>
      </w:pPr>
      <w:r w:rsidRPr="004E394C">
        <w:rPr>
          <w:rStyle w:val="FootnoteReference"/>
          <w:sz w:val="17"/>
          <w:szCs w:val="17"/>
        </w:rPr>
        <w:footnoteRef/>
      </w:r>
      <w:r w:rsidRPr="004E394C">
        <w:rPr>
          <w:sz w:val="17"/>
          <w:szCs w:val="17"/>
        </w:rPr>
        <w:t xml:space="preserve"> In </w:t>
      </w:r>
      <w:r w:rsidRPr="004E394C">
        <w:rPr>
          <w:b/>
          <w:sz w:val="17"/>
          <w:szCs w:val="17"/>
        </w:rPr>
        <w:t>Angola</w:t>
      </w:r>
      <w:r w:rsidRPr="004E394C">
        <w:rPr>
          <w:sz w:val="17"/>
          <w:szCs w:val="17"/>
        </w:rPr>
        <w:t xml:space="preserve">, Armenia, Azerbaijan, </w:t>
      </w:r>
      <w:r w:rsidRPr="004E394C">
        <w:rPr>
          <w:b/>
          <w:sz w:val="17"/>
          <w:szCs w:val="17"/>
        </w:rPr>
        <w:t>Benin</w:t>
      </w:r>
      <w:r w:rsidRPr="004E394C">
        <w:rPr>
          <w:sz w:val="17"/>
          <w:szCs w:val="17"/>
        </w:rPr>
        <w:t xml:space="preserve">, </w:t>
      </w:r>
      <w:r w:rsidRPr="004E394C">
        <w:rPr>
          <w:b/>
          <w:sz w:val="17"/>
          <w:szCs w:val="17"/>
        </w:rPr>
        <w:t>Botswana</w:t>
      </w:r>
      <w:r w:rsidRPr="004E394C">
        <w:rPr>
          <w:sz w:val="17"/>
          <w:szCs w:val="17"/>
        </w:rPr>
        <w:t xml:space="preserve">, Brazil, </w:t>
      </w:r>
      <w:r w:rsidRPr="004E394C">
        <w:rPr>
          <w:b/>
          <w:sz w:val="17"/>
          <w:szCs w:val="17"/>
        </w:rPr>
        <w:t>Burkina Faso</w:t>
      </w:r>
      <w:r w:rsidRPr="004E394C">
        <w:rPr>
          <w:sz w:val="17"/>
          <w:szCs w:val="17"/>
        </w:rPr>
        <w:t xml:space="preserve">, </w:t>
      </w:r>
      <w:r w:rsidRPr="004E394C">
        <w:rPr>
          <w:b/>
          <w:sz w:val="17"/>
          <w:szCs w:val="17"/>
        </w:rPr>
        <w:t>Burundi</w:t>
      </w:r>
      <w:r w:rsidRPr="004E394C">
        <w:rPr>
          <w:sz w:val="17"/>
          <w:szCs w:val="17"/>
        </w:rPr>
        <w:t xml:space="preserve">, Cambodia, </w:t>
      </w:r>
      <w:r w:rsidRPr="004E394C">
        <w:rPr>
          <w:b/>
          <w:sz w:val="17"/>
          <w:szCs w:val="17"/>
        </w:rPr>
        <w:t>Cameroon</w:t>
      </w:r>
      <w:r w:rsidRPr="004E394C">
        <w:rPr>
          <w:sz w:val="17"/>
          <w:szCs w:val="17"/>
        </w:rPr>
        <w:t xml:space="preserve">, China, </w:t>
      </w:r>
      <w:r w:rsidRPr="004E394C">
        <w:rPr>
          <w:b/>
          <w:sz w:val="17"/>
          <w:szCs w:val="17"/>
        </w:rPr>
        <w:t>Côte d’Ivoire</w:t>
      </w:r>
      <w:r w:rsidRPr="004E394C">
        <w:rPr>
          <w:sz w:val="17"/>
          <w:szCs w:val="17"/>
        </w:rPr>
        <w:t xml:space="preserve">, </w:t>
      </w:r>
      <w:r w:rsidRPr="004E394C">
        <w:rPr>
          <w:b/>
          <w:sz w:val="17"/>
          <w:szCs w:val="17"/>
        </w:rPr>
        <w:t>Djibouti</w:t>
      </w:r>
      <w:r w:rsidRPr="004E394C">
        <w:rPr>
          <w:sz w:val="17"/>
          <w:szCs w:val="17"/>
        </w:rPr>
        <w:t xml:space="preserve">, </w:t>
      </w:r>
      <w:r w:rsidRPr="004E394C">
        <w:rPr>
          <w:b/>
          <w:sz w:val="17"/>
          <w:szCs w:val="17"/>
        </w:rPr>
        <w:t>Eswatini</w:t>
      </w:r>
      <w:r w:rsidRPr="004E394C">
        <w:rPr>
          <w:sz w:val="17"/>
          <w:szCs w:val="17"/>
        </w:rPr>
        <w:t xml:space="preserve">, Russian Federation, </w:t>
      </w:r>
      <w:r w:rsidRPr="004E394C">
        <w:rPr>
          <w:b/>
          <w:sz w:val="17"/>
          <w:szCs w:val="17"/>
        </w:rPr>
        <w:t>Gambia</w:t>
      </w:r>
      <w:r w:rsidRPr="004E394C">
        <w:rPr>
          <w:sz w:val="17"/>
          <w:szCs w:val="17"/>
        </w:rPr>
        <w:t xml:space="preserve">, </w:t>
      </w:r>
      <w:r w:rsidRPr="004E394C">
        <w:rPr>
          <w:b/>
          <w:sz w:val="17"/>
          <w:szCs w:val="17"/>
        </w:rPr>
        <w:t>Guinea</w:t>
      </w:r>
      <w:r w:rsidRPr="004E394C">
        <w:rPr>
          <w:sz w:val="17"/>
          <w:szCs w:val="17"/>
        </w:rPr>
        <w:t xml:space="preserve">, Iran (Islamic Republic of), Kazakhstan, </w:t>
      </w:r>
      <w:r w:rsidRPr="004E394C">
        <w:rPr>
          <w:b/>
          <w:sz w:val="17"/>
          <w:szCs w:val="17"/>
        </w:rPr>
        <w:t>Kenya</w:t>
      </w:r>
      <w:r w:rsidRPr="004E394C">
        <w:rPr>
          <w:sz w:val="17"/>
          <w:szCs w:val="17"/>
        </w:rPr>
        <w:t xml:space="preserve">, Lao P.D.R., </w:t>
      </w:r>
      <w:r w:rsidRPr="004E394C">
        <w:rPr>
          <w:b/>
          <w:sz w:val="17"/>
          <w:szCs w:val="17"/>
        </w:rPr>
        <w:t>Lesotho</w:t>
      </w:r>
      <w:r w:rsidRPr="004E394C">
        <w:rPr>
          <w:sz w:val="17"/>
          <w:szCs w:val="17"/>
        </w:rPr>
        <w:t xml:space="preserve">, </w:t>
      </w:r>
      <w:r w:rsidRPr="004E394C">
        <w:rPr>
          <w:b/>
          <w:sz w:val="17"/>
          <w:szCs w:val="17"/>
        </w:rPr>
        <w:t>Liberia</w:t>
      </w:r>
      <w:r w:rsidRPr="004E394C">
        <w:rPr>
          <w:sz w:val="17"/>
          <w:szCs w:val="17"/>
        </w:rPr>
        <w:t xml:space="preserve">, </w:t>
      </w:r>
      <w:r w:rsidRPr="004E394C">
        <w:rPr>
          <w:b/>
          <w:sz w:val="17"/>
          <w:szCs w:val="17"/>
        </w:rPr>
        <w:t>Malawi</w:t>
      </w:r>
      <w:r w:rsidRPr="004E394C">
        <w:rPr>
          <w:sz w:val="17"/>
          <w:szCs w:val="17"/>
        </w:rPr>
        <w:t xml:space="preserve">, </w:t>
      </w:r>
      <w:r w:rsidRPr="004E394C">
        <w:rPr>
          <w:b/>
          <w:sz w:val="17"/>
          <w:szCs w:val="17"/>
        </w:rPr>
        <w:t>Mauritius</w:t>
      </w:r>
      <w:r w:rsidRPr="004E394C">
        <w:rPr>
          <w:sz w:val="17"/>
          <w:szCs w:val="17"/>
        </w:rPr>
        <w:t xml:space="preserve">, Mongolia, </w:t>
      </w:r>
      <w:r w:rsidRPr="004E394C">
        <w:rPr>
          <w:b/>
          <w:sz w:val="17"/>
          <w:szCs w:val="17"/>
        </w:rPr>
        <w:t>Mozambique</w:t>
      </w:r>
      <w:r w:rsidRPr="004E394C">
        <w:rPr>
          <w:sz w:val="17"/>
          <w:szCs w:val="17"/>
        </w:rPr>
        <w:t xml:space="preserve">, </w:t>
      </w:r>
      <w:r w:rsidRPr="004E394C">
        <w:rPr>
          <w:b/>
          <w:sz w:val="17"/>
          <w:szCs w:val="17"/>
        </w:rPr>
        <w:t>Nigeria</w:t>
      </w:r>
      <w:r w:rsidRPr="004E394C">
        <w:rPr>
          <w:sz w:val="17"/>
          <w:szCs w:val="17"/>
        </w:rPr>
        <w:t xml:space="preserve">, </w:t>
      </w:r>
      <w:r w:rsidRPr="004E394C">
        <w:rPr>
          <w:b/>
          <w:sz w:val="17"/>
          <w:szCs w:val="17"/>
        </w:rPr>
        <w:t>Uganda</w:t>
      </w:r>
      <w:r w:rsidRPr="004E394C">
        <w:rPr>
          <w:sz w:val="17"/>
          <w:szCs w:val="17"/>
        </w:rPr>
        <w:t xml:space="preserve">, Uzbekistan, </w:t>
      </w:r>
      <w:r w:rsidRPr="004E394C">
        <w:rPr>
          <w:b/>
          <w:sz w:val="17"/>
          <w:szCs w:val="17"/>
        </w:rPr>
        <w:t>the Dem. Rep. of the Congo</w:t>
      </w:r>
      <w:r w:rsidRPr="004E394C">
        <w:rPr>
          <w:sz w:val="17"/>
          <w:szCs w:val="17"/>
        </w:rPr>
        <w:t xml:space="preserve">, Kyrgyzstan, the Dem. People's Rep. of Korea, </w:t>
      </w:r>
      <w:r w:rsidRPr="004E394C">
        <w:rPr>
          <w:b/>
          <w:sz w:val="17"/>
          <w:szCs w:val="17"/>
        </w:rPr>
        <w:t>Sudan</w:t>
      </w:r>
      <w:r w:rsidRPr="004E394C">
        <w:rPr>
          <w:sz w:val="17"/>
          <w:szCs w:val="17"/>
        </w:rPr>
        <w:t xml:space="preserve">, </w:t>
      </w:r>
      <w:r w:rsidRPr="004E394C">
        <w:rPr>
          <w:b/>
          <w:sz w:val="17"/>
          <w:szCs w:val="17"/>
        </w:rPr>
        <w:t>South Africa</w:t>
      </w:r>
      <w:r w:rsidRPr="004E394C">
        <w:rPr>
          <w:sz w:val="17"/>
          <w:szCs w:val="17"/>
        </w:rPr>
        <w:t xml:space="preserve">, </w:t>
      </w:r>
      <w:r w:rsidRPr="004E394C">
        <w:rPr>
          <w:b/>
          <w:sz w:val="17"/>
          <w:szCs w:val="17"/>
        </w:rPr>
        <w:t>Tanzania</w:t>
      </w:r>
      <w:r w:rsidRPr="004E394C">
        <w:rPr>
          <w:sz w:val="17"/>
          <w:szCs w:val="17"/>
        </w:rPr>
        <w:t xml:space="preserve">, </w:t>
      </w:r>
      <w:r w:rsidRPr="004E394C">
        <w:rPr>
          <w:b/>
          <w:sz w:val="17"/>
          <w:szCs w:val="17"/>
        </w:rPr>
        <w:t>Togo</w:t>
      </w:r>
      <w:r w:rsidRPr="004E394C">
        <w:rPr>
          <w:sz w:val="17"/>
          <w:szCs w:val="17"/>
        </w:rPr>
        <w:t xml:space="preserve">, Viet Nam, </w:t>
      </w:r>
      <w:r w:rsidRPr="004E394C">
        <w:rPr>
          <w:b/>
          <w:sz w:val="17"/>
          <w:szCs w:val="17"/>
        </w:rPr>
        <w:t>Zambia</w:t>
      </w:r>
      <w:r w:rsidRPr="004E394C">
        <w:rPr>
          <w:sz w:val="17"/>
          <w:szCs w:val="17"/>
        </w:rPr>
        <w:t xml:space="preserve"> and </w:t>
      </w:r>
      <w:r w:rsidRPr="004E394C">
        <w:rPr>
          <w:b/>
          <w:sz w:val="17"/>
          <w:szCs w:val="17"/>
        </w:rPr>
        <w:t>Zimbabwe</w:t>
      </w:r>
    </w:p>
  </w:footnote>
  <w:footnote w:id="23">
    <w:p w14:paraId="6B93AD37" w14:textId="77777777" w:rsidR="00284BCE" w:rsidRPr="004E394C" w:rsidRDefault="00284BCE">
      <w:pPr>
        <w:pStyle w:val="FootnoteText"/>
        <w:rPr>
          <w:sz w:val="17"/>
          <w:szCs w:val="17"/>
          <w:lang w:val="en-US"/>
        </w:rPr>
      </w:pPr>
      <w:r w:rsidRPr="004E394C">
        <w:rPr>
          <w:rStyle w:val="FootnoteReference"/>
          <w:sz w:val="17"/>
          <w:szCs w:val="17"/>
        </w:rPr>
        <w:footnoteRef/>
      </w:r>
      <w:r w:rsidRPr="004E394C">
        <w:rPr>
          <w:sz w:val="17"/>
          <w:szCs w:val="17"/>
        </w:rPr>
        <w:t xml:space="preserve"> In </w:t>
      </w:r>
      <w:r w:rsidRPr="004E394C">
        <w:rPr>
          <w:b/>
          <w:sz w:val="17"/>
          <w:szCs w:val="17"/>
        </w:rPr>
        <w:t>Algeria</w:t>
      </w:r>
      <w:r w:rsidRPr="004E394C">
        <w:rPr>
          <w:sz w:val="17"/>
          <w:szCs w:val="17"/>
        </w:rPr>
        <w:t xml:space="preserve">, </w:t>
      </w:r>
      <w:r w:rsidRPr="004E394C">
        <w:rPr>
          <w:b/>
          <w:sz w:val="17"/>
          <w:szCs w:val="17"/>
        </w:rPr>
        <w:t>Angola</w:t>
      </w:r>
      <w:r w:rsidRPr="004E394C">
        <w:rPr>
          <w:sz w:val="17"/>
          <w:szCs w:val="17"/>
        </w:rPr>
        <w:t xml:space="preserve">, Bahrain, Belarus, </w:t>
      </w:r>
      <w:r w:rsidRPr="004E394C">
        <w:rPr>
          <w:b/>
          <w:sz w:val="17"/>
          <w:szCs w:val="17"/>
        </w:rPr>
        <w:t>Benin</w:t>
      </w:r>
      <w:r w:rsidRPr="004E394C">
        <w:rPr>
          <w:sz w:val="17"/>
          <w:szCs w:val="17"/>
        </w:rPr>
        <w:t xml:space="preserve">, </w:t>
      </w:r>
      <w:r w:rsidRPr="004E394C">
        <w:rPr>
          <w:b/>
          <w:sz w:val="17"/>
          <w:szCs w:val="17"/>
        </w:rPr>
        <w:t>Botswana</w:t>
      </w:r>
      <w:r w:rsidRPr="004E394C">
        <w:rPr>
          <w:sz w:val="17"/>
          <w:szCs w:val="17"/>
        </w:rPr>
        <w:t xml:space="preserve">, Brazil, </w:t>
      </w:r>
      <w:r w:rsidRPr="004E394C">
        <w:rPr>
          <w:b/>
          <w:sz w:val="17"/>
          <w:szCs w:val="17"/>
        </w:rPr>
        <w:t>Burkina Faso</w:t>
      </w:r>
      <w:r w:rsidRPr="004E394C">
        <w:rPr>
          <w:sz w:val="17"/>
          <w:szCs w:val="17"/>
        </w:rPr>
        <w:t xml:space="preserve">, </w:t>
      </w:r>
      <w:r w:rsidRPr="004E394C">
        <w:rPr>
          <w:b/>
          <w:sz w:val="17"/>
          <w:szCs w:val="17"/>
        </w:rPr>
        <w:t>Cabo Verde</w:t>
      </w:r>
      <w:r w:rsidRPr="004E394C">
        <w:rPr>
          <w:sz w:val="17"/>
          <w:szCs w:val="17"/>
        </w:rPr>
        <w:t xml:space="preserve">, Korea (Rep. of), </w:t>
      </w:r>
      <w:r w:rsidRPr="004E394C">
        <w:rPr>
          <w:b/>
          <w:sz w:val="17"/>
          <w:szCs w:val="17"/>
        </w:rPr>
        <w:t>Côte d’Ivoire</w:t>
      </w:r>
      <w:r w:rsidRPr="004E394C">
        <w:rPr>
          <w:sz w:val="17"/>
          <w:szCs w:val="17"/>
        </w:rPr>
        <w:t xml:space="preserve">, Croatia, United Arab Emirates, Estonia, </w:t>
      </w:r>
      <w:r w:rsidRPr="004E394C">
        <w:rPr>
          <w:b/>
          <w:sz w:val="17"/>
          <w:szCs w:val="17"/>
        </w:rPr>
        <w:t>Eswatini</w:t>
      </w:r>
      <w:r w:rsidRPr="004E394C">
        <w:rPr>
          <w:sz w:val="17"/>
          <w:szCs w:val="17"/>
        </w:rPr>
        <w:t xml:space="preserve">, </w:t>
      </w:r>
      <w:r w:rsidRPr="004E394C">
        <w:rPr>
          <w:b/>
          <w:sz w:val="17"/>
          <w:szCs w:val="17"/>
        </w:rPr>
        <w:t>Gabon</w:t>
      </w:r>
      <w:r w:rsidRPr="004E394C">
        <w:rPr>
          <w:sz w:val="17"/>
          <w:szCs w:val="17"/>
        </w:rPr>
        <w:t xml:space="preserve">, </w:t>
      </w:r>
      <w:r w:rsidRPr="004E394C">
        <w:rPr>
          <w:b/>
          <w:sz w:val="17"/>
          <w:szCs w:val="17"/>
        </w:rPr>
        <w:t>Gambia</w:t>
      </w:r>
      <w:r w:rsidRPr="004E394C">
        <w:rPr>
          <w:sz w:val="17"/>
          <w:szCs w:val="17"/>
        </w:rPr>
        <w:t xml:space="preserve">, </w:t>
      </w:r>
      <w:r w:rsidRPr="004E394C">
        <w:rPr>
          <w:b/>
          <w:sz w:val="17"/>
          <w:szCs w:val="17"/>
        </w:rPr>
        <w:t>Ghana</w:t>
      </w:r>
      <w:r w:rsidRPr="004E394C">
        <w:rPr>
          <w:sz w:val="17"/>
          <w:szCs w:val="17"/>
        </w:rPr>
        <w:t xml:space="preserve">, Greece, </w:t>
      </w:r>
      <w:r w:rsidRPr="004E394C">
        <w:rPr>
          <w:b/>
          <w:sz w:val="17"/>
          <w:szCs w:val="17"/>
        </w:rPr>
        <w:t>Guinea</w:t>
      </w:r>
      <w:r w:rsidRPr="004E394C">
        <w:rPr>
          <w:sz w:val="17"/>
          <w:szCs w:val="17"/>
        </w:rPr>
        <w:t xml:space="preserve">, </w:t>
      </w:r>
      <w:r w:rsidRPr="004E394C">
        <w:rPr>
          <w:b/>
          <w:sz w:val="17"/>
          <w:szCs w:val="17"/>
        </w:rPr>
        <w:t>Guinea-Bissau</w:t>
      </w:r>
      <w:r w:rsidRPr="004E394C">
        <w:rPr>
          <w:sz w:val="17"/>
          <w:szCs w:val="17"/>
        </w:rPr>
        <w:t xml:space="preserve">, Hungary, Iran (Islamic Republic of), Iraq, Jordan, Kuwait, </w:t>
      </w:r>
      <w:r w:rsidRPr="004E394C">
        <w:rPr>
          <w:b/>
          <w:sz w:val="17"/>
          <w:szCs w:val="17"/>
        </w:rPr>
        <w:t>Lesotho</w:t>
      </w:r>
      <w:r w:rsidRPr="004E394C">
        <w:rPr>
          <w:sz w:val="17"/>
          <w:szCs w:val="17"/>
        </w:rPr>
        <w:t xml:space="preserve">, Latvia, </w:t>
      </w:r>
      <w:r w:rsidRPr="004E394C">
        <w:rPr>
          <w:b/>
          <w:sz w:val="17"/>
          <w:szCs w:val="17"/>
        </w:rPr>
        <w:t>Liberia</w:t>
      </w:r>
      <w:r w:rsidRPr="004E394C">
        <w:rPr>
          <w:sz w:val="17"/>
          <w:szCs w:val="17"/>
        </w:rPr>
        <w:t xml:space="preserve">, Lithuania, </w:t>
      </w:r>
      <w:r w:rsidRPr="004E394C">
        <w:rPr>
          <w:b/>
          <w:sz w:val="17"/>
          <w:szCs w:val="17"/>
        </w:rPr>
        <w:t>Madagascar</w:t>
      </w:r>
      <w:r w:rsidRPr="004E394C">
        <w:rPr>
          <w:sz w:val="17"/>
          <w:szCs w:val="17"/>
        </w:rPr>
        <w:t xml:space="preserve">, </w:t>
      </w:r>
      <w:r w:rsidRPr="004E394C">
        <w:rPr>
          <w:b/>
          <w:sz w:val="17"/>
          <w:szCs w:val="17"/>
        </w:rPr>
        <w:t>Malawi</w:t>
      </w:r>
      <w:r w:rsidRPr="004E394C">
        <w:rPr>
          <w:sz w:val="17"/>
          <w:szCs w:val="17"/>
        </w:rPr>
        <w:t xml:space="preserve">, </w:t>
      </w:r>
      <w:r w:rsidRPr="004E394C">
        <w:rPr>
          <w:b/>
          <w:sz w:val="17"/>
          <w:szCs w:val="17"/>
        </w:rPr>
        <w:t>Mali</w:t>
      </w:r>
      <w:r w:rsidRPr="004E394C">
        <w:rPr>
          <w:sz w:val="17"/>
          <w:szCs w:val="17"/>
        </w:rPr>
        <w:t xml:space="preserve">, </w:t>
      </w:r>
      <w:r w:rsidRPr="004E394C">
        <w:rPr>
          <w:b/>
          <w:sz w:val="17"/>
          <w:szCs w:val="17"/>
        </w:rPr>
        <w:t>Morocco</w:t>
      </w:r>
      <w:r w:rsidRPr="004E394C">
        <w:rPr>
          <w:sz w:val="17"/>
          <w:szCs w:val="17"/>
        </w:rPr>
        <w:t xml:space="preserve">, </w:t>
      </w:r>
      <w:r w:rsidRPr="004E394C">
        <w:rPr>
          <w:b/>
          <w:sz w:val="17"/>
          <w:szCs w:val="17"/>
        </w:rPr>
        <w:t>Mauritius</w:t>
      </w:r>
      <w:r w:rsidRPr="004E394C">
        <w:rPr>
          <w:sz w:val="17"/>
          <w:szCs w:val="17"/>
        </w:rPr>
        <w:t xml:space="preserve">, </w:t>
      </w:r>
      <w:r w:rsidRPr="004E394C">
        <w:rPr>
          <w:b/>
          <w:sz w:val="17"/>
          <w:szCs w:val="17"/>
        </w:rPr>
        <w:t>Mauritania</w:t>
      </w:r>
      <w:r w:rsidRPr="004E394C">
        <w:rPr>
          <w:sz w:val="17"/>
          <w:szCs w:val="17"/>
        </w:rPr>
        <w:t xml:space="preserve">, </w:t>
      </w:r>
      <w:r w:rsidRPr="004E394C">
        <w:rPr>
          <w:b/>
          <w:sz w:val="17"/>
          <w:szCs w:val="17"/>
        </w:rPr>
        <w:t>Mozambique</w:t>
      </w:r>
      <w:r w:rsidRPr="004E394C">
        <w:rPr>
          <w:sz w:val="17"/>
          <w:szCs w:val="17"/>
        </w:rPr>
        <w:t xml:space="preserve">, </w:t>
      </w:r>
      <w:r w:rsidRPr="004E394C">
        <w:rPr>
          <w:b/>
          <w:sz w:val="17"/>
          <w:szCs w:val="17"/>
        </w:rPr>
        <w:t>Namibia</w:t>
      </w:r>
      <w:r w:rsidRPr="004E394C">
        <w:rPr>
          <w:sz w:val="17"/>
          <w:szCs w:val="17"/>
        </w:rPr>
        <w:t xml:space="preserve">, </w:t>
      </w:r>
      <w:r w:rsidRPr="004E394C">
        <w:rPr>
          <w:b/>
          <w:sz w:val="17"/>
          <w:szCs w:val="17"/>
        </w:rPr>
        <w:t>Niger</w:t>
      </w:r>
      <w:r w:rsidRPr="004E394C">
        <w:rPr>
          <w:sz w:val="17"/>
          <w:szCs w:val="17"/>
        </w:rPr>
        <w:t xml:space="preserve">, </w:t>
      </w:r>
      <w:r w:rsidRPr="004E394C">
        <w:rPr>
          <w:b/>
          <w:sz w:val="17"/>
          <w:szCs w:val="17"/>
        </w:rPr>
        <w:t>Nigeria</w:t>
      </w:r>
      <w:r w:rsidRPr="004E394C">
        <w:rPr>
          <w:sz w:val="17"/>
          <w:szCs w:val="17"/>
        </w:rPr>
        <w:t xml:space="preserve">, Oman, Qatar, </w:t>
      </w:r>
      <w:r w:rsidRPr="004E394C">
        <w:rPr>
          <w:b/>
          <w:sz w:val="17"/>
          <w:szCs w:val="17"/>
        </w:rPr>
        <w:t>Senegal</w:t>
      </w:r>
      <w:r w:rsidRPr="004E394C">
        <w:rPr>
          <w:sz w:val="17"/>
          <w:szCs w:val="17"/>
        </w:rPr>
        <w:t xml:space="preserve">, </w:t>
      </w:r>
      <w:r w:rsidRPr="004E394C">
        <w:rPr>
          <w:b/>
          <w:sz w:val="17"/>
          <w:szCs w:val="17"/>
        </w:rPr>
        <w:t>Seychelles</w:t>
      </w:r>
      <w:r w:rsidRPr="004E394C">
        <w:rPr>
          <w:sz w:val="17"/>
          <w:szCs w:val="17"/>
        </w:rPr>
        <w:t xml:space="preserve">, </w:t>
      </w:r>
      <w:r w:rsidRPr="004E394C">
        <w:rPr>
          <w:b/>
          <w:sz w:val="17"/>
          <w:szCs w:val="17"/>
        </w:rPr>
        <w:t>Sierra Leone</w:t>
      </w:r>
      <w:r w:rsidRPr="004E394C">
        <w:rPr>
          <w:sz w:val="17"/>
          <w:szCs w:val="17"/>
        </w:rPr>
        <w:t xml:space="preserve">, Slovenia, </w:t>
      </w:r>
      <w:r w:rsidRPr="004E394C">
        <w:rPr>
          <w:b/>
          <w:sz w:val="17"/>
          <w:szCs w:val="17"/>
        </w:rPr>
        <w:t>Sudan</w:t>
      </w:r>
      <w:r w:rsidRPr="004E394C">
        <w:rPr>
          <w:sz w:val="17"/>
          <w:szCs w:val="17"/>
        </w:rPr>
        <w:t xml:space="preserve">, </w:t>
      </w:r>
      <w:r w:rsidRPr="004E394C">
        <w:rPr>
          <w:b/>
          <w:sz w:val="17"/>
          <w:szCs w:val="17"/>
        </w:rPr>
        <w:t>South Africa</w:t>
      </w:r>
      <w:r w:rsidRPr="004E394C">
        <w:rPr>
          <w:sz w:val="17"/>
          <w:szCs w:val="17"/>
        </w:rPr>
        <w:t xml:space="preserve">, Sweden, </w:t>
      </w:r>
      <w:r w:rsidRPr="004E394C">
        <w:rPr>
          <w:b/>
          <w:sz w:val="17"/>
          <w:szCs w:val="17"/>
        </w:rPr>
        <w:t>Tanzania</w:t>
      </w:r>
      <w:r w:rsidRPr="004E394C">
        <w:rPr>
          <w:sz w:val="17"/>
          <w:szCs w:val="17"/>
        </w:rPr>
        <w:t xml:space="preserve">, </w:t>
      </w:r>
      <w:r w:rsidRPr="004E394C">
        <w:rPr>
          <w:b/>
          <w:sz w:val="17"/>
          <w:szCs w:val="17"/>
        </w:rPr>
        <w:t>Togo</w:t>
      </w:r>
      <w:r w:rsidRPr="004E394C">
        <w:rPr>
          <w:sz w:val="17"/>
          <w:szCs w:val="17"/>
        </w:rPr>
        <w:t xml:space="preserve">, </w:t>
      </w:r>
      <w:r w:rsidRPr="004E394C">
        <w:rPr>
          <w:b/>
          <w:sz w:val="17"/>
          <w:szCs w:val="17"/>
        </w:rPr>
        <w:t>Tunisia</w:t>
      </w:r>
      <w:r w:rsidRPr="004E394C">
        <w:rPr>
          <w:sz w:val="17"/>
          <w:szCs w:val="17"/>
        </w:rPr>
        <w:t xml:space="preserve">, </w:t>
      </w:r>
      <w:r w:rsidRPr="004E394C">
        <w:rPr>
          <w:b/>
          <w:sz w:val="17"/>
          <w:szCs w:val="17"/>
        </w:rPr>
        <w:t>Zambia</w:t>
      </w:r>
      <w:r w:rsidRPr="004E394C">
        <w:rPr>
          <w:sz w:val="17"/>
          <w:szCs w:val="17"/>
        </w:rPr>
        <w:t xml:space="preserve"> and </w:t>
      </w:r>
      <w:r w:rsidRPr="004E394C">
        <w:rPr>
          <w:b/>
          <w:sz w:val="17"/>
          <w:szCs w:val="17"/>
        </w:rPr>
        <w:t>Zimbabwe</w:t>
      </w:r>
    </w:p>
  </w:footnote>
  <w:footnote w:id="24">
    <w:p w14:paraId="1B69129D" w14:textId="77777777" w:rsidR="00284BCE" w:rsidRPr="00667214" w:rsidRDefault="00284BCE">
      <w:pPr>
        <w:pStyle w:val="FootnoteText"/>
        <w:rPr>
          <w:sz w:val="16"/>
          <w:szCs w:val="16"/>
          <w:lang w:val="en-US"/>
        </w:rPr>
      </w:pPr>
      <w:r w:rsidRPr="004E394C">
        <w:rPr>
          <w:rStyle w:val="FootnoteReference"/>
          <w:sz w:val="17"/>
          <w:szCs w:val="17"/>
        </w:rPr>
        <w:footnoteRef/>
      </w:r>
      <w:r w:rsidRPr="004E394C">
        <w:rPr>
          <w:sz w:val="17"/>
          <w:szCs w:val="17"/>
        </w:rPr>
        <w:t xml:space="preserve"> In Region 2 and </w:t>
      </w:r>
      <w:r w:rsidRPr="004E394C">
        <w:rPr>
          <w:b/>
          <w:sz w:val="17"/>
          <w:szCs w:val="17"/>
        </w:rPr>
        <w:t>Algeria</w:t>
      </w:r>
      <w:r w:rsidRPr="004E394C">
        <w:rPr>
          <w:sz w:val="17"/>
          <w:szCs w:val="17"/>
        </w:rPr>
        <w:t xml:space="preserve">, </w:t>
      </w:r>
      <w:r w:rsidRPr="004E394C">
        <w:rPr>
          <w:b/>
          <w:sz w:val="17"/>
          <w:szCs w:val="17"/>
        </w:rPr>
        <w:t>Angola</w:t>
      </w:r>
      <w:r w:rsidRPr="004E394C">
        <w:rPr>
          <w:sz w:val="17"/>
          <w:szCs w:val="17"/>
        </w:rPr>
        <w:t xml:space="preserve">, Saudi Arabia, Australia, Bahrain, </w:t>
      </w:r>
      <w:r w:rsidRPr="004E394C">
        <w:rPr>
          <w:b/>
          <w:sz w:val="17"/>
          <w:szCs w:val="17"/>
        </w:rPr>
        <w:t>Benin</w:t>
      </w:r>
      <w:r w:rsidRPr="004E394C">
        <w:rPr>
          <w:sz w:val="17"/>
          <w:szCs w:val="17"/>
        </w:rPr>
        <w:t xml:space="preserve">, </w:t>
      </w:r>
      <w:r w:rsidRPr="004E394C">
        <w:rPr>
          <w:b/>
          <w:sz w:val="17"/>
          <w:szCs w:val="17"/>
        </w:rPr>
        <w:t>Botswana</w:t>
      </w:r>
      <w:r w:rsidRPr="004E394C">
        <w:rPr>
          <w:sz w:val="17"/>
          <w:szCs w:val="17"/>
        </w:rPr>
        <w:t xml:space="preserve">, </w:t>
      </w:r>
      <w:r w:rsidRPr="004E394C">
        <w:rPr>
          <w:b/>
          <w:sz w:val="17"/>
          <w:szCs w:val="17"/>
        </w:rPr>
        <w:t>Burkina Faso</w:t>
      </w:r>
      <w:r w:rsidRPr="004E394C">
        <w:rPr>
          <w:sz w:val="17"/>
          <w:szCs w:val="17"/>
        </w:rPr>
        <w:t xml:space="preserve">, </w:t>
      </w:r>
      <w:r w:rsidRPr="004E394C">
        <w:rPr>
          <w:b/>
          <w:sz w:val="17"/>
          <w:szCs w:val="17"/>
        </w:rPr>
        <w:t>Burundi</w:t>
      </w:r>
      <w:r w:rsidRPr="004E394C">
        <w:rPr>
          <w:sz w:val="17"/>
          <w:szCs w:val="17"/>
        </w:rPr>
        <w:t xml:space="preserve">, </w:t>
      </w:r>
      <w:r w:rsidRPr="004E394C">
        <w:rPr>
          <w:b/>
          <w:sz w:val="17"/>
          <w:szCs w:val="17"/>
        </w:rPr>
        <w:t>Cameroon</w:t>
      </w:r>
      <w:r w:rsidRPr="004E394C">
        <w:rPr>
          <w:sz w:val="17"/>
          <w:szCs w:val="17"/>
        </w:rPr>
        <w:t xml:space="preserve">, </w:t>
      </w:r>
      <w:r w:rsidRPr="004E394C">
        <w:rPr>
          <w:b/>
          <w:sz w:val="17"/>
          <w:szCs w:val="17"/>
        </w:rPr>
        <w:t>Central African Rep</w:t>
      </w:r>
      <w:r w:rsidRPr="004E394C">
        <w:rPr>
          <w:sz w:val="17"/>
          <w:szCs w:val="17"/>
        </w:rPr>
        <w:t xml:space="preserve">., </w:t>
      </w:r>
      <w:r w:rsidRPr="004E394C">
        <w:rPr>
          <w:b/>
          <w:sz w:val="17"/>
          <w:szCs w:val="17"/>
        </w:rPr>
        <w:t>Comoros</w:t>
      </w:r>
      <w:r w:rsidRPr="004E394C">
        <w:rPr>
          <w:sz w:val="17"/>
          <w:szCs w:val="17"/>
        </w:rPr>
        <w:t xml:space="preserve">, </w:t>
      </w:r>
      <w:r w:rsidRPr="004E394C">
        <w:rPr>
          <w:b/>
          <w:sz w:val="17"/>
          <w:szCs w:val="17"/>
        </w:rPr>
        <w:t>Congo (Rep. of the),</w:t>
      </w:r>
      <w:r w:rsidRPr="004E394C">
        <w:rPr>
          <w:sz w:val="17"/>
          <w:szCs w:val="17"/>
        </w:rPr>
        <w:t xml:space="preserve"> Korea (Rep. of), </w:t>
      </w:r>
      <w:r w:rsidRPr="004E394C">
        <w:rPr>
          <w:b/>
          <w:sz w:val="17"/>
          <w:szCs w:val="17"/>
        </w:rPr>
        <w:t>Côte d’Ivoire</w:t>
      </w:r>
      <w:r w:rsidRPr="004E394C">
        <w:rPr>
          <w:sz w:val="17"/>
          <w:szCs w:val="17"/>
        </w:rPr>
        <w:t xml:space="preserve">, </w:t>
      </w:r>
      <w:r w:rsidRPr="004E394C">
        <w:rPr>
          <w:b/>
          <w:sz w:val="17"/>
          <w:szCs w:val="17"/>
        </w:rPr>
        <w:t>Djibouti</w:t>
      </w:r>
      <w:r w:rsidRPr="004E394C">
        <w:rPr>
          <w:sz w:val="17"/>
          <w:szCs w:val="17"/>
        </w:rPr>
        <w:t xml:space="preserve">, </w:t>
      </w:r>
      <w:r w:rsidRPr="004E394C">
        <w:rPr>
          <w:b/>
          <w:sz w:val="17"/>
          <w:szCs w:val="17"/>
        </w:rPr>
        <w:t>Egypt</w:t>
      </w:r>
      <w:r w:rsidRPr="004E394C">
        <w:rPr>
          <w:sz w:val="17"/>
          <w:szCs w:val="17"/>
        </w:rPr>
        <w:t xml:space="preserve">, United Arab Emirates, </w:t>
      </w:r>
      <w:r w:rsidRPr="004E394C">
        <w:rPr>
          <w:b/>
          <w:sz w:val="17"/>
          <w:szCs w:val="17"/>
        </w:rPr>
        <w:t>Eswatini</w:t>
      </w:r>
      <w:r w:rsidRPr="004E394C">
        <w:rPr>
          <w:sz w:val="17"/>
          <w:szCs w:val="17"/>
        </w:rPr>
        <w:t xml:space="preserve">, </w:t>
      </w:r>
      <w:r w:rsidRPr="004E394C">
        <w:rPr>
          <w:b/>
          <w:sz w:val="17"/>
          <w:szCs w:val="17"/>
        </w:rPr>
        <w:t>Ethiopia</w:t>
      </w:r>
      <w:r w:rsidRPr="004E394C">
        <w:rPr>
          <w:sz w:val="17"/>
          <w:szCs w:val="17"/>
        </w:rPr>
        <w:t xml:space="preserve">, </w:t>
      </w:r>
      <w:r w:rsidRPr="004E394C">
        <w:rPr>
          <w:b/>
          <w:sz w:val="17"/>
          <w:szCs w:val="17"/>
        </w:rPr>
        <w:t>Gabon</w:t>
      </w:r>
      <w:r w:rsidRPr="004E394C">
        <w:rPr>
          <w:sz w:val="17"/>
          <w:szCs w:val="17"/>
        </w:rPr>
        <w:t xml:space="preserve">, </w:t>
      </w:r>
      <w:r w:rsidRPr="004E394C">
        <w:rPr>
          <w:b/>
          <w:sz w:val="17"/>
          <w:szCs w:val="17"/>
        </w:rPr>
        <w:t>Gambia</w:t>
      </w:r>
      <w:r w:rsidRPr="004E394C">
        <w:rPr>
          <w:sz w:val="17"/>
          <w:szCs w:val="17"/>
        </w:rPr>
        <w:t xml:space="preserve">, </w:t>
      </w:r>
      <w:r w:rsidRPr="004E394C">
        <w:rPr>
          <w:b/>
          <w:sz w:val="17"/>
          <w:szCs w:val="17"/>
        </w:rPr>
        <w:t>Ghana</w:t>
      </w:r>
      <w:r w:rsidRPr="004E394C">
        <w:rPr>
          <w:sz w:val="17"/>
          <w:szCs w:val="17"/>
        </w:rPr>
        <w:t xml:space="preserve">, </w:t>
      </w:r>
      <w:r w:rsidRPr="004E394C">
        <w:rPr>
          <w:b/>
          <w:sz w:val="17"/>
          <w:szCs w:val="17"/>
        </w:rPr>
        <w:t>Guinea</w:t>
      </w:r>
      <w:r w:rsidRPr="004E394C">
        <w:rPr>
          <w:sz w:val="17"/>
          <w:szCs w:val="17"/>
        </w:rPr>
        <w:t xml:space="preserve">, </w:t>
      </w:r>
      <w:r w:rsidRPr="004E394C">
        <w:rPr>
          <w:b/>
          <w:sz w:val="17"/>
          <w:szCs w:val="17"/>
        </w:rPr>
        <w:t>Guinea-Bissau</w:t>
      </w:r>
      <w:r w:rsidRPr="004E394C">
        <w:rPr>
          <w:sz w:val="17"/>
          <w:szCs w:val="17"/>
        </w:rPr>
        <w:t xml:space="preserve">, </w:t>
      </w:r>
      <w:r w:rsidRPr="004E394C">
        <w:rPr>
          <w:b/>
          <w:sz w:val="17"/>
          <w:szCs w:val="17"/>
        </w:rPr>
        <w:t>Equatorial Guinea</w:t>
      </w:r>
      <w:r w:rsidRPr="004E394C">
        <w:rPr>
          <w:sz w:val="17"/>
          <w:szCs w:val="17"/>
        </w:rPr>
        <w:t xml:space="preserve">, India, Iran (Islamic Republic of), Iraq, Japan, Jordan, </w:t>
      </w:r>
      <w:r w:rsidRPr="004E394C">
        <w:rPr>
          <w:b/>
          <w:sz w:val="17"/>
          <w:szCs w:val="17"/>
        </w:rPr>
        <w:t>Kenya</w:t>
      </w:r>
      <w:r w:rsidRPr="004E394C">
        <w:rPr>
          <w:sz w:val="17"/>
          <w:szCs w:val="17"/>
        </w:rPr>
        <w:t xml:space="preserve">, Kuwait, </w:t>
      </w:r>
      <w:r w:rsidRPr="004E394C">
        <w:rPr>
          <w:b/>
          <w:sz w:val="17"/>
          <w:szCs w:val="17"/>
        </w:rPr>
        <w:t>Lesotho</w:t>
      </w:r>
      <w:r w:rsidRPr="004E394C">
        <w:rPr>
          <w:sz w:val="17"/>
          <w:szCs w:val="17"/>
        </w:rPr>
        <w:t xml:space="preserve">, </w:t>
      </w:r>
      <w:r w:rsidRPr="004E394C">
        <w:rPr>
          <w:b/>
          <w:sz w:val="17"/>
          <w:szCs w:val="17"/>
        </w:rPr>
        <w:t>Liberia</w:t>
      </w:r>
      <w:r w:rsidRPr="004E394C">
        <w:rPr>
          <w:sz w:val="17"/>
          <w:szCs w:val="17"/>
        </w:rPr>
        <w:t xml:space="preserve">, </w:t>
      </w:r>
      <w:r w:rsidRPr="004E394C">
        <w:rPr>
          <w:b/>
          <w:sz w:val="17"/>
          <w:szCs w:val="17"/>
        </w:rPr>
        <w:t>Libya</w:t>
      </w:r>
      <w:r w:rsidRPr="004E394C">
        <w:rPr>
          <w:sz w:val="17"/>
          <w:szCs w:val="17"/>
        </w:rPr>
        <w:t xml:space="preserve">, Lithuania, </w:t>
      </w:r>
      <w:r w:rsidRPr="004E394C">
        <w:rPr>
          <w:b/>
          <w:sz w:val="17"/>
          <w:szCs w:val="17"/>
        </w:rPr>
        <w:t>Madagascar</w:t>
      </w:r>
      <w:r w:rsidRPr="004E394C">
        <w:rPr>
          <w:sz w:val="17"/>
          <w:szCs w:val="17"/>
        </w:rPr>
        <w:t xml:space="preserve">, Malaysia, </w:t>
      </w:r>
      <w:r w:rsidRPr="004E394C">
        <w:rPr>
          <w:b/>
          <w:sz w:val="17"/>
          <w:szCs w:val="17"/>
        </w:rPr>
        <w:t>Malawi</w:t>
      </w:r>
      <w:r w:rsidRPr="004E394C">
        <w:rPr>
          <w:sz w:val="17"/>
          <w:szCs w:val="17"/>
        </w:rPr>
        <w:t xml:space="preserve">, </w:t>
      </w:r>
      <w:r w:rsidRPr="004E394C">
        <w:rPr>
          <w:b/>
          <w:sz w:val="17"/>
          <w:szCs w:val="17"/>
        </w:rPr>
        <w:t>Mali</w:t>
      </w:r>
      <w:r w:rsidRPr="004E394C">
        <w:rPr>
          <w:sz w:val="17"/>
          <w:szCs w:val="17"/>
        </w:rPr>
        <w:t xml:space="preserve">, </w:t>
      </w:r>
      <w:r w:rsidRPr="004E394C">
        <w:rPr>
          <w:b/>
          <w:sz w:val="17"/>
          <w:szCs w:val="17"/>
        </w:rPr>
        <w:t>Morocco</w:t>
      </w:r>
      <w:r w:rsidRPr="004E394C">
        <w:rPr>
          <w:sz w:val="17"/>
          <w:szCs w:val="17"/>
        </w:rPr>
        <w:t xml:space="preserve">, </w:t>
      </w:r>
      <w:r w:rsidRPr="004E394C">
        <w:rPr>
          <w:b/>
          <w:sz w:val="17"/>
          <w:szCs w:val="17"/>
        </w:rPr>
        <w:t>Mauritius</w:t>
      </w:r>
      <w:r w:rsidRPr="004E394C">
        <w:rPr>
          <w:sz w:val="17"/>
          <w:szCs w:val="17"/>
        </w:rPr>
        <w:t xml:space="preserve">, </w:t>
      </w:r>
      <w:r w:rsidRPr="004E394C">
        <w:rPr>
          <w:b/>
          <w:sz w:val="17"/>
          <w:szCs w:val="17"/>
        </w:rPr>
        <w:t>Mauritania</w:t>
      </w:r>
      <w:r w:rsidRPr="004E394C">
        <w:rPr>
          <w:sz w:val="17"/>
          <w:szCs w:val="17"/>
        </w:rPr>
        <w:t xml:space="preserve">, </w:t>
      </w:r>
      <w:r w:rsidRPr="004E394C">
        <w:rPr>
          <w:b/>
          <w:sz w:val="17"/>
          <w:szCs w:val="17"/>
        </w:rPr>
        <w:t>Mozambique</w:t>
      </w:r>
      <w:r w:rsidRPr="004E394C">
        <w:rPr>
          <w:sz w:val="17"/>
          <w:szCs w:val="17"/>
        </w:rPr>
        <w:t xml:space="preserve">, </w:t>
      </w:r>
      <w:r w:rsidRPr="004E394C">
        <w:rPr>
          <w:b/>
          <w:sz w:val="17"/>
          <w:szCs w:val="17"/>
        </w:rPr>
        <w:t>Namibia</w:t>
      </w:r>
      <w:r w:rsidRPr="004E394C">
        <w:rPr>
          <w:sz w:val="17"/>
          <w:szCs w:val="17"/>
        </w:rPr>
        <w:t xml:space="preserve">, </w:t>
      </w:r>
      <w:r w:rsidRPr="004E394C">
        <w:rPr>
          <w:b/>
          <w:sz w:val="17"/>
          <w:szCs w:val="17"/>
        </w:rPr>
        <w:t>Niger</w:t>
      </w:r>
      <w:r w:rsidRPr="004E394C">
        <w:rPr>
          <w:sz w:val="17"/>
          <w:szCs w:val="17"/>
        </w:rPr>
        <w:t xml:space="preserve">, </w:t>
      </w:r>
      <w:r w:rsidRPr="004E394C">
        <w:rPr>
          <w:b/>
          <w:sz w:val="17"/>
          <w:szCs w:val="17"/>
        </w:rPr>
        <w:t>Nigeria</w:t>
      </w:r>
      <w:r w:rsidRPr="004E394C">
        <w:rPr>
          <w:sz w:val="17"/>
          <w:szCs w:val="17"/>
        </w:rPr>
        <w:t xml:space="preserve">, Oman, </w:t>
      </w:r>
      <w:r w:rsidRPr="004E394C">
        <w:rPr>
          <w:b/>
          <w:sz w:val="17"/>
          <w:szCs w:val="17"/>
        </w:rPr>
        <w:t>Uganda</w:t>
      </w:r>
      <w:r w:rsidRPr="004E394C">
        <w:rPr>
          <w:sz w:val="17"/>
          <w:szCs w:val="17"/>
        </w:rPr>
        <w:t xml:space="preserve">, Qatar, the Syrian Arab Republic, </w:t>
      </w:r>
      <w:r w:rsidRPr="004E394C">
        <w:rPr>
          <w:b/>
          <w:sz w:val="17"/>
          <w:szCs w:val="17"/>
        </w:rPr>
        <w:t>the Dem. Rep. of the Congo</w:t>
      </w:r>
      <w:r w:rsidRPr="004E394C">
        <w:rPr>
          <w:sz w:val="17"/>
          <w:szCs w:val="17"/>
        </w:rPr>
        <w:t xml:space="preserve">, </w:t>
      </w:r>
      <w:r w:rsidRPr="004E394C">
        <w:rPr>
          <w:b/>
          <w:sz w:val="17"/>
          <w:szCs w:val="17"/>
        </w:rPr>
        <w:t>Rwanda</w:t>
      </w:r>
      <w:r w:rsidRPr="004E394C">
        <w:rPr>
          <w:sz w:val="17"/>
          <w:szCs w:val="17"/>
        </w:rPr>
        <w:t xml:space="preserve">, </w:t>
      </w:r>
      <w:r w:rsidRPr="004E394C">
        <w:rPr>
          <w:b/>
          <w:sz w:val="17"/>
          <w:szCs w:val="17"/>
        </w:rPr>
        <w:t>Sao Tome and Principe</w:t>
      </w:r>
      <w:r w:rsidRPr="004E394C">
        <w:rPr>
          <w:sz w:val="17"/>
          <w:szCs w:val="17"/>
        </w:rPr>
        <w:t xml:space="preserve">, </w:t>
      </w:r>
      <w:r w:rsidRPr="004E394C">
        <w:rPr>
          <w:b/>
          <w:sz w:val="17"/>
          <w:szCs w:val="17"/>
        </w:rPr>
        <w:t>Senegal</w:t>
      </w:r>
      <w:r w:rsidRPr="004E394C">
        <w:rPr>
          <w:sz w:val="17"/>
          <w:szCs w:val="17"/>
        </w:rPr>
        <w:t xml:space="preserve">, </w:t>
      </w:r>
      <w:r w:rsidRPr="004E394C">
        <w:rPr>
          <w:b/>
          <w:sz w:val="17"/>
          <w:szCs w:val="17"/>
        </w:rPr>
        <w:t>Seychelles</w:t>
      </w:r>
      <w:r w:rsidRPr="004E394C">
        <w:rPr>
          <w:sz w:val="17"/>
          <w:szCs w:val="17"/>
        </w:rPr>
        <w:t xml:space="preserve">, </w:t>
      </w:r>
      <w:r w:rsidRPr="004E394C">
        <w:rPr>
          <w:b/>
          <w:sz w:val="17"/>
          <w:szCs w:val="17"/>
        </w:rPr>
        <w:t>Sierra Leone</w:t>
      </w:r>
      <w:r w:rsidRPr="004E394C">
        <w:rPr>
          <w:sz w:val="17"/>
          <w:szCs w:val="17"/>
        </w:rPr>
        <w:t xml:space="preserve">, Singapore, Slovenia, </w:t>
      </w:r>
      <w:r w:rsidRPr="004E394C">
        <w:rPr>
          <w:b/>
          <w:sz w:val="17"/>
          <w:szCs w:val="17"/>
        </w:rPr>
        <w:t>Somalia</w:t>
      </w:r>
      <w:r w:rsidRPr="004E394C">
        <w:rPr>
          <w:sz w:val="17"/>
          <w:szCs w:val="17"/>
        </w:rPr>
        <w:t xml:space="preserve">, </w:t>
      </w:r>
      <w:r w:rsidRPr="004E394C">
        <w:rPr>
          <w:b/>
          <w:sz w:val="17"/>
          <w:szCs w:val="17"/>
        </w:rPr>
        <w:t>Sudan</w:t>
      </w:r>
      <w:r w:rsidRPr="004E394C">
        <w:rPr>
          <w:sz w:val="17"/>
          <w:szCs w:val="17"/>
        </w:rPr>
        <w:t xml:space="preserve">, </w:t>
      </w:r>
      <w:r w:rsidRPr="004E394C">
        <w:rPr>
          <w:b/>
          <w:sz w:val="17"/>
          <w:szCs w:val="17"/>
        </w:rPr>
        <w:t>South Sudan</w:t>
      </w:r>
      <w:r w:rsidRPr="004E394C">
        <w:rPr>
          <w:sz w:val="17"/>
          <w:szCs w:val="17"/>
        </w:rPr>
        <w:t xml:space="preserve">, </w:t>
      </w:r>
      <w:r w:rsidRPr="004E394C">
        <w:rPr>
          <w:b/>
          <w:sz w:val="17"/>
          <w:szCs w:val="17"/>
        </w:rPr>
        <w:t>South Africa</w:t>
      </w:r>
      <w:r w:rsidRPr="004E394C">
        <w:rPr>
          <w:sz w:val="17"/>
          <w:szCs w:val="17"/>
        </w:rPr>
        <w:t xml:space="preserve">, Sweden, </w:t>
      </w:r>
      <w:r w:rsidRPr="004E394C">
        <w:rPr>
          <w:b/>
          <w:sz w:val="17"/>
          <w:szCs w:val="17"/>
        </w:rPr>
        <w:t>Tanzania</w:t>
      </w:r>
      <w:r w:rsidRPr="004E394C">
        <w:rPr>
          <w:sz w:val="17"/>
          <w:szCs w:val="17"/>
        </w:rPr>
        <w:t xml:space="preserve">, </w:t>
      </w:r>
      <w:r w:rsidRPr="004E394C">
        <w:rPr>
          <w:b/>
          <w:sz w:val="17"/>
          <w:szCs w:val="17"/>
        </w:rPr>
        <w:t>Chad</w:t>
      </w:r>
      <w:r w:rsidRPr="004E394C">
        <w:rPr>
          <w:sz w:val="17"/>
          <w:szCs w:val="17"/>
        </w:rPr>
        <w:t xml:space="preserve">, </w:t>
      </w:r>
      <w:r w:rsidRPr="004E394C">
        <w:rPr>
          <w:b/>
          <w:sz w:val="17"/>
          <w:szCs w:val="17"/>
        </w:rPr>
        <w:t>Togo</w:t>
      </w:r>
      <w:r w:rsidRPr="004E394C">
        <w:rPr>
          <w:sz w:val="17"/>
          <w:szCs w:val="17"/>
        </w:rPr>
        <w:t xml:space="preserve">, </w:t>
      </w:r>
      <w:r w:rsidRPr="004E394C">
        <w:rPr>
          <w:b/>
          <w:sz w:val="17"/>
          <w:szCs w:val="17"/>
        </w:rPr>
        <w:t>Tunisia</w:t>
      </w:r>
      <w:r w:rsidRPr="004E394C">
        <w:rPr>
          <w:sz w:val="17"/>
          <w:szCs w:val="17"/>
        </w:rPr>
        <w:t xml:space="preserve">, </w:t>
      </w:r>
      <w:r w:rsidRPr="004E394C">
        <w:rPr>
          <w:b/>
          <w:sz w:val="17"/>
          <w:szCs w:val="17"/>
        </w:rPr>
        <w:t>Zambia</w:t>
      </w:r>
      <w:r w:rsidRPr="004E394C">
        <w:rPr>
          <w:sz w:val="17"/>
          <w:szCs w:val="17"/>
        </w:rPr>
        <w:t xml:space="preserve"> and </w:t>
      </w:r>
      <w:r w:rsidRPr="004E394C">
        <w:rPr>
          <w:b/>
          <w:sz w:val="17"/>
          <w:szCs w:val="17"/>
        </w:rPr>
        <w:t>Zimbabwe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9458" w14:textId="77777777" w:rsidR="00284BCE" w:rsidRDefault="00284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468F" w14:textId="77777777" w:rsidR="00284BCE" w:rsidRDefault="00284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BCCB" w14:textId="77777777" w:rsidR="00284BCE" w:rsidRDefault="00284B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BB49" w14:textId="46351D31" w:rsidR="00284BCE" w:rsidRPr="00AD1AB4" w:rsidRDefault="00284BCE" w:rsidP="00AD1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B46"/>
    <w:multiLevelType w:val="hybridMultilevel"/>
    <w:tmpl w:val="FD764C1E"/>
    <w:lvl w:ilvl="0" w:tplc="DE18C786">
      <w:start w:val="5"/>
      <w:numFmt w:val="bullet"/>
      <w:lvlText w:val="–"/>
      <w:lvlJc w:val="left"/>
      <w:pPr>
        <w:ind w:left="1500" w:hanging="360"/>
      </w:pPr>
      <w:rPr>
        <w:rFonts w:ascii="Times New Roman" w:eastAsia="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3CE1BC6"/>
    <w:multiLevelType w:val="hybridMultilevel"/>
    <w:tmpl w:val="6D1C692E"/>
    <w:lvl w:ilvl="0" w:tplc="3BBAB05C">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53C0634"/>
    <w:multiLevelType w:val="hybridMultilevel"/>
    <w:tmpl w:val="1BC00384"/>
    <w:lvl w:ilvl="0" w:tplc="142C1886">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 w15:restartNumberingAfterBreak="0">
    <w:nsid w:val="05941BCF"/>
    <w:multiLevelType w:val="hybridMultilevel"/>
    <w:tmpl w:val="29C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E659C"/>
    <w:multiLevelType w:val="hybridMultilevel"/>
    <w:tmpl w:val="1540B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D5850"/>
    <w:multiLevelType w:val="hybridMultilevel"/>
    <w:tmpl w:val="9776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E150BD"/>
    <w:multiLevelType w:val="hybridMultilevel"/>
    <w:tmpl w:val="8EE20B7C"/>
    <w:lvl w:ilvl="0" w:tplc="FD487D04">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596D92"/>
    <w:multiLevelType w:val="multilevel"/>
    <w:tmpl w:val="4E2C7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2D2E39"/>
    <w:multiLevelType w:val="hybridMultilevel"/>
    <w:tmpl w:val="05AE2C58"/>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9" w15:restartNumberingAfterBreak="0">
    <w:nsid w:val="1C506E5D"/>
    <w:multiLevelType w:val="hybridMultilevel"/>
    <w:tmpl w:val="B430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97710"/>
    <w:multiLevelType w:val="hybridMultilevel"/>
    <w:tmpl w:val="DF6CBAE8"/>
    <w:lvl w:ilvl="0" w:tplc="3BBAB05C">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F775D88"/>
    <w:multiLevelType w:val="hybridMultilevel"/>
    <w:tmpl w:val="0B02B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A135A"/>
    <w:multiLevelType w:val="hybridMultilevel"/>
    <w:tmpl w:val="309E9DC8"/>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13" w15:restartNumberingAfterBreak="0">
    <w:nsid w:val="29171650"/>
    <w:multiLevelType w:val="hybridMultilevel"/>
    <w:tmpl w:val="7F9CF450"/>
    <w:lvl w:ilvl="0" w:tplc="142C1886">
      <w:start w:val="6"/>
      <w:numFmt w:val="bullet"/>
      <w:lvlText w:val="-"/>
      <w:lvlJc w:val="left"/>
      <w:pPr>
        <w:ind w:left="636" w:hanging="360"/>
      </w:pPr>
      <w:rPr>
        <w:rFonts w:ascii="Calibri" w:eastAsiaTheme="minorHAnsi" w:hAnsi="Calibri" w:cs="Calibri" w:hint="default"/>
        <w:color w:val="auto"/>
      </w:rPr>
    </w:lvl>
    <w:lvl w:ilvl="1" w:tplc="040C0003" w:tentative="1">
      <w:start w:val="1"/>
      <w:numFmt w:val="bullet"/>
      <w:lvlText w:val="o"/>
      <w:lvlJc w:val="left"/>
      <w:pPr>
        <w:ind w:left="1384" w:hanging="360"/>
      </w:pPr>
      <w:rPr>
        <w:rFonts w:ascii="Courier New" w:hAnsi="Courier New" w:cs="Courier New" w:hint="default"/>
      </w:rPr>
    </w:lvl>
    <w:lvl w:ilvl="2" w:tplc="040C0005" w:tentative="1">
      <w:start w:val="1"/>
      <w:numFmt w:val="bullet"/>
      <w:lvlText w:val=""/>
      <w:lvlJc w:val="left"/>
      <w:pPr>
        <w:ind w:left="2104" w:hanging="360"/>
      </w:pPr>
      <w:rPr>
        <w:rFonts w:ascii="Wingdings" w:hAnsi="Wingdings" w:hint="default"/>
      </w:rPr>
    </w:lvl>
    <w:lvl w:ilvl="3" w:tplc="040C0001" w:tentative="1">
      <w:start w:val="1"/>
      <w:numFmt w:val="bullet"/>
      <w:lvlText w:val=""/>
      <w:lvlJc w:val="left"/>
      <w:pPr>
        <w:ind w:left="2824" w:hanging="360"/>
      </w:pPr>
      <w:rPr>
        <w:rFonts w:ascii="Symbol" w:hAnsi="Symbol" w:hint="default"/>
      </w:rPr>
    </w:lvl>
    <w:lvl w:ilvl="4" w:tplc="040C0003" w:tentative="1">
      <w:start w:val="1"/>
      <w:numFmt w:val="bullet"/>
      <w:lvlText w:val="o"/>
      <w:lvlJc w:val="left"/>
      <w:pPr>
        <w:ind w:left="3544" w:hanging="360"/>
      </w:pPr>
      <w:rPr>
        <w:rFonts w:ascii="Courier New" w:hAnsi="Courier New" w:cs="Courier New" w:hint="default"/>
      </w:rPr>
    </w:lvl>
    <w:lvl w:ilvl="5" w:tplc="040C0005" w:tentative="1">
      <w:start w:val="1"/>
      <w:numFmt w:val="bullet"/>
      <w:lvlText w:val=""/>
      <w:lvlJc w:val="left"/>
      <w:pPr>
        <w:ind w:left="4264" w:hanging="360"/>
      </w:pPr>
      <w:rPr>
        <w:rFonts w:ascii="Wingdings" w:hAnsi="Wingdings" w:hint="default"/>
      </w:rPr>
    </w:lvl>
    <w:lvl w:ilvl="6" w:tplc="040C0001" w:tentative="1">
      <w:start w:val="1"/>
      <w:numFmt w:val="bullet"/>
      <w:lvlText w:val=""/>
      <w:lvlJc w:val="left"/>
      <w:pPr>
        <w:ind w:left="4984" w:hanging="360"/>
      </w:pPr>
      <w:rPr>
        <w:rFonts w:ascii="Symbol" w:hAnsi="Symbol" w:hint="default"/>
      </w:rPr>
    </w:lvl>
    <w:lvl w:ilvl="7" w:tplc="040C0003" w:tentative="1">
      <w:start w:val="1"/>
      <w:numFmt w:val="bullet"/>
      <w:lvlText w:val="o"/>
      <w:lvlJc w:val="left"/>
      <w:pPr>
        <w:ind w:left="5704" w:hanging="360"/>
      </w:pPr>
      <w:rPr>
        <w:rFonts w:ascii="Courier New" w:hAnsi="Courier New" w:cs="Courier New" w:hint="default"/>
      </w:rPr>
    </w:lvl>
    <w:lvl w:ilvl="8" w:tplc="040C0005" w:tentative="1">
      <w:start w:val="1"/>
      <w:numFmt w:val="bullet"/>
      <w:lvlText w:val=""/>
      <w:lvlJc w:val="left"/>
      <w:pPr>
        <w:ind w:left="6424" w:hanging="360"/>
      </w:pPr>
      <w:rPr>
        <w:rFonts w:ascii="Wingdings" w:hAnsi="Wingdings" w:hint="default"/>
      </w:rPr>
    </w:lvl>
  </w:abstractNum>
  <w:abstractNum w:abstractNumId="14" w15:restartNumberingAfterBreak="0">
    <w:nsid w:val="2BB573E5"/>
    <w:multiLevelType w:val="hybridMultilevel"/>
    <w:tmpl w:val="6AD2762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66DB"/>
    <w:multiLevelType w:val="hybridMultilevel"/>
    <w:tmpl w:val="4D4A724E"/>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6" w15:restartNumberingAfterBreak="0">
    <w:nsid w:val="2E5F2818"/>
    <w:multiLevelType w:val="hybridMultilevel"/>
    <w:tmpl w:val="B54A6552"/>
    <w:lvl w:ilvl="0" w:tplc="FD487D04">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7E3C6F"/>
    <w:multiLevelType w:val="multilevel"/>
    <w:tmpl w:val="492C7444"/>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2D13844"/>
    <w:multiLevelType w:val="hybridMultilevel"/>
    <w:tmpl w:val="7FB27272"/>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9" w15:restartNumberingAfterBreak="0">
    <w:nsid w:val="338535C2"/>
    <w:multiLevelType w:val="hybridMultilevel"/>
    <w:tmpl w:val="3466A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508F1"/>
    <w:multiLevelType w:val="hybridMultilevel"/>
    <w:tmpl w:val="5F76A822"/>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1" w15:restartNumberingAfterBreak="0">
    <w:nsid w:val="3D094B3A"/>
    <w:multiLevelType w:val="hybridMultilevel"/>
    <w:tmpl w:val="CC4ADE5A"/>
    <w:lvl w:ilvl="0" w:tplc="142C1886">
      <w:start w:val="6"/>
      <w:numFmt w:val="bullet"/>
      <w:lvlText w:val="-"/>
      <w:lvlJc w:val="left"/>
      <w:pPr>
        <w:ind w:left="664"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2" w15:restartNumberingAfterBreak="0">
    <w:nsid w:val="3E0C071B"/>
    <w:multiLevelType w:val="hybridMultilevel"/>
    <w:tmpl w:val="8C0E89CA"/>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3" w15:restartNumberingAfterBreak="0">
    <w:nsid w:val="3E297874"/>
    <w:multiLevelType w:val="hybridMultilevel"/>
    <w:tmpl w:val="ACF233E0"/>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4" w15:restartNumberingAfterBreak="0">
    <w:nsid w:val="3E771520"/>
    <w:multiLevelType w:val="hybridMultilevel"/>
    <w:tmpl w:val="2C7AD09E"/>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5" w15:restartNumberingAfterBreak="0">
    <w:nsid w:val="3FB722F0"/>
    <w:multiLevelType w:val="hybridMultilevel"/>
    <w:tmpl w:val="2EB2E962"/>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6" w15:restartNumberingAfterBreak="0">
    <w:nsid w:val="41AF1493"/>
    <w:multiLevelType w:val="hybridMultilevel"/>
    <w:tmpl w:val="1A686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D241D5"/>
    <w:multiLevelType w:val="hybridMultilevel"/>
    <w:tmpl w:val="7F38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E0A05"/>
    <w:multiLevelType w:val="hybridMultilevel"/>
    <w:tmpl w:val="1BD4D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F00DDC"/>
    <w:multiLevelType w:val="hybridMultilevel"/>
    <w:tmpl w:val="A0BE2B46"/>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0" w15:restartNumberingAfterBreak="0">
    <w:nsid w:val="48FA68D6"/>
    <w:multiLevelType w:val="hybridMultilevel"/>
    <w:tmpl w:val="6B8E9044"/>
    <w:lvl w:ilvl="0" w:tplc="7F902A28">
      <w:start w:val="1"/>
      <w:numFmt w:val="decimal"/>
      <w:pStyle w:val="StyleHeading1Bold"/>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8FB0FF3"/>
    <w:multiLevelType w:val="hybridMultilevel"/>
    <w:tmpl w:val="328CA596"/>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2" w15:restartNumberingAfterBreak="0">
    <w:nsid w:val="4BD16506"/>
    <w:multiLevelType w:val="hybridMultilevel"/>
    <w:tmpl w:val="C3A6633C"/>
    <w:lvl w:ilvl="0" w:tplc="FD487D04">
      <w:start w:val="6"/>
      <w:numFmt w:val="bullet"/>
      <w:lvlText w:val="-"/>
      <w:lvlJc w:val="left"/>
      <w:pPr>
        <w:ind w:left="636" w:hanging="360"/>
      </w:pPr>
      <w:rPr>
        <w:rFonts w:ascii="Calibri" w:eastAsiaTheme="minorHAnsi" w:hAnsi="Calibri" w:cs="Calibri" w:hint="default"/>
        <w:color w:val="auto"/>
      </w:rPr>
    </w:lvl>
    <w:lvl w:ilvl="1" w:tplc="040C0003" w:tentative="1">
      <w:start w:val="1"/>
      <w:numFmt w:val="bullet"/>
      <w:lvlText w:val="o"/>
      <w:lvlJc w:val="left"/>
      <w:pPr>
        <w:ind w:left="1384" w:hanging="360"/>
      </w:pPr>
      <w:rPr>
        <w:rFonts w:ascii="Courier New" w:hAnsi="Courier New" w:cs="Courier New" w:hint="default"/>
      </w:rPr>
    </w:lvl>
    <w:lvl w:ilvl="2" w:tplc="040C0005" w:tentative="1">
      <w:start w:val="1"/>
      <w:numFmt w:val="bullet"/>
      <w:lvlText w:val=""/>
      <w:lvlJc w:val="left"/>
      <w:pPr>
        <w:ind w:left="2104" w:hanging="360"/>
      </w:pPr>
      <w:rPr>
        <w:rFonts w:ascii="Wingdings" w:hAnsi="Wingdings" w:hint="default"/>
      </w:rPr>
    </w:lvl>
    <w:lvl w:ilvl="3" w:tplc="040C0001" w:tentative="1">
      <w:start w:val="1"/>
      <w:numFmt w:val="bullet"/>
      <w:lvlText w:val=""/>
      <w:lvlJc w:val="left"/>
      <w:pPr>
        <w:ind w:left="2824" w:hanging="360"/>
      </w:pPr>
      <w:rPr>
        <w:rFonts w:ascii="Symbol" w:hAnsi="Symbol" w:hint="default"/>
      </w:rPr>
    </w:lvl>
    <w:lvl w:ilvl="4" w:tplc="040C0003" w:tentative="1">
      <w:start w:val="1"/>
      <w:numFmt w:val="bullet"/>
      <w:lvlText w:val="o"/>
      <w:lvlJc w:val="left"/>
      <w:pPr>
        <w:ind w:left="3544" w:hanging="360"/>
      </w:pPr>
      <w:rPr>
        <w:rFonts w:ascii="Courier New" w:hAnsi="Courier New" w:cs="Courier New" w:hint="default"/>
      </w:rPr>
    </w:lvl>
    <w:lvl w:ilvl="5" w:tplc="040C0005" w:tentative="1">
      <w:start w:val="1"/>
      <w:numFmt w:val="bullet"/>
      <w:lvlText w:val=""/>
      <w:lvlJc w:val="left"/>
      <w:pPr>
        <w:ind w:left="4264" w:hanging="360"/>
      </w:pPr>
      <w:rPr>
        <w:rFonts w:ascii="Wingdings" w:hAnsi="Wingdings" w:hint="default"/>
      </w:rPr>
    </w:lvl>
    <w:lvl w:ilvl="6" w:tplc="040C0001" w:tentative="1">
      <w:start w:val="1"/>
      <w:numFmt w:val="bullet"/>
      <w:lvlText w:val=""/>
      <w:lvlJc w:val="left"/>
      <w:pPr>
        <w:ind w:left="4984" w:hanging="360"/>
      </w:pPr>
      <w:rPr>
        <w:rFonts w:ascii="Symbol" w:hAnsi="Symbol" w:hint="default"/>
      </w:rPr>
    </w:lvl>
    <w:lvl w:ilvl="7" w:tplc="040C0003" w:tentative="1">
      <w:start w:val="1"/>
      <w:numFmt w:val="bullet"/>
      <w:lvlText w:val="o"/>
      <w:lvlJc w:val="left"/>
      <w:pPr>
        <w:ind w:left="5704" w:hanging="360"/>
      </w:pPr>
      <w:rPr>
        <w:rFonts w:ascii="Courier New" w:hAnsi="Courier New" w:cs="Courier New" w:hint="default"/>
      </w:rPr>
    </w:lvl>
    <w:lvl w:ilvl="8" w:tplc="040C0005" w:tentative="1">
      <w:start w:val="1"/>
      <w:numFmt w:val="bullet"/>
      <w:lvlText w:val=""/>
      <w:lvlJc w:val="left"/>
      <w:pPr>
        <w:ind w:left="6424" w:hanging="360"/>
      </w:pPr>
      <w:rPr>
        <w:rFonts w:ascii="Wingdings" w:hAnsi="Wingdings" w:hint="default"/>
      </w:rPr>
    </w:lvl>
  </w:abstractNum>
  <w:abstractNum w:abstractNumId="33" w15:restartNumberingAfterBreak="0">
    <w:nsid w:val="4BD27E4B"/>
    <w:multiLevelType w:val="multilevel"/>
    <w:tmpl w:val="4E2C7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FDB4506"/>
    <w:multiLevelType w:val="hybridMultilevel"/>
    <w:tmpl w:val="96EEB32A"/>
    <w:lvl w:ilvl="0" w:tplc="ECA289CC">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0BF685F"/>
    <w:multiLevelType w:val="hybridMultilevel"/>
    <w:tmpl w:val="8A20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D13170"/>
    <w:multiLevelType w:val="hybridMultilevel"/>
    <w:tmpl w:val="8E0C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C226E6"/>
    <w:multiLevelType w:val="hybridMultilevel"/>
    <w:tmpl w:val="8C1A4E42"/>
    <w:lvl w:ilvl="0" w:tplc="2962DB0E">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8" w15:restartNumberingAfterBreak="0">
    <w:nsid w:val="536347CC"/>
    <w:multiLevelType w:val="hybridMultilevel"/>
    <w:tmpl w:val="1F8CA7CC"/>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9" w15:restartNumberingAfterBreak="0">
    <w:nsid w:val="558D509E"/>
    <w:multiLevelType w:val="hybridMultilevel"/>
    <w:tmpl w:val="6D62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C47BC0"/>
    <w:multiLevelType w:val="hybridMultilevel"/>
    <w:tmpl w:val="874616D0"/>
    <w:lvl w:ilvl="0" w:tplc="09685ADE">
      <w:start w:val="1"/>
      <w:numFmt w:val="lowerLetter"/>
      <w:lvlText w:val="%1)"/>
      <w:lvlJc w:val="left"/>
      <w:pPr>
        <w:ind w:left="950" w:hanging="360"/>
      </w:pPr>
      <w:rPr>
        <w:rFonts w:ascii="Calibri" w:hAnsi="Calibri" w:hint="default"/>
      </w:rPr>
    </w:lvl>
    <w:lvl w:ilvl="1" w:tplc="040C0019" w:tentative="1">
      <w:start w:val="1"/>
      <w:numFmt w:val="lowerLetter"/>
      <w:lvlText w:val="%2."/>
      <w:lvlJc w:val="left"/>
      <w:pPr>
        <w:ind w:left="1670" w:hanging="360"/>
      </w:pPr>
    </w:lvl>
    <w:lvl w:ilvl="2" w:tplc="040C001B" w:tentative="1">
      <w:start w:val="1"/>
      <w:numFmt w:val="lowerRoman"/>
      <w:lvlText w:val="%3."/>
      <w:lvlJc w:val="right"/>
      <w:pPr>
        <w:ind w:left="2390" w:hanging="180"/>
      </w:pPr>
    </w:lvl>
    <w:lvl w:ilvl="3" w:tplc="040C000F" w:tentative="1">
      <w:start w:val="1"/>
      <w:numFmt w:val="decimal"/>
      <w:lvlText w:val="%4."/>
      <w:lvlJc w:val="left"/>
      <w:pPr>
        <w:ind w:left="3110" w:hanging="360"/>
      </w:pPr>
    </w:lvl>
    <w:lvl w:ilvl="4" w:tplc="040C0019" w:tentative="1">
      <w:start w:val="1"/>
      <w:numFmt w:val="lowerLetter"/>
      <w:lvlText w:val="%5."/>
      <w:lvlJc w:val="left"/>
      <w:pPr>
        <w:ind w:left="3830" w:hanging="360"/>
      </w:pPr>
    </w:lvl>
    <w:lvl w:ilvl="5" w:tplc="040C001B" w:tentative="1">
      <w:start w:val="1"/>
      <w:numFmt w:val="lowerRoman"/>
      <w:lvlText w:val="%6."/>
      <w:lvlJc w:val="right"/>
      <w:pPr>
        <w:ind w:left="4550" w:hanging="180"/>
      </w:pPr>
    </w:lvl>
    <w:lvl w:ilvl="6" w:tplc="040C000F" w:tentative="1">
      <w:start w:val="1"/>
      <w:numFmt w:val="decimal"/>
      <w:lvlText w:val="%7."/>
      <w:lvlJc w:val="left"/>
      <w:pPr>
        <w:ind w:left="5270" w:hanging="360"/>
      </w:pPr>
    </w:lvl>
    <w:lvl w:ilvl="7" w:tplc="040C0019" w:tentative="1">
      <w:start w:val="1"/>
      <w:numFmt w:val="lowerLetter"/>
      <w:lvlText w:val="%8."/>
      <w:lvlJc w:val="left"/>
      <w:pPr>
        <w:ind w:left="5990" w:hanging="360"/>
      </w:pPr>
    </w:lvl>
    <w:lvl w:ilvl="8" w:tplc="040C001B" w:tentative="1">
      <w:start w:val="1"/>
      <w:numFmt w:val="lowerRoman"/>
      <w:lvlText w:val="%9."/>
      <w:lvlJc w:val="right"/>
      <w:pPr>
        <w:ind w:left="6710" w:hanging="180"/>
      </w:pPr>
    </w:lvl>
  </w:abstractNum>
  <w:abstractNum w:abstractNumId="41" w15:restartNumberingAfterBreak="0">
    <w:nsid w:val="56500CE3"/>
    <w:multiLevelType w:val="hybridMultilevel"/>
    <w:tmpl w:val="3E3AAEC0"/>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2" w15:restartNumberingAfterBreak="0">
    <w:nsid w:val="589C2201"/>
    <w:multiLevelType w:val="hybridMultilevel"/>
    <w:tmpl w:val="5808AE66"/>
    <w:lvl w:ilvl="0" w:tplc="EDD8F778">
      <w:start w:val="5"/>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59E4478F"/>
    <w:multiLevelType w:val="hybridMultilevel"/>
    <w:tmpl w:val="FD1E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34457B"/>
    <w:multiLevelType w:val="hybridMultilevel"/>
    <w:tmpl w:val="7CC87C5C"/>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5" w15:restartNumberingAfterBreak="0">
    <w:nsid w:val="5E1E7E57"/>
    <w:multiLevelType w:val="hybridMultilevel"/>
    <w:tmpl w:val="EF58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B32F14"/>
    <w:multiLevelType w:val="hybridMultilevel"/>
    <w:tmpl w:val="A9FCC4AE"/>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7" w15:restartNumberingAfterBreak="0">
    <w:nsid w:val="60001A78"/>
    <w:multiLevelType w:val="hybridMultilevel"/>
    <w:tmpl w:val="63067A5E"/>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8" w15:restartNumberingAfterBreak="0">
    <w:nsid w:val="60A44B8D"/>
    <w:multiLevelType w:val="hybridMultilevel"/>
    <w:tmpl w:val="2A40585E"/>
    <w:lvl w:ilvl="0" w:tplc="FD4CD70A">
      <w:start w:val="1"/>
      <w:numFmt w:val="decimal"/>
      <w:pStyle w:val="Heading3"/>
      <w:lvlText w:val="2.2.%1."/>
      <w:lvlJc w:val="left"/>
      <w:pPr>
        <w:ind w:left="720" w:hanging="360"/>
      </w:pPr>
      <w:rPr>
        <w:rFonts w:hint="default"/>
      </w:r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49" w15:restartNumberingAfterBreak="0">
    <w:nsid w:val="611E10DB"/>
    <w:multiLevelType w:val="hybridMultilevel"/>
    <w:tmpl w:val="8FE0F010"/>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50" w15:restartNumberingAfterBreak="0">
    <w:nsid w:val="64F60FCE"/>
    <w:multiLevelType w:val="hybridMultilevel"/>
    <w:tmpl w:val="052261FA"/>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51" w15:restartNumberingAfterBreak="0">
    <w:nsid w:val="658B5D10"/>
    <w:multiLevelType w:val="multilevel"/>
    <w:tmpl w:val="21AC0714"/>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62E4ABF"/>
    <w:multiLevelType w:val="hybridMultilevel"/>
    <w:tmpl w:val="9FAC3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A1B6CAC"/>
    <w:multiLevelType w:val="hybridMultilevel"/>
    <w:tmpl w:val="A71EAEE6"/>
    <w:lvl w:ilvl="0" w:tplc="142C188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A9D4DB6"/>
    <w:multiLevelType w:val="hybridMultilevel"/>
    <w:tmpl w:val="5CEE732A"/>
    <w:lvl w:ilvl="0" w:tplc="3BA69ABE">
      <w:numFmt w:val="bullet"/>
      <w:lvlText w:val="-"/>
      <w:lvlJc w:val="left"/>
      <w:pPr>
        <w:ind w:left="405"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0C177D9"/>
    <w:multiLevelType w:val="hybridMultilevel"/>
    <w:tmpl w:val="24BC92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1580F6A"/>
    <w:multiLevelType w:val="multilevel"/>
    <w:tmpl w:val="0E52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8229AC"/>
    <w:multiLevelType w:val="hybridMultilevel"/>
    <w:tmpl w:val="C076F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3782616"/>
    <w:multiLevelType w:val="hybridMultilevel"/>
    <w:tmpl w:val="82DA791A"/>
    <w:lvl w:ilvl="0" w:tplc="FD487D04">
      <w:start w:val="6"/>
      <w:numFmt w:val="bullet"/>
      <w:lvlText w:val="-"/>
      <w:lvlJc w:val="left"/>
      <w:pPr>
        <w:ind w:left="705" w:hanging="360"/>
      </w:pPr>
      <w:rPr>
        <w:rFonts w:ascii="Calibri" w:eastAsiaTheme="minorHAnsi" w:hAnsi="Calibri" w:cs="Calibri" w:hint="default"/>
        <w:color w:val="auto"/>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59" w15:restartNumberingAfterBreak="0">
    <w:nsid w:val="7B02579A"/>
    <w:multiLevelType w:val="hybridMultilevel"/>
    <w:tmpl w:val="EB62A4F8"/>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60" w15:restartNumberingAfterBreak="0">
    <w:nsid w:val="7D0632A9"/>
    <w:multiLevelType w:val="hybridMultilevel"/>
    <w:tmpl w:val="1AE87E06"/>
    <w:lvl w:ilvl="0" w:tplc="FD487D04">
      <w:start w:val="6"/>
      <w:numFmt w:val="bullet"/>
      <w:lvlText w:val="-"/>
      <w:lvlJc w:val="left"/>
      <w:pPr>
        <w:ind w:left="677" w:hanging="360"/>
      </w:pPr>
      <w:rPr>
        <w:rFonts w:ascii="Calibri" w:eastAsiaTheme="minorHAnsi" w:hAnsi="Calibri" w:cs="Calibri" w:hint="default"/>
        <w:color w:val="auto"/>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61" w15:restartNumberingAfterBreak="0">
    <w:nsid w:val="7D0F7954"/>
    <w:multiLevelType w:val="hybridMultilevel"/>
    <w:tmpl w:val="D49ABF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EB11341"/>
    <w:multiLevelType w:val="multilevel"/>
    <w:tmpl w:val="AD3C5058"/>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5"/>
  </w:num>
  <w:num w:numId="2">
    <w:abstractNumId w:val="33"/>
  </w:num>
  <w:num w:numId="3">
    <w:abstractNumId w:val="43"/>
  </w:num>
  <w:num w:numId="4">
    <w:abstractNumId w:val="11"/>
  </w:num>
  <w:num w:numId="5">
    <w:abstractNumId w:val="48"/>
  </w:num>
  <w:num w:numId="6">
    <w:abstractNumId w:val="30"/>
  </w:num>
  <w:num w:numId="7">
    <w:abstractNumId w:val="42"/>
  </w:num>
  <w:num w:numId="8">
    <w:abstractNumId w:val="0"/>
  </w:num>
  <w:num w:numId="9">
    <w:abstractNumId w:val="45"/>
  </w:num>
  <w:num w:numId="10">
    <w:abstractNumId w:val="3"/>
  </w:num>
  <w:num w:numId="11">
    <w:abstractNumId w:val="56"/>
  </w:num>
  <w:num w:numId="12">
    <w:abstractNumId w:val="12"/>
  </w:num>
  <w:num w:numId="13">
    <w:abstractNumId w:val="55"/>
  </w:num>
  <w:num w:numId="14">
    <w:abstractNumId w:val="39"/>
  </w:num>
  <w:num w:numId="15">
    <w:abstractNumId w:val="35"/>
  </w:num>
  <w:num w:numId="16">
    <w:abstractNumId w:val="52"/>
  </w:num>
  <w:num w:numId="17">
    <w:abstractNumId w:val="34"/>
  </w:num>
  <w:num w:numId="18">
    <w:abstractNumId w:val="1"/>
  </w:num>
  <w:num w:numId="19">
    <w:abstractNumId w:val="10"/>
  </w:num>
  <w:num w:numId="20">
    <w:abstractNumId w:val="9"/>
  </w:num>
  <w:num w:numId="21">
    <w:abstractNumId w:val="19"/>
  </w:num>
  <w:num w:numId="22">
    <w:abstractNumId w:val="26"/>
  </w:num>
  <w:num w:numId="23">
    <w:abstractNumId w:val="61"/>
  </w:num>
  <w:num w:numId="24">
    <w:abstractNumId w:val="4"/>
  </w:num>
  <w:num w:numId="25">
    <w:abstractNumId w:val="54"/>
  </w:num>
  <w:num w:numId="26">
    <w:abstractNumId w:val="14"/>
  </w:num>
  <w:num w:numId="27">
    <w:abstractNumId w:val="17"/>
  </w:num>
  <w:num w:numId="28">
    <w:abstractNumId w:val="36"/>
  </w:num>
  <w:num w:numId="29">
    <w:abstractNumId w:val="40"/>
  </w:num>
  <w:num w:numId="30">
    <w:abstractNumId w:val="6"/>
  </w:num>
  <w:num w:numId="31">
    <w:abstractNumId w:val="8"/>
  </w:num>
  <w:num w:numId="32">
    <w:abstractNumId w:val="60"/>
  </w:num>
  <w:num w:numId="33">
    <w:abstractNumId w:val="20"/>
  </w:num>
  <w:num w:numId="34">
    <w:abstractNumId w:val="15"/>
  </w:num>
  <w:num w:numId="35">
    <w:abstractNumId w:val="31"/>
  </w:num>
  <w:num w:numId="36">
    <w:abstractNumId w:val="46"/>
  </w:num>
  <w:num w:numId="37">
    <w:abstractNumId w:val="24"/>
  </w:num>
  <w:num w:numId="38">
    <w:abstractNumId w:val="50"/>
  </w:num>
  <w:num w:numId="39">
    <w:abstractNumId w:val="32"/>
  </w:num>
  <w:num w:numId="40">
    <w:abstractNumId w:val="41"/>
  </w:num>
  <w:num w:numId="41">
    <w:abstractNumId w:val="23"/>
  </w:num>
  <w:num w:numId="42">
    <w:abstractNumId w:val="29"/>
  </w:num>
  <w:num w:numId="43">
    <w:abstractNumId w:val="37"/>
  </w:num>
  <w:num w:numId="44">
    <w:abstractNumId w:val="2"/>
  </w:num>
  <w:num w:numId="45">
    <w:abstractNumId w:val="53"/>
  </w:num>
  <w:num w:numId="46">
    <w:abstractNumId w:val="25"/>
  </w:num>
  <w:num w:numId="47">
    <w:abstractNumId w:val="59"/>
  </w:num>
  <w:num w:numId="48">
    <w:abstractNumId w:val="47"/>
  </w:num>
  <w:num w:numId="49">
    <w:abstractNumId w:val="21"/>
  </w:num>
  <w:num w:numId="50">
    <w:abstractNumId w:val="22"/>
  </w:num>
  <w:num w:numId="51">
    <w:abstractNumId w:val="38"/>
  </w:num>
  <w:num w:numId="52">
    <w:abstractNumId w:val="16"/>
  </w:num>
  <w:num w:numId="53">
    <w:abstractNumId w:val="58"/>
  </w:num>
  <w:num w:numId="54">
    <w:abstractNumId w:val="49"/>
  </w:num>
  <w:num w:numId="55">
    <w:abstractNumId w:val="44"/>
  </w:num>
  <w:num w:numId="56">
    <w:abstractNumId w:val="18"/>
  </w:num>
  <w:num w:numId="57">
    <w:abstractNumId w:val="28"/>
  </w:num>
  <w:num w:numId="58">
    <w:abstractNumId w:val="27"/>
  </w:num>
  <w:num w:numId="59">
    <w:abstractNumId w:val="62"/>
  </w:num>
  <w:num w:numId="60">
    <w:abstractNumId w:val="13"/>
  </w:num>
  <w:num w:numId="61">
    <w:abstractNumId w:val="7"/>
  </w:num>
  <w:num w:numId="62">
    <w:abstractNumId w:val="57"/>
  </w:num>
  <w:num w:numId="63">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1"/>
  <w:activeWritingStyle w:appName="MSWord" w:lang="en-AU" w:vendorID="64" w:dllVersion="0"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CH" w:vendorID="64" w:dllVersion="0" w:nlCheck="1" w:checkStyle="0"/>
  <w:activeWritingStyle w:appName="MSWord" w:lang="en-ZA" w:vendorID="64" w:dllVersion="6" w:nlCheck="1" w:checkStyle="1"/>
  <w:activeWritingStyle w:appName="MSWord" w:lang="en-ZA" w:vendorID="64" w:dllVersion="4096"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51"/>
    <w:rsid w:val="0000003B"/>
    <w:rsid w:val="00000A50"/>
    <w:rsid w:val="000011BD"/>
    <w:rsid w:val="000014AF"/>
    <w:rsid w:val="0000367B"/>
    <w:rsid w:val="000043D0"/>
    <w:rsid w:val="00004929"/>
    <w:rsid w:val="00004B21"/>
    <w:rsid w:val="00004D67"/>
    <w:rsid w:val="000069B8"/>
    <w:rsid w:val="00010405"/>
    <w:rsid w:val="00010700"/>
    <w:rsid w:val="00012053"/>
    <w:rsid w:val="000130DD"/>
    <w:rsid w:val="00013F28"/>
    <w:rsid w:val="00014A09"/>
    <w:rsid w:val="000150C4"/>
    <w:rsid w:val="0001519F"/>
    <w:rsid w:val="00016DE7"/>
    <w:rsid w:val="00017231"/>
    <w:rsid w:val="000200E6"/>
    <w:rsid w:val="00020B87"/>
    <w:rsid w:val="00021425"/>
    <w:rsid w:val="00022E98"/>
    <w:rsid w:val="00023C9F"/>
    <w:rsid w:val="00023DB6"/>
    <w:rsid w:val="00023E3F"/>
    <w:rsid w:val="000244DC"/>
    <w:rsid w:val="000244DD"/>
    <w:rsid w:val="0002650C"/>
    <w:rsid w:val="00026EB7"/>
    <w:rsid w:val="0003076D"/>
    <w:rsid w:val="00030A1B"/>
    <w:rsid w:val="00030DEA"/>
    <w:rsid w:val="0003271A"/>
    <w:rsid w:val="00032ABC"/>
    <w:rsid w:val="00034304"/>
    <w:rsid w:val="00034DEB"/>
    <w:rsid w:val="0003522B"/>
    <w:rsid w:val="00035E6D"/>
    <w:rsid w:val="00036337"/>
    <w:rsid w:val="00036E76"/>
    <w:rsid w:val="00036E86"/>
    <w:rsid w:val="00037150"/>
    <w:rsid w:val="00037A61"/>
    <w:rsid w:val="00037CD9"/>
    <w:rsid w:val="00037F96"/>
    <w:rsid w:val="00040406"/>
    <w:rsid w:val="00041144"/>
    <w:rsid w:val="0004116B"/>
    <w:rsid w:val="00041BD8"/>
    <w:rsid w:val="0004205F"/>
    <w:rsid w:val="00042CF7"/>
    <w:rsid w:val="00043A81"/>
    <w:rsid w:val="00045E30"/>
    <w:rsid w:val="000466EE"/>
    <w:rsid w:val="000474D3"/>
    <w:rsid w:val="00051AA4"/>
    <w:rsid w:val="00051D78"/>
    <w:rsid w:val="00052B6A"/>
    <w:rsid w:val="0005369C"/>
    <w:rsid w:val="00054A67"/>
    <w:rsid w:val="00054CF0"/>
    <w:rsid w:val="00055222"/>
    <w:rsid w:val="000559E8"/>
    <w:rsid w:val="00055F13"/>
    <w:rsid w:val="00056BCC"/>
    <w:rsid w:val="00056CA1"/>
    <w:rsid w:val="0005716A"/>
    <w:rsid w:val="00057895"/>
    <w:rsid w:val="00060561"/>
    <w:rsid w:val="000621FD"/>
    <w:rsid w:val="00063472"/>
    <w:rsid w:val="000650DB"/>
    <w:rsid w:val="00066512"/>
    <w:rsid w:val="000708A3"/>
    <w:rsid w:val="00070B4F"/>
    <w:rsid w:val="00070B75"/>
    <w:rsid w:val="00071DAB"/>
    <w:rsid w:val="00073254"/>
    <w:rsid w:val="000732CA"/>
    <w:rsid w:val="000733CC"/>
    <w:rsid w:val="000735D6"/>
    <w:rsid w:val="00073F69"/>
    <w:rsid w:val="00074103"/>
    <w:rsid w:val="00075329"/>
    <w:rsid w:val="000758DF"/>
    <w:rsid w:val="00076C75"/>
    <w:rsid w:val="00077269"/>
    <w:rsid w:val="000778AE"/>
    <w:rsid w:val="00081192"/>
    <w:rsid w:val="00081CA9"/>
    <w:rsid w:val="000820A4"/>
    <w:rsid w:val="00082F26"/>
    <w:rsid w:val="00083BD1"/>
    <w:rsid w:val="0008458E"/>
    <w:rsid w:val="000845FF"/>
    <w:rsid w:val="000851BB"/>
    <w:rsid w:val="000861A7"/>
    <w:rsid w:val="0008637B"/>
    <w:rsid w:val="000873B4"/>
    <w:rsid w:val="00087D18"/>
    <w:rsid w:val="0009018E"/>
    <w:rsid w:val="00090CB3"/>
    <w:rsid w:val="00090CF8"/>
    <w:rsid w:val="0009104C"/>
    <w:rsid w:val="000932BE"/>
    <w:rsid w:val="0009352A"/>
    <w:rsid w:val="00094522"/>
    <w:rsid w:val="000947D6"/>
    <w:rsid w:val="00094EE0"/>
    <w:rsid w:val="000952E3"/>
    <w:rsid w:val="0009589F"/>
    <w:rsid w:val="0009663F"/>
    <w:rsid w:val="00096B2E"/>
    <w:rsid w:val="00096B9E"/>
    <w:rsid w:val="00096F77"/>
    <w:rsid w:val="000A10D1"/>
    <w:rsid w:val="000A6628"/>
    <w:rsid w:val="000A6652"/>
    <w:rsid w:val="000A666B"/>
    <w:rsid w:val="000A6970"/>
    <w:rsid w:val="000A6F07"/>
    <w:rsid w:val="000A751D"/>
    <w:rsid w:val="000A752E"/>
    <w:rsid w:val="000B1D14"/>
    <w:rsid w:val="000B1F58"/>
    <w:rsid w:val="000B51CF"/>
    <w:rsid w:val="000B57FE"/>
    <w:rsid w:val="000C0E9C"/>
    <w:rsid w:val="000C1262"/>
    <w:rsid w:val="000C1BF4"/>
    <w:rsid w:val="000C27EC"/>
    <w:rsid w:val="000C298C"/>
    <w:rsid w:val="000C2C71"/>
    <w:rsid w:val="000C35F7"/>
    <w:rsid w:val="000C3B02"/>
    <w:rsid w:val="000C3C6E"/>
    <w:rsid w:val="000C57C0"/>
    <w:rsid w:val="000C6379"/>
    <w:rsid w:val="000C6B8A"/>
    <w:rsid w:val="000C77CD"/>
    <w:rsid w:val="000C7E81"/>
    <w:rsid w:val="000D02CD"/>
    <w:rsid w:val="000D0C1C"/>
    <w:rsid w:val="000D142B"/>
    <w:rsid w:val="000D14A1"/>
    <w:rsid w:val="000D1FC7"/>
    <w:rsid w:val="000D2037"/>
    <w:rsid w:val="000D27E1"/>
    <w:rsid w:val="000D3124"/>
    <w:rsid w:val="000D325A"/>
    <w:rsid w:val="000D4381"/>
    <w:rsid w:val="000D450C"/>
    <w:rsid w:val="000D50EB"/>
    <w:rsid w:val="000D650F"/>
    <w:rsid w:val="000D6AE9"/>
    <w:rsid w:val="000D6F90"/>
    <w:rsid w:val="000D71EE"/>
    <w:rsid w:val="000D7E8A"/>
    <w:rsid w:val="000E01E1"/>
    <w:rsid w:val="000E04EA"/>
    <w:rsid w:val="000E1FE9"/>
    <w:rsid w:val="000E2832"/>
    <w:rsid w:val="000E35D5"/>
    <w:rsid w:val="000E371F"/>
    <w:rsid w:val="000E572A"/>
    <w:rsid w:val="000E575E"/>
    <w:rsid w:val="000E5B37"/>
    <w:rsid w:val="000E7417"/>
    <w:rsid w:val="000E7450"/>
    <w:rsid w:val="000E7455"/>
    <w:rsid w:val="000E7A1B"/>
    <w:rsid w:val="000F0133"/>
    <w:rsid w:val="000F1A1F"/>
    <w:rsid w:val="000F1C76"/>
    <w:rsid w:val="000F25C2"/>
    <w:rsid w:val="000F2756"/>
    <w:rsid w:val="000F444B"/>
    <w:rsid w:val="000F4812"/>
    <w:rsid w:val="000F4A8F"/>
    <w:rsid w:val="000F5701"/>
    <w:rsid w:val="000F73E1"/>
    <w:rsid w:val="00100626"/>
    <w:rsid w:val="00100A8F"/>
    <w:rsid w:val="00100B24"/>
    <w:rsid w:val="00100F5B"/>
    <w:rsid w:val="0010117D"/>
    <w:rsid w:val="0010178F"/>
    <w:rsid w:val="001029F8"/>
    <w:rsid w:val="00102AAC"/>
    <w:rsid w:val="00102DEC"/>
    <w:rsid w:val="001031BE"/>
    <w:rsid w:val="00103D7F"/>
    <w:rsid w:val="00105AB3"/>
    <w:rsid w:val="001063F1"/>
    <w:rsid w:val="0010758E"/>
    <w:rsid w:val="001076BB"/>
    <w:rsid w:val="001113DA"/>
    <w:rsid w:val="00111A9F"/>
    <w:rsid w:val="001130CF"/>
    <w:rsid w:val="001150A2"/>
    <w:rsid w:val="001156D9"/>
    <w:rsid w:val="00115BF5"/>
    <w:rsid w:val="00115CA2"/>
    <w:rsid w:val="001176BD"/>
    <w:rsid w:val="00120352"/>
    <w:rsid w:val="0012037C"/>
    <w:rsid w:val="00122D9F"/>
    <w:rsid w:val="00123338"/>
    <w:rsid w:val="00123C9F"/>
    <w:rsid w:val="00123D49"/>
    <w:rsid w:val="0012428A"/>
    <w:rsid w:val="00124DAE"/>
    <w:rsid w:val="00125030"/>
    <w:rsid w:val="0012567D"/>
    <w:rsid w:val="001279D4"/>
    <w:rsid w:val="00130CCF"/>
    <w:rsid w:val="0013138B"/>
    <w:rsid w:val="00131CD3"/>
    <w:rsid w:val="001330F2"/>
    <w:rsid w:val="00133BEE"/>
    <w:rsid w:val="00135574"/>
    <w:rsid w:val="00135B78"/>
    <w:rsid w:val="00136070"/>
    <w:rsid w:val="001360B1"/>
    <w:rsid w:val="00136174"/>
    <w:rsid w:val="00136667"/>
    <w:rsid w:val="001368B7"/>
    <w:rsid w:val="00140450"/>
    <w:rsid w:val="00140453"/>
    <w:rsid w:val="00140AF6"/>
    <w:rsid w:val="001413BD"/>
    <w:rsid w:val="0014168A"/>
    <w:rsid w:val="00142047"/>
    <w:rsid w:val="00142A65"/>
    <w:rsid w:val="00142FBE"/>
    <w:rsid w:val="00143910"/>
    <w:rsid w:val="0014394E"/>
    <w:rsid w:val="00143D84"/>
    <w:rsid w:val="00143FF2"/>
    <w:rsid w:val="00144021"/>
    <w:rsid w:val="001445AA"/>
    <w:rsid w:val="00144C92"/>
    <w:rsid w:val="00144E94"/>
    <w:rsid w:val="00145026"/>
    <w:rsid w:val="00145E32"/>
    <w:rsid w:val="00146F7D"/>
    <w:rsid w:val="00147A53"/>
    <w:rsid w:val="00147DDF"/>
    <w:rsid w:val="0015039F"/>
    <w:rsid w:val="00150562"/>
    <w:rsid w:val="00151355"/>
    <w:rsid w:val="001515EA"/>
    <w:rsid w:val="0015228E"/>
    <w:rsid w:val="00152699"/>
    <w:rsid w:val="00154A50"/>
    <w:rsid w:val="00154B23"/>
    <w:rsid w:val="00154C13"/>
    <w:rsid w:val="00155351"/>
    <w:rsid w:val="00155DDB"/>
    <w:rsid w:val="00155EE0"/>
    <w:rsid w:val="0015620C"/>
    <w:rsid w:val="00156F26"/>
    <w:rsid w:val="001573EA"/>
    <w:rsid w:val="00157877"/>
    <w:rsid w:val="001607BE"/>
    <w:rsid w:val="00160A58"/>
    <w:rsid w:val="00161684"/>
    <w:rsid w:val="00161996"/>
    <w:rsid w:val="00162101"/>
    <w:rsid w:val="001651D4"/>
    <w:rsid w:val="00171323"/>
    <w:rsid w:val="0017178B"/>
    <w:rsid w:val="00171E22"/>
    <w:rsid w:val="001722FC"/>
    <w:rsid w:val="00172A35"/>
    <w:rsid w:val="0017428B"/>
    <w:rsid w:val="00174FB4"/>
    <w:rsid w:val="00176D7E"/>
    <w:rsid w:val="00181538"/>
    <w:rsid w:val="00181D5E"/>
    <w:rsid w:val="00181EF6"/>
    <w:rsid w:val="0018253B"/>
    <w:rsid w:val="00182D66"/>
    <w:rsid w:val="00182F44"/>
    <w:rsid w:val="001857F4"/>
    <w:rsid w:val="00185E06"/>
    <w:rsid w:val="00186BDB"/>
    <w:rsid w:val="00187A00"/>
    <w:rsid w:val="00190D76"/>
    <w:rsid w:val="00190F79"/>
    <w:rsid w:val="00191929"/>
    <w:rsid w:val="00191978"/>
    <w:rsid w:val="0019317E"/>
    <w:rsid w:val="00193972"/>
    <w:rsid w:val="00193F88"/>
    <w:rsid w:val="00194B26"/>
    <w:rsid w:val="00194B80"/>
    <w:rsid w:val="001952E8"/>
    <w:rsid w:val="00195933"/>
    <w:rsid w:val="0019599E"/>
    <w:rsid w:val="00196482"/>
    <w:rsid w:val="00196982"/>
    <w:rsid w:val="00197044"/>
    <w:rsid w:val="00197405"/>
    <w:rsid w:val="001A0523"/>
    <w:rsid w:val="001A11FB"/>
    <w:rsid w:val="001A12D2"/>
    <w:rsid w:val="001A15D8"/>
    <w:rsid w:val="001A343A"/>
    <w:rsid w:val="001A6305"/>
    <w:rsid w:val="001A64C8"/>
    <w:rsid w:val="001A78ED"/>
    <w:rsid w:val="001A7FF4"/>
    <w:rsid w:val="001B0032"/>
    <w:rsid w:val="001B1224"/>
    <w:rsid w:val="001B1268"/>
    <w:rsid w:val="001B17A9"/>
    <w:rsid w:val="001B2807"/>
    <w:rsid w:val="001B292C"/>
    <w:rsid w:val="001B2AAF"/>
    <w:rsid w:val="001B3481"/>
    <w:rsid w:val="001B3DF0"/>
    <w:rsid w:val="001B3F50"/>
    <w:rsid w:val="001B4033"/>
    <w:rsid w:val="001B5450"/>
    <w:rsid w:val="001B552D"/>
    <w:rsid w:val="001B6C51"/>
    <w:rsid w:val="001B79FE"/>
    <w:rsid w:val="001B7B54"/>
    <w:rsid w:val="001B7BD9"/>
    <w:rsid w:val="001C0A26"/>
    <w:rsid w:val="001C2CAA"/>
    <w:rsid w:val="001C43F7"/>
    <w:rsid w:val="001C53FB"/>
    <w:rsid w:val="001C5572"/>
    <w:rsid w:val="001C57BD"/>
    <w:rsid w:val="001C6F47"/>
    <w:rsid w:val="001C7FBD"/>
    <w:rsid w:val="001D1367"/>
    <w:rsid w:val="001D3135"/>
    <w:rsid w:val="001D338C"/>
    <w:rsid w:val="001D5475"/>
    <w:rsid w:val="001D5483"/>
    <w:rsid w:val="001D640C"/>
    <w:rsid w:val="001D6690"/>
    <w:rsid w:val="001D6A98"/>
    <w:rsid w:val="001D6BA1"/>
    <w:rsid w:val="001D777B"/>
    <w:rsid w:val="001D7B6F"/>
    <w:rsid w:val="001E1570"/>
    <w:rsid w:val="001E28BC"/>
    <w:rsid w:val="001E2CDA"/>
    <w:rsid w:val="001E2EC6"/>
    <w:rsid w:val="001E3314"/>
    <w:rsid w:val="001E353C"/>
    <w:rsid w:val="001E3706"/>
    <w:rsid w:val="001E386B"/>
    <w:rsid w:val="001E5973"/>
    <w:rsid w:val="001F1246"/>
    <w:rsid w:val="001F1E85"/>
    <w:rsid w:val="001F3FCB"/>
    <w:rsid w:val="001F4007"/>
    <w:rsid w:val="001F4492"/>
    <w:rsid w:val="001F6184"/>
    <w:rsid w:val="001F6B0B"/>
    <w:rsid w:val="0020041D"/>
    <w:rsid w:val="002018F1"/>
    <w:rsid w:val="00201B01"/>
    <w:rsid w:val="002034DF"/>
    <w:rsid w:val="002037AC"/>
    <w:rsid w:val="00204706"/>
    <w:rsid w:val="00205260"/>
    <w:rsid w:val="002056F9"/>
    <w:rsid w:val="00206951"/>
    <w:rsid w:val="00206B8F"/>
    <w:rsid w:val="0020735B"/>
    <w:rsid w:val="00207797"/>
    <w:rsid w:val="00207BD6"/>
    <w:rsid w:val="00207D95"/>
    <w:rsid w:val="00213AFD"/>
    <w:rsid w:val="00213EE7"/>
    <w:rsid w:val="00214042"/>
    <w:rsid w:val="002141A2"/>
    <w:rsid w:val="0021466A"/>
    <w:rsid w:val="00215DF9"/>
    <w:rsid w:val="00216C9C"/>
    <w:rsid w:val="00217194"/>
    <w:rsid w:val="002213E8"/>
    <w:rsid w:val="0022378B"/>
    <w:rsid w:val="002240BE"/>
    <w:rsid w:val="00224434"/>
    <w:rsid w:val="002247FE"/>
    <w:rsid w:val="00224B61"/>
    <w:rsid w:val="00224F67"/>
    <w:rsid w:val="00225E1A"/>
    <w:rsid w:val="00226011"/>
    <w:rsid w:val="00226379"/>
    <w:rsid w:val="0022745C"/>
    <w:rsid w:val="00227E9C"/>
    <w:rsid w:val="00230760"/>
    <w:rsid w:val="00231BAA"/>
    <w:rsid w:val="00234235"/>
    <w:rsid w:val="002348D7"/>
    <w:rsid w:val="00235512"/>
    <w:rsid w:val="00235893"/>
    <w:rsid w:val="00235BEA"/>
    <w:rsid w:val="00240C8C"/>
    <w:rsid w:val="00241D48"/>
    <w:rsid w:val="00242D4E"/>
    <w:rsid w:val="00242E90"/>
    <w:rsid w:val="00243699"/>
    <w:rsid w:val="00243D97"/>
    <w:rsid w:val="0024481A"/>
    <w:rsid w:val="0024498D"/>
    <w:rsid w:val="00245203"/>
    <w:rsid w:val="002467EB"/>
    <w:rsid w:val="00246966"/>
    <w:rsid w:val="00246CF8"/>
    <w:rsid w:val="00247DEA"/>
    <w:rsid w:val="00250AD2"/>
    <w:rsid w:val="00250B09"/>
    <w:rsid w:val="0025370B"/>
    <w:rsid w:val="00254205"/>
    <w:rsid w:val="0025492D"/>
    <w:rsid w:val="00256E10"/>
    <w:rsid w:val="00257674"/>
    <w:rsid w:val="00261552"/>
    <w:rsid w:val="00261E4C"/>
    <w:rsid w:val="00262E43"/>
    <w:rsid w:val="002630C9"/>
    <w:rsid w:val="002645C6"/>
    <w:rsid w:val="00264F0F"/>
    <w:rsid w:val="002662C1"/>
    <w:rsid w:val="0026714A"/>
    <w:rsid w:val="002671BA"/>
    <w:rsid w:val="002675FA"/>
    <w:rsid w:val="00267CA7"/>
    <w:rsid w:val="002706E4"/>
    <w:rsid w:val="0027222E"/>
    <w:rsid w:val="00272359"/>
    <w:rsid w:val="00272B59"/>
    <w:rsid w:val="00272CB3"/>
    <w:rsid w:val="00273234"/>
    <w:rsid w:val="00273665"/>
    <w:rsid w:val="00274138"/>
    <w:rsid w:val="0027439D"/>
    <w:rsid w:val="00274AE2"/>
    <w:rsid w:val="00274B36"/>
    <w:rsid w:val="00274C04"/>
    <w:rsid w:val="00275437"/>
    <w:rsid w:val="002766CE"/>
    <w:rsid w:val="00280B35"/>
    <w:rsid w:val="002818AB"/>
    <w:rsid w:val="00282563"/>
    <w:rsid w:val="00282990"/>
    <w:rsid w:val="00283B3F"/>
    <w:rsid w:val="00283F5B"/>
    <w:rsid w:val="00284BCE"/>
    <w:rsid w:val="0028537E"/>
    <w:rsid w:val="002859D9"/>
    <w:rsid w:val="00285DBC"/>
    <w:rsid w:val="00286499"/>
    <w:rsid w:val="002864FC"/>
    <w:rsid w:val="002868B7"/>
    <w:rsid w:val="00286F1B"/>
    <w:rsid w:val="002873F7"/>
    <w:rsid w:val="00287413"/>
    <w:rsid w:val="00293157"/>
    <w:rsid w:val="00294705"/>
    <w:rsid w:val="00294CFA"/>
    <w:rsid w:val="00294D5B"/>
    <w:rsid w:val="00295C26"/>
    <w:rsid w:val="0029724A"/>
    <w:rsid w:val="00297794"/>
    <w:rsid w:val="00297899"/>
    <w:rsid w:val="00297E69"/>
    <w:rsid w:val="002A0A76"/>
    <w:rsid w:val="002A0D03"/>
    <w:rsid w:val="002A19DA"/>
    <w:rsid w:val="002A1B73"/>
    <w:rsid w:val="002A2AB1"/>
    <w:rsid w:val="002A2E1A"/>
    <w:rsid w:val="002A2EA1"/>
    <w:rsid w:val="002A3675"/>
    <w:rsid w:val="002A4265"/>
    <w:rsid w:val="002A4BAB"/>
    <w:rsid w:val="002A52F6"/>
    <w:rsid w:val="002A5D21"/>
    <w:rsid w:val="002A5F06"/>
    <w:rsid w:val="002A619E"/>
    <w:rsid w:val="002A642F"/>
    <w:rsid w:val="002A6FE5"/>
    <w:rsid w:val="002B1065"/>
    <w:rsid w:val="002B474D"/>
    <w:rsid w:val="002B49CD"/>
    <w:rsid w:val="002B5AB2"/>
    <w:rsid w:val="002B6A05"/>
    <w:rsid w:val="002C08B4"/>
    <w:rsid w:val="002C124A"/>
    <w:rsid w:val="002C19D1"/>
    <w:rsid w:val="002C23A2"/>
    <w:rsid w:val="002C25A9"/>
    <w:rsid w:val="002C2F35"/>
    <w:rsid w:val="002C3346"/>
    <w:rsid w:val="002C3D0F"/>
    <w:rsid w:val="002C4478"/>
    <w:rsid w:val="002C5499"/>
    <w:rsid w:val="002C57AC"/>
    <w:rsid w:val="002C67BE"/>
    <w:rsid w:val="002C6B36"/>
    <w:rsid w:val="002D1BAB"/>
    <w:rsid w:val="002D2125"/>
    <w:rsid w:val="002D2184"/>
    <w:rsid w:val="002D2DD9"/>
    <w:rsid w:val="002D3179"/>
    <w:rsid w:val="002D32CA"/>
    <w:rsid w:val="002D3D43"/>
    <w:rsid w:val="002D4298"/>
    <w:rsid w:val="002D45CE"/>
    <w:rsid w:val="002D4789"/>
    <w:rsid w:val="002D50BD"/>
    <w:rsid w:val="002D558F"/>
    <w:rsid w:val="002D76B9"/>
    <w:rsid w:val="002D7D69"/>
    <w:rsid w:val="002D7FF2"/>
    <w:rsid w:val="002E01BD"/>
    <w:rsid w:val="002E0218"/>
    <w:rsid w:val="002E14C9"/>
    <w:rsid w:val="002E1ACB"/>
    <w:rsid w:val="002E27D3"/>
    <w:rsid w:val="002E4A22"/>
    <w:rsid w:val="002E5B7C"/>
    <w:rsid w:val="002E610F"/>
    <w:rsid w:val="002E614F"/>
    <w:rsid w:val="002E7CAC"/>
    <w:rsid w:val="002E7F32"/>
    <w:rsid w:val="002F069F"/>
    <w:rsid w:val="002F09F3"/>
    <w:rsid w:val="002F0D09"/>
    <w:rsid w:val="002F10A3"/>
    <w:rsid w:val="002F1A56"/>
    <w:rsid w:val="002F1BF4"/>
    <w:rsid w:val="002F37D4"/>
    <w:rsid w:val="002F4173"/>
    <w:rsid w:val="002F49E5"/>
    <w:rsid w:val="002F4B3E"/>
    <w:rsid w:val="002F5549"/>
    <w:rsid w:val="002F598B"/>
    <w:rsid w:val="002F5B59"/>
    <w:rsid w:val="002F6C98"/>
    <w:rsid w:val="0030067B"/>
    <w:rsid w:val="00300865"/>
    <w:rsid w:val="00302452"/>
    <w:rsid w:val="0030300B"/>
    <w:rsid w:val="003046E4"/>
    <w:rsid w:val="0030595C"/>
    <w:rsid w:val="00305B30"/>
    <w:rsid w:val="00305FAE"/>
    <w:rsid w:val="00306362"/>
    <w:rsid w:val="00310FF4"/>
    <w:rsid w:val="0031184F"/>
    <w:rsid w:val="00311F4D"/>
    <w:rsid w:val="003123A6"/>
    <w:rsid w:val="00312D03"/>
    <w:rsid w:val="00313085"/>
    <w:rsid w:val="003139A3"/>
    <w:rsid w:val="00314D24"/>
    <w:rsid w:val="0031785C"/>
    <w:rsid w:val="00320458"/>
    <w:rsid w:val="00320DB0"/>
    <w:rsid w:val="00321402"/>
    <w:rsid w:val="003218CA"/>
    <w:rsid w:val="0032204D"/>
    <w:rsid w:val="003227AF"/>
    <w:rsid w:val="00322D5E"/>
    <w:rsid w:val="0032399D"/>
    <w:rsid w:val="00324CDC"/>
    <w:rsid w:val="00325C15"/>
    <w:rsid w:val="003260F5"/>
    <w:rsid w:val="00326A3A"/>
    <w:rsid w:val="00327957"/>
    <w:rsid w:val="00331136"/>
    <w:rsid w:val="0033226D"/>
    <w:rsid w:val="00332747"/>
    <w:rsid w:val="00332F53"/>
    <w:rsid w:val="00333EB0"/>
    <w:rsid w:val="00333F82"/>
    <w:rsid w:val="003348AF"/>
    <w:rsid w:val="003350E0"/>
    <w:rsid w:val="003364D3"/>
    <w:rsid w:val="0033729E"/>
    <w:rsid w:val="003403BA"/>
    <w:rsid w:val="00340B91"/>
    <w:rsid w:val="00340D3D"/>
    <w:rsid w:val="00340E59"/>
    <w:rsid w:val="00342006"/>
    <w:rsid w:val="00342772"/>
    <w:rsid w:val="003435B2"/>
    <w:rsid w:val="00344443"/>
    <w:rsid w:val="003460A2"/>
    <w:rsid w:val="00347929"/>
    <w:rsid w:val="003504AC"/>
    <w:rsid w:val="0035065E"/>
    <w:rsid w:val="003513BD"/>
    <w:rsid w:val="00351BF4"/>
    <w:rsid w:val="00351CC2"/>
    <w:rsid w:val="00352391"/>
    <w:rsid w:val="00352EB9"/>
    <w:rsid w:val="00352F10"/>
    <w:rsid w:val="0035354E"/>
    <w:rsid w:val="00353B61"/>
    <w:rsid w:val="00353CB9"/>
    <w:rsid w:val="00355235"/>
    <w:rsid w:val="003557B1"/>
    <w:rsid w:val="00357C52"/>
    <w:rsid w:val="00357FCA"/>
    <w:rsid w:val="003605A0"/>
    <w:rsid w:val="0036179F"/>
    <w:rsid w:val="00362B1C"/>
    <w:rsid w:val="003634B2"/>
    <w:rsid w:val="0036376D"/>
    <w:rsid w:val="00363C82"/>
    <w:rsid w:val="003648DC"/>
    <w:rsid w:val="00364DED"/>
    <w:rsid w:val="003653F2"/>
    <w:rsid w:val="00365FC5"/>
    <w:rsid w:val="00366AEE"/>
    <w:rsid w:val="0036772B"/>
    <w:rsid w:val="00370938"/>
    <w:rsid w:val="0037131B"/>
    <w:rsid w:val="00371C34"/>
    <w:rsid w:val="00371C83"/>
    <w:rsid w:val="0037345C"/>
    <w:rsid w:val="00374FF6"/>
    <w:rsid w:val="00375764"/>
    <w:rsid w:val="003757F9"/>
    <w:rsid w:val="00376955"/>
    <w:rsid w:val="00380FC5"/>
    <w:rsid w:val="003815B1"/>
    <w:rsid w:val="00381645"/>
    <w:rsid w:val="00381C17"/>
    <w:rsid w:val="00382DFB"/>
    <w:rsid w:val="00383365"/>
    <w:rsid w:val="00383B66"/>
    <w:rsid w:val="00384DEF"/>
    <w:rsid w:val="003850A0"/>
    <w:rsid w:val="00385D3D"/>
    <w:rsid w:val="00385D7E"/>
    <w:rsid w:val="00385E72"/>
    <w:rsid w:val="003908C0"/>
    <w:rsid w:val="00392F4E"/>
    <w:rsid w:val="00395267"/>
    <w:rsid w:val="0039634C"/>
    <w:rsid w:val="00396E44"/>
    <w:rsid w:val="00397B08"/>
    <w:rsid w:val="003A02DA"/>
    <w:rsid w:val="003A055A"/>
    <w:rsid w:val="003A281E"/>
    <w:rsid w:val="003A2974"/>
    <w:rsid w:val="003A2ACA"/>
    <w:rsid w:val="003A3928"/>
    <w:rsid w:val="003A39CB"/>
    <w:rsid w:val="003A46DA"/>
    <w:rsid w:val="003A4AF0"/>
    <w:rsid w:val="003A5F2B"/>
    <w:rsid w:val="003B0C37"/>
    <w:rsid w:val="003B1731"/>
    <w:rsid w:val="003B181A"/>
    <w:rsid w:val="003B1E58"/>
    <w:rsid w:val="003B3A79"/>
    <w:rsid w:val="003B3FDF"/>
    <w:rsid w:val="003B4B45"/>
    <w:rsid w:val="003B51AE"/>
    <w:rsid w:val="003B58DF"/>
    <w:rsid w:val="003B5924"/>
    <w:rsid w:val="003B5D02"/>
    <w:rsid w:val="003B5D38"/>
    <w:rsid w:val="003B6531"/>
    <w:rsid w:val="003B6D7E"/>
    <w:rsid w:val="003B7630"/>
    <w:rsid w:val="003C1088"/>
    <w:rsid w:val="003C1147"/>
    <w:rsid w:val="003C1C35"/>
    <w:rsid w:val="003C2017"/>
    <w:rsid w:val="003C2A9B"/>
    <w:rsid w:val="003C33D5"/>
    <w:rsid w:val="003C3A81"/>
    <w:rsid w:val="003C3C67"/>
    <w:rsid w:val="003C3DF3"/>
    <w:rsid w:val="003C59D8"/>
    <w:rsid w:val="003C62D9"/>
    <w:rsid w:val="003C67EF"/>
    <w:rsid w:val="003C6F92"/>
    <w:rsid w:val="003C70A5"/>
    <w:rsid w:val="003C728F"/>
    <w:rsid w:val="003C7E97"/>
    <w:rsid w:val="003D0346"/>
    <w:rsid w:val="003D0350"/>
    <w:rsid w:val="003D0700"/>
    <w:rsid w:val="003D230B"/>
    <w:rsid w:val="003D2D7D"/>
    <w:rsid w:val="003D38A8"/>
    <w:rsid w:val="003D410A"/>
    <w:rsid w:val="003D4FE9"/>
    <w:rsid w:val="003D6411"/>
    <w:rsid w:val="003D6472"/>
    <w:rsid w:val="003E08A0"/>
    <w:rsid w:val="003E0A88"/>
    <w:rsid w:val="003E0C46"/>
    <w:rsid w:val="003E1C20"/>
    <w:rsid w:val="003E207A"/>
    <w:rsid w:val="003E4AE2"/>
    <w:rsid w:val="003E696C"/>
    <w:rsid w:val="003E77B7"/>
    <w:rsid w:val="003F019E"/>
    <w:rsid w:val="003F06EB"/>
    <w:rsid w:val="003F1EA8"/>
    <w:rsid w:val="003F34E2"/>
    <w:rsid w:val="003F3B72"/>
    <w:rsid w:val="003F3BDC"/>
    <w:rsid w:val="003F4FAA"/>
    <w:rsid w:val="003F7129"/>
    <w:rsid w:val="003F792F"/>
    <w:rsid w:val="00400639"/>
    <w:rsid w:val="004015DF"/>
    <w:rsid w:val="004025DB"/>
    <w:rsid w:val="0040315B"/>
    <w:rsid w:val="004035F7"/>
    <w:rsid w:val="0040385B"/>
    <w:rsid w:val="00403C66"/>
    <w:rsid w:val="0040434C"/>
    <w:rsid w:val="00404DC6"/>
    <w:rsid w:val="00405671"/>
    <w:rsid w:val="00405C1C"/>
    <w:rsid w:val="00406D81"/>
    <w:rsid w:val="0041035A"/>
    <w:rsid w:val="0041061B"/>
    <w:rsid w:val="00410922"/>
    <w:rsid w:val="004111CB"/>
    <w:rsid w:val="00411509"/>
    <w:rsid w:val="004115F9"/>
    <w:rsid w:val="00411998"/>
    <w:rsid w:val="0041318D"/>
    <w:rsid w:val="00413BA7"/>
    <w:rsid w:val="00413F82"/>
    <w:rsid w:val="00414F4F"/>
    <w:rsid w:val="00415B9A"/>
    <w:rsid w:val="004168DB"/>
    <w:rsid w:val="00416FB7"/>
    <w:rsid w:val="004179F1"/>
    <w:rsid w:val="00420520"/>
    <w:rsid w:val="00420594"/>
    <w:rsid w:val="00422A40"/>
    <w:rsid w:val="004249DD"/>
    <w:rsid w:val="00424BB6"/>
    <w:rsid w:val="00425118"/>
    <w:rsid w:val="00425230"/>
    <w:rsid w:val="004256B5"/>
    <w:rsid w:val="00426444"/>
    <w:rsid w:val="00427380"/>
    <w:rsid w:val="004314A6"/>
    <w:rsid w:val="00433C2D"/>
    <w:rsid w:val="00436289"/>
    <w:rsid w:val="00436309"/>
    <w:rsid w:val="00436C12"/>
    <w:rsid w:val="0043778E"/>
    <w:rsid w:val="00440602"/>
    <w:rsid w:val="0044109E"/>
    <w:rsid w:val="00441CF6"/>
    <w:rsid w:val="004423FA"/>
    <w:rsid w:val="00442768"/>
    <w:rsid w:val="00444549"/>
    <w:rsid w:val="00444B3E"/>
    <w:rsid w:val="00444D34"/>
    <w:rsid w:val="00447D69"/>
    <w:rsid w:val="00450023"/>
    <w:rsid w:val="00450A76"/>
    <w:rsid w:val="00451B64"/>
    <w:rsid w:val="0045290A"/>
    <w:rsid w:val="00455574"/>
    <w:rsid w:val="004562EE"/>
    <w:rsid w:val="00456B89"/>
    <w:rsid w:val="00456D71"/>
    <w:rsid w:val="004570ED"/>
    <w:rsid w:val="00460377"/>
    <w:rsid w:val="00460C89"/>
    <w:rsid w:val="00462454"/>
    <w:rsid w:val="0046248D"/>
    <w:rsid w:val="00463C1C"/>
    <w:rsid w:val="00463EE0"/>
    <w:rsid w:val="00463F58"/>
    <w:rsid w:val="004647B5"/>
    <w:rsid w:val="00464C75"/>
    <w:rsid w:val="00464DF0"/>
    <w:rsid w:val="00465D66"/>
    <w:rsid w:val="004663DE"/>
    <w:rsid w:val="004706E2"/>
    <w:rsid w:val="00471096"/>
    <w:rsid w:val="00471329"/>
    <w:rsid w:val="0047138D"/>
    <w:rsid w:val="0047211C"/>
    <w:rsid w:val="00472EEA"/>
    <w:rsid w:val="00473937"/>
    <w:rsid w:val="00474445"/>
    <w:rsid w:val="0047473A"/>
    <w:rsid w:val="00475626"/>
    <w:rsid w:val="00475C26"/>
    <w:rsid w:val="00476BC0"/>
    <w:rsid w:val="00477952"/>
    <w:rsid w:val="00480854"/>
    <w:rsid w:val="00480F30"/>
    <w:rsid w:val="0048177F"/>
    <w:rsid w:val="0048299E"/>
    <w:rsid w:val="00482EC5"/>
    <w:rsid w:val="00484558"/>
    <w:rsid w:val="00485353"/>
    <w:rsid w:val="00486636"/>
    <w:rsid w:val="00486D1E"/>
    <w:rsid w:val="00486D9A"/>
    <w:rsid w:val="00486F02"/>
    <w:rsid w:val="00486F27"/>
    <w:rsid w:val="0048755C"/>
    <w:rsid w:val="004877E9"/>
    <w:rsid w:val="00490365"/>
    <w:rsid w:val="00491C80"/>
    <w:rsid w:val="00492538"/>
    <w:rsid w:val="00492F7D"/>
    <w:rsid w:val="00493A33"/>
    <w:rsid w:val="00494948"/>
    <w:rsid w:val="00495C9F"/>
    <w:rsid w:val="00496835"/>
    <w:rsid w:val="00497DE4"/>
    <w:rsid w:val="004A0D65"/>
    <w:rsid w:val="004A1A47"/>
    <w:rsid w:val="004A1FF2"/>
    <w:rsid w:val="004A3DE6"/>
    <w:rsid w:val="004A459F"/>
    <w:rsid w:val="004A4DED"/>
    <w:rsid w:val="004A4FA1"/>
    <w:rsid w:val="004A5343"/>
    <w:rsid w:val="004A5661"/>
    <w:rsid w:val="004A615F"/>
    <w:rsid w:val="004A658F"/>
    <w:rsid w:val="004A66C6"/>
    <w:rsid w:val="004A7599"/>
    <w:rsid w:val="004A7662"/>
    <w:rsid w:val="004A7A2A"/>
    <w:rsid w:val="004B1AD6"/>
    <w:rsid w:val="004B1EEA"/>
    <w:rsid w:val="004B3BD9"/>
    <w:rsid w:val="004B4BE7"/>
    <w:rsid w:val="004B5119"/>
    <w:rsid w:val="004B599F"/>
    <w:rsid w:val="004B5C59"/>
    <w:rsid w:val="004B5F8E"/>
    <w:rsid w:val="004B6855"/>
    <w:rsid w:val="004B68E6"/>
    <w:rsid w:val="004B7820"/>
    <w:rsid w:val="004B7D96"/>
    <w:rsid w:val="004C1058"/>
    <w:rsid w:val="004C1161"/>
    <w:rsid w:val="004C23A0"/>
    <w:rsid w:val="004C2847"/>
    <w:rsid w:val="004C396B"/>
    <w:rsid w:val="004C42C9"/>
    <w:rsid w:val="004C4D3D"/>
    <w:rsid w:val="004C5288"/>
    <w:rsid w:val="004C56BA"/>
    <w:rsid w:val="004C5AE3"/>
    <w:rsid w:val="004C61FB"/>
    <w:rsid w:val="004C76CC"/>
    <w:rsid w:val="004D0626"/>
    <w:rsid w:val="004D1252"/>
    <w:rsid w:val="004D1E57"/>
    <w:rsid w:val="004D282F"/>
    <w:rsid w:val="004D307F"/>
    <w:rsid w:val="004D3CA9"/>
    <w:rsid w:val="004D3E02"/>
    <w:rsid w:val="004D4127"/>
    <w:rsid w:val="004D4684"/>
    <w:rsid w:val="004D47E1"/>
    <w:rsid w:val="004D59EF"/>
    <w:rsid w:val="004D5F20"/>
    <w:rsid w:val="004D665B"/>
    <w:rsid w:val="004D76A3"/>
    <w:rsid w:val="004E0355"/>
    <w:rsid w:val="004E0D1B"/>
    <w:rsid w:val="004E2095"/>
    <w:rsid w:val="004E3855"/>
    <w:rsid w:val="004E394C"/>
    <w:rsid w:val="004E40D1"/>
    <w:rsid w:val="004E54FA"/>
    <w:rsid w:val="004F0187"/>
    <w:rsid w:val="004F1E57"/>
    <w:rsid w:val="004F2289"/>
    <w:rsid w:val="004F2630"/>
    <w:rsid w:val="004F2AF6"/>
    <w:rsid w:val="004F2DBA"/>
    <w:rsid w:val="004F3388"/>
    <w:rsid w:val="004F41A0"/>
    <w:rsid w:val="004F4EAB"/>
    <w:rsid w:val="004F59AA"/>
    <w:rsid w:val="004F6C84"/>
    <w:rsid w:val="004F6F34"/>
    <w:rsid w:val="004F7C34"/>
    <w:rsid w:val="0050058B"/>
    <w:rsid w:val="00500EA0"/>
    <w:rsid w:val="005028BB"/>
    <w:rsid w:val="00502AD3"/>
    <w:rsid w:val="00502EB6"/>
    <w:rsid w:val="00503F06"/>
    <w:rsid w:val="005040F9"/>
    <w:rsid w:val="00504A13"/>
    <w:rsid w:val="005062C9"/>
    <w:rsid w:val="005068E9"/>
    <w:rsid w:val="0050710C"/>
    <w:rsid w:val="005075AB"/>
    <w:rsid w:val="00507D10"/>
    <w:rsid w:val="00510302"/>
    <w:rsid w:val="00510486"/>
    <w:rsid w:val="005112D9"/>
    <w:rsid w:val="00511E8C"/>
    <w:rsid w:val="00512A0A"/>
    <w:rsid w:val="00512C2A"/>
    <w:rsid w:val="00513B9D"/>
    <w:rsid w:val="005141D0"/>
    <w:rsid w:val="00514B4B"/>
    <w:rsid w:val="005159E0"/>
    <w:rsid w:val="005162FE"/>
    <w:rsid w:val="0051646E"/>
    <w:rsid w:val="005168E2"/>
    <w:rsid w:val="00516A1B"/>
    <w:rsid w:val="00516E71"/>
    <w:rsid w:val="005171D7"/>
    <w:rsid w:val="00520B2A"/>
    <w:rsid w:val="00520F22"/>
    <w:rsid w:val="005212F8"/>
    <w:rsid w:val="005214BD"/>
    <w:rsid w:val="005221C3"/>
    <w:rsid w:val="0052448E"/>
    <w:rsid w:val="00524ABC"/>
    <w:rsid w:val="005255AC"/>
    <w:rsid w:val="0052594A"/>
    <w:rsid w:val="00525C69"/>
    <w:rsid w:val="00527900"/>
    <w:rsid w:val="005300D1"/>
    <w:rsid w:val="00532300"/>
    <w:rsid w:val="00533242"/>
    <w:rsid w:val="00533779"/>
    <w:rsid w:val="00533B9F"/>
    <w:rsid w:val="00534178"/>
    <w:rsid w:val="0053498C"/>
    <w:rsid w:val="00535ED9"/>
    <w:rsid w:val="005360EC"/>
    <w:rsid w:val="005365B9"/>
    <w:rsid w:val="0053715A"/>
    <w:rsid w:val="0053736B"/>
    <w:rsid w:val="0054024A"/>
    <w:rsid w:val="0054075A"/>
    <w:rsid w:val="00540A85"/>
    <w:rsid w:val="005415A8"/>
    <w:rsid w:val="005418D7"/>
    <w:rsid w:val="00541C23"/>
    <w:rsid w:val="00541EC9"/>
    <w:rsid w:val="00542473"/>
    <w:rsid w:val="00542510"/>
    <w:rsid w:val="0054293B"/>
    <w:rsid w:val="0054499F"/>
    <w:rsid w:val="00544BA2"/>
    <w:rsid w:val="00545D2A"/>
    <w:rsid w:val="005467D6"/>
    <w:rsid w:val="0054770B"/>
    <w:rsid w:val="00547ACF"/>
    <w:rsid w:val="00550322"/>
    <w:rsid w:val="0055170E"/>
    <w:rsid w:val="00551A94"/>
    <w:rsid w:val="005524C2"/>
    <w:rsid w:val="0055299B"/>
    <w:rsid w:val="005529D7"/>
    <w:rsid w:val="00552F5F"/>
    <w:rsid w:val="0055360F"/>
    <w:rsid w:val="005537AB"/>
    <w:rsid w:val="00554987"/>
    <w:rsid w:val="00554BD1"/>
    <w:rsid w:val="005567FE"/>
    <w:rsid w:val="00557C7F"/>
    <w:rsid w:val="00560291"/>
    <w:rsid w:val="00560D1B"/>
    <w:rsid w:val="00561313"/>
    <w:rsid w:val="00561933"/>
    <w:rsid w:val="00562A92"/>
    <w:rsid w:val="0056339E"/>
    <w:rsid w:val="00563D2A"/>
    <w:rsid w:val="00564155"/>
    <w:rsid w:val="00566C95"/>
    <w:rsid w:val="00567217"/>
    <w:rsid w:val="005701EC"/>
    <w:rsid w:val="00570EC7"/>
    <w:rsid w:val="005716E4"/>
    <w:rsid w:val="00572073"/>
    <w:rsid w:val="00572E1B"/>
    <w:rsid w:val="00573E3C"/>
    <w:rsid w:val="0057404A"/>
    <w:rsid w:val="00574B4B"/>
    <w:rsid w:val="00575E77"/>
    <w:rsid w:val="00576042"/>
    <w:rsid w:val="00576455"/>
    <w:rsid w:val="00580654"/>
    <w:rsid w:val="00580EA8"/>
    <w:rsid w:val="00581657"/>
    <w:rsid w:val="00581E35"/>
    <w:rsid w:val="0058231C"/>
    <w:rsid w:val="005829B9"/>
    <w:rsid w:val="0058352C"/>
    <w:rsid w:val="00585E53"/>
    <w:rsid w:val="00585EFC"/>
    <w:rsid w:val="005874EA"/>
    <w:rsid w:val="0058785D"/>
    <w:rsid w:val="0058792A"/>
    <w:rsid w:val="0059101E"/>
    <w:rsid w:val="0059139A"/>
    <w:rsid w:val="00592C51"/>
    <w:rsid w:val="00594928"/>
    <w:rsid w:val="005949B5"/>
    <w:rsid w:val="00594F40"/>
    <w:rsid w:val="00595DB4"/>
    <w:rsid w:val="00596010"/>
    <w:rsid w:val="005961BE"/>
    <w:rsid w:val="00596B8D"/>
    <w:rsid w:val="005973F0"/>
    <w:rsid w:val="00597427"/>
    <w:rsid w:val="005977A4"/>
    <w:rsid w:val="00597C54"/>
    <w:rsid w:val="005A0726"/>
    <w:rsid w:val="005A0A1C"/>
    <w:rsid w:val="005A1C70"/>
    <w:rsid w:val="005A369E"/>
    <w:rsid w:val="005A5822"/>
    <w:rsid w:val="005A6966"/>
    <w:rsid w:val="005A6A4D"/>
    <w:rsid w:val="005A6AEE"/>
    <w:rsid w:val="005A780E"/>
    <w:rsid w:val="005A7E86"/>
    <w:rsid w:val="005B01CA"/>
    <w:rsid w:val="005B0869"/>
    <w:rsid w:val="005B08D7"/>
    <w:rsid w:val="005B0C32"/>
    <w:rsid w:val="005B1164"/>
    <w:rsid w:val="005B18EF"/>
    <w:rsid w:val="005B22D1"/>
    <w:rsid w:val="005B2CCE"/>
    <w:rsid w:val="005B339B"/>
    <w:rsid w:val="005B5ADD"/>
    <w:rsid w:val="005B5AF4"/>
    <w:rsid w:val="005B5B82"/>
    <w:rsid w:val="005B654E"/>
    <w:rsid w:val="005B6D60"/>
    <w:rsid w:val="005B7181"/>
    <w:rsid w:val="005B7AA9"/>
    <w:rsid w:val="005C0736"/>
    <w:rsid w:val="005C116E"/>
    <w:rsid w:val="005C13C2"/>
    <w:rsid w:val="005C1760"/>
    <w:rsid w:val="005C2357"/>
    <w:rsid w:val="005C2E6B"/>
    <w:rsid w:val="005C3229"/>
    <w:rsid w:val="005C34F9"/>
    <w:rsid w:val="005C38F4"/>
    <w:rsid w:val="005C5D78"/>
    <w:rsid w:val="005C61A0"/>
    <w:rsid w:val="005C6BD6"/>
    <w:rsid w:val="005C6C5E"/>
    <w:rsid w:val="005C709A"/>
    <w:rsid w:val="005C73F1"/>
    <w:rsid w:val="005C7982"/>
    <w:rsid w:val="005D0B5A"/>
    <w:rsid w:val="005D0C97"/>
    <w:rsid w:val="005D0E99"/>
    <w:rsid w:val="005D25E3"/>
    <w:rsid w:val="005D2D00"/>
    <w:rsid w:val="005D2E65"/>
    <w:rsid w:val="005D3359"/>
    <w:rsid w:val="005D34CF"/>
    <w:rsid w:val="005D49C0"/>
    <w:rsid w:val="005D651D"/>
    <w:rsid w:val="005D795B"/>
    <w:rsid w:val="005D7ABB"/>
    <w:rsid w:val="005E01F8"/>
    <w:rsid w:val="005E1241"/>
    <w:rsid w:val="005E13C0"/>
    <w:rsid w:val="005E181A"/>
    <w:rsid w:val="005E19E6"/>
    <w:rsid w:val="005E22CA"/>
    <w:rsid w:val="005E30F9"/>
    <w:rsid w:val="005E58EF"/>
    <w:rsid w:val="005E65F0"/>
    <w:rsid w:val="005F08DE"/>
    <w:rsid w:val="005F0B62"/>
    <w:rsid w:val="005F1F47"/>
    <w:rsid w:val="005F2225"/>
    <w:rsid w:val="005F23F3"/>
    <w:rsid w:val="005F2666"/>
    <w:rsid w:val="005F2F72"/>
    <w:rsid w:val="005F3E0C"/>
    <w:rsid w:val="005F3E45"/>
    <w:rsid w:val="005F3F7B"/>
    <w:rsid w:val="005F4CA9"/>
    <w:rsid w:val="005F4DF8"/>
    <w:rsid w:val="005F5C7B"/>
    <w:rsid w:val="005F61FB"/>
    <w:rsid w:val="005F6236"/>
    <w:rsid w:val="005F75E2"/>
    <w:rsid w:val="00601BBD"/>
    <w:rsid w:val="00602366"/>
    <w:rsid w:val="00602517"/>
    <w:rsid w:val="00602DCC"/>
    <w:rsid w:val="0060366F"/>
    <w:rsid w:val="0060397D"/>
    <w:rsid w:val="00603E61"/>
    <w:rsid w:val="00604157"/>
    <w:rsid w:val="00604BE3"/>
    <w:rsid w:val="00604F32"/>
    <w:rsid w:val="00607080"/>
    <w:rsid w:val="00610025"/>
    <w:rsid w:val="00612BF2"/>
    <w:rsid w:val="00613697"/>
    <w:rsid w:val="00613FD6"/>
    <w:rsid w:val="00614B39"/>
    <w:rsid w:val="0061501C"/>
    <w:rsid w:val="00615A91"/>
    <w:rsid w:val="00615FD3"/>
    <w:rsid w:val="0061663A"/>
    <w:rsid w:val="006177D8"/>
    <w:rsid w:val="00617D44"/>
    <w:rsid w:val="006215DB"/>
    <w:rsid w:val="006217C1"/>
    <w:rsid w:val="00621EA5"/>
    <w:rsid w:val="006227BD"/>
    <w:rsid w:val="0062452A"/>
    <w:rsid w:val="00624571"/>
    <w:rsid w:val="0062457A"/>
    <w:rsid w:val="006248C9"/>
    <w:rsid w:val="00624DDE"/>
    <w:rsid w:val="00625054"/>
    <w:rsid w:val="00625659"/>
    <w:rsid w:val="00625C56"/>
    <w:rsid w:val="006262FE"/>
    <w:rsid w:val="006272AB"/>
    <w:rsid w:val="006301EB"/>
    <w:rsid w:val="00630744"/>
    <w:rsid w:val="00630F7C"/>
    <w:rsid w:val="00631282"/>
    <w:rsid w:val="0063142B"/>
    <w:rsid w:val="0063178F"/>
    <w:rsid w:val="00631C98"/>
    <w:rsid w:val="006324F7"/>
    <w:rsid w:val="00633AD7"/>
    <w:rsid w:val="00633BFF"/>
    <w:rsid w:val="00633E68"/>
    <w:rsid w:val="00634534"/>
    <w:rsid w:val="00634928"/>
    <w:rsid w:val="00635B0F"/>
    <w:rsid w:val="00635C87"/>
    <w:rsid w:val="006372C6"/>
    <w:rsid w:val="0063756D"/>
    <w:rsid w:val="0063797A"/>
    <w:rsid w:val="0064048C"/>
    <w:rsid w:val="006430C4"/>
    <w:rsid w:val="006446F5"/>
    <w:rsid w:val="0064492C"/>
    <w:rsid w:val="00646EED"/>
    <w:rsid w:val="006478DA"/>
    <w:rsid w:val="0065126E"/>
    <w:rsid w:val="00651E9E"/>
    <w:rsid w:val="00653D83"/>
    <w:rsid w:val="00654ADA"/>
    <w:rsid w:val="00654C1A"/>
    <w:rsid w:val="0065555B"/>
    <w:rsid w:val="00655B88"/>
    <w:rsid w:val="00655EF9"/>
    <w:rsid w:val="00656891"/>
    <w:rsid w:val="006576D2"/>
    <w:rsid w:val="00660671"/>
    <w:rsid w:val="0066067C"/>
    <w:rsid w:val="00660CD7"/>
    <w:rsid w:val="006616DB"/>
    <w:rsid w:val="00661EE0"/>
    <w:rsid w:val="00662630"/>
    <w:rsid w:val="00662EDE"/>
    <w:rsid w:val="00663833"/>
    <w:rsid w:val="00663A4C"/>
    <w:rsid w:val="006647E7"/>
    <w:rsid w:val="00664C58"/>
    <w:rsid w:val="00665F87"/>
    <w:rsid w:val="00667214"/>
    <w:rsid w:val="00667C00"/>
    <w:rsid w:val="00667C86"/>
    <w:rsid w:val="00670228"/>
    <w:rsid w:val="00670A65"/>
    <w:rsid w:val="00670FD5"/>
    <w:rsid w:val="00670FF3"/>
    <w:rsid w:val="0067114B"/>
    <w:rsid w:val="00671B73"/>
    <w:rsid w:val="006721D7"/>
    <w:rsid w:val="00673AB4"/>
    <w:rsid w:val="00674069"/>
    <w:rsid w:val="00674569"/>
    <w:rsid w:val="0067568D"/>
    <w:rsid w:val="00675959"/>
    <w:rsid w:val="00675A42"/>
    <w:rsid w:val="00675C63"/>
    <w:rsid w:val="00676D26"/>
    <w:rsid w:val="00677D65"/>
    <w:rsid w:val="006802B4"/>
    <w:rsid w:val="00680380"/>
    <w:rsid w:val="0068049C"/>
    <w:rsid w:val="00680568"/>
    <w:rsid w:val="006807F3"/>
    <w:rsid w:val="006823BC"/>
    <w:rsid w:val="00683236"/>
    <w:rsid w:val="006832FB"/>
    <w:rsid w:val="00683447"/>
    <w:rsid w:val="00683572"/>
    <w:rsid w:val="00683E2E"/>
    <w:rsid w:val="00683E90"/>
    <w:rsid w:val="006847B2"/>
    <w:rsid w:val="00684A20"/>
    <w:rsid w:val="0068523A"/>
    <w:rsid w:val="006862CC"/>
    <w:rsid w:val="00687324"/>
    <w:rsid w:val="00687540"/>
    <w:rsid w:val="00687DF4"/>
    <w:rsid w:val="006902CE"/>
    <w:rsid w:val="00690524"/>
    <w:rsid w:val="00690860"/>
    <w:rsid w:val="00691E41"/>
    <w:rsid w:val="006926F4"/>
    <w:rsid w:val="006927D2"/>
    <w:rsid w:val="006935E1"/>
    <w:rsid w:val="0069406D"/>
    <w:rsid w:val="0069487A"/>
    <w:rsid w:val="00695160"/>
    <w:rsid w:val="0069545F"/>
    <w:rsid w:val="006955E7"/>
    <w:rsid w:val="006957D7"/>
    <w:rsid w:val="00695A8B"/>
    <w:rsid w:val="0069613E"/>
    <w:rsid w:val="006964A3"/>
    <w:rsid w:val="00696F95"/>
    <w:rsid w:val="006A1707"/>
    <w:rsid w:val="006A2547"/>
    <w:rsid w:val="006A26C1"/>
    <w:rsid w:val="006A4DC3"/>
    <w:rsid w:val="006A540F"/>
    <w:rsid w:val="006A5E58"/>
    <w:rsid w:val="006A62B5"/>
    <w:rsid w:val="006A740B"/>
    <w:rsid w:val="006A7C69"/>
    <w:rsid w:val="006A7D13"/>
    <w:rsid w:val="006A7D14"/>
    <w:rsid w:val="006B0333"/>
    <w:rsid w:val="006B034B"/>
    <w:rsid w:val="006B2BE2"/>
    <w:rsid w:val="006B419B"/>
    <w:rsid w:val="006B4A3D"/>
    <w:rsid w:val="006B4CB8"/>
    <w:rsid w:val="006B4D07"/>
    <w:rsid w:val="006B4F8F"/>
    <w:rsid w:val="006B59D1"/>
    <w:rsid w:val="006B70F3"/>
    <w:rsid w:val="006B7777"/>
    <w:rsid w:val="006B780C"/>
    <w:rsid w:val="006C0B2D"/>
    <w:rsid w:val="006C2FAC"/>
    <w:rsid w:val="006C39FA"/>
    <w:rsid w:val="006C3C2B"/>
    <w:rsid w:val="006C535E"/>
    <w:rsid w:val="006C7FC9"/>
    <w:rsid w:val="006D0522"/>
    <w:rsid w:val="006D055F"/>
    <w:rsid w:val="006D0C6C"/>
    <w:rsid w:val="006D0ED5"/>
    <w:rsid w:val="006D15CF"/>
    <w:rsid w:val="006D1706"/>
    <w:rsid w:val="006D18E0"/>
    <w:rsid w:val="006D1BCF"/>
    <w:rsid w:val="006D2BD9"/>
    <w:rsid w:val="006D4025"/>
    <w:rsid w:val="006D430B"/>
    <w:rsid w:val="006D613D"/>
    <w:rsid w:val="006D63D5"/>
    <w:rsid w:val="006D6A54"/>
    <w:rsid w:val="006D6C62"/>
    <w:rsid w:val="006D719C"/>
    <w:rsid w:val="006E03BA"/>
    <w:rsid w:val="006E05D5"/>
    <w:rsid w:val="006E08ED"/>
    <w:rsid w:val="006E2A05"/>
    <w:rsid w:val="006E3233"/>
    <w:rsid w:val="006E36A1"/>
    <w:rsid w:val="006E3B9E"/>
    <w:rsid w:val="006E43AD"/>
    <w:rsid w:val="006E483C"/>
    <w:rsid w:val="006E4FFE"/>
    <w:rsid w:val="006E5575"/>
    <w:rsid w:val="006E56EB"/>
    <w:rsid w:val="006E62D7"/>
    <w:rsid w:val="006E66A8"/>
    <w:rsid w:val="006E74F3"/>
    <w:rsid w:val="006F1AD3"/>
    <w:rsid w:val="006F255C"/>
    <w:rsid w:val="006F2876"/>
    <w:rsid w:val="006F38F7"/>
    <w:rsid w:val="006F4747"/>
    <w:rsid w:val="006F4813"/>
    <w:rsid w:val="006F4CE4"/>
    <w:rsid w:val="006F5D73"/>
    <w:rsid w:val="006F6240"/>
    <w:rsid w:val="006F65D7"/>
    <w:rsid w:val="006F73EF"/>
    <w:rsid w:val="006F762B"/>
    <w:rsid w:val="006F7DC2"/>
    <w:rsid w:val="007001AA"/>
    <w:rsid w:val="007012F8"/>
    <w:rsid w:val="00701930"/>
    <w:rsid w:val="00701F46"/>
    <w:rsid w:val="00702237"/>
    <w:rsid w:val="0070323F"/>
    <w:rsid w:val="007036DF"/>
    <w:rsid w:val="0070382A"/>
    <w:rsid w:val="00703858"/>
    <w:rsid w:val="0070429A"/>
    <w:rsid w:val="00707461"/>
    <w:rsid w:val="007079AC"/>
    <w:rsid w:val="00707DD1"/>
    <w:rsid w:val="00711262"/>
    <w:rsid w:val="0071142D"/>
    <w:rsid w:val="00711485"/>
    <w:rsid w:val="00711962"/>
    <w:rsid w:val="00711AF4"/>
    <w:rsid w:val="00711C90"/>
    <w:rsid w:val="007120D0"/>
    <w:rsid w:val="0071249F"/>
    <w:rsid w:val="007124FD"/>
    <w:rsid w:val="00712BDC"/>
    <w:rsid w:val="00714E91"/>
    <w:rsid w:val="007152F7"/>
    <w:rsid w:val="00715409"/>
    <w:rsid w:val="00715E23"/>
    <w:rsid w:val="00717AC6"/>
    <w:rsid w:val="00720A6E"/>
    <w:rsid w:val="00720AFF"/>
    <w:rsid w:val="00721578"/>
    <w:rsid w:val="0072262B"/>
    <w:rsid w:val="00722A74"/>
    <w:rsid w:val="0072310B"/>
    <w:rsid w:val="00723E8A"/>
    <w:rsid w:val="00724155"/>
    <w:rsid w:val="007245CD"/>
    <w:rsid w:val="00724BA6"/>
    <w:rsid w:val="0072595F"/>
    <w:rsid w:val="00727178"/>
    <w:rsid w:val="0073122F"/>
    <w:rsid w:val="007320DC"/>
    <w:rsid w:val="00733AB6"/>
    <w:rsid w:val="0073426D"/>
    <w:rsid w:val="007342C1"/>
    <w:rsid w:val="007342DD"/>
    <w:rsid w:val="007359F8"/>
    <w:rsid w:val="00735C11"/>
    <w:rsid w:val="007367BF"/>
    <w:rsid w:val="00736942"/>
    <w:rsid w:val="00737378"/>
    <w:rsid w:val="007400F8"/>
    <w:rsid w:val="00741482"/>
    <w:rsid w:val="007415B6"/>
    <w:rsid w:val="00741C8F"/>
    <w:rsid w:val="00743087"/>
    <w:rsid w:val="007435EA"/>
    <w:rsid w:val="007439DA"/>
    <w:rsid w:val="007442B4"/>
    <w:rsid w:val="00744447"/>
    <w:rsid w:val="00745505"/>
    <w:rsid w:val="00746925"/>
    <w:rsid w:val="00746C39"/>
    <w:rsid w:val="00747EB3"/>
    <w:rsid w:val="007503C1"/>
    <w:rsid w:val="007507CD"/>
    <w:rsid w:val="00751CA0"/>
    <w:rsid w:val="00751EB6"/>
    <w:rsid w:val="00751F84"/>
    <w:rsid w:val="00752932"/>
    <w:rsid w:val="00752CA8"/>
    <w:rsid w:val="00752DC3"/>
    <w:rsid w:val="00753972"/>
    <w:rsid w:val="007541A4"/>
    <w:rsid w:val="00754FEB"/>
    <w:rsid w:val="00755AFE"/>
    <w:rsid w:val="00755BF4"/>
    <w:rsid w:val="00756A8C"/>
    <w:rsid w:val="00757191"/>
    <w:rsid w:val="00757D23"/>
    <w:rsid w:val="00757D39"/>
    <w:rsid w:val="00757D59"/>
    <w:rsid w:val="00757E70"/>
    <w:rsid w:val="00757F79"/>
    <w:rsid w:val="007613EE"/>
    <w:rsid w:val="00761733"/>
    <w:rsid w:val="00762F83"/>
    <w:rsid w:val="00763744"/>
    <w:rsid w:val="0076388A"/>
    <w:rsid w:val="00763913"/>
    <w:rsid w:val="0076430E"/>
    <w:rsid w:val="00765771"/>
    <w:rsid w:val="00765FF8"/>
    <w:rsid w:val="00766BCB"/>
    <w:rsid w:val="00767439"/>
    <w:rsid w:val="00767456"/>
    <w:rsid w:val="00771064"/>
    <w:rsid w:val="0077304E"/>
    <w:rsid w:val="00775A1C"/>
    <w:rsid w:val="0077652B"/>
    <w:rsid w:val="00777732"/>
    <w:rsid w:val="00780457"/>
    <w:rsid w:val="00781201"/>
    <w:rsid w:val="00781910"/>
    <w:rsid w:val="00781AA3"/>
    <w:rsid w:val="00781AF5"/>
    <w:rsid w:val="00782206"/>
    <w:rsid w:val="007833E8"/>
    <w:rsid w:val="00783CF2"/>
    <w:rsid w:val="00783EC5"/>
    <w:rsid w:val="00784945"/>
    <w:rsid w:val="00784EB4"/>
    <w:rsid w:val="007850EB"/>
    <w:rsid w:val="007864F8"/>
    <w:rsid w:val="00790753"/>
    <w:rsid w:val="007922E2"/>
    <w:rsid w:val="00792425"/>
    <w:rsid w:val="007924D4"/>
    <w:rsid w:val="00792600"/>
    <w:rsid w:val="00794880"/>
    <w:rsid w:val="00795327"/>
    <w:rsid w:val="00796C50"/>
    <w:rsid w:val="00797FC5"/>
    <w:rsid w:val="007A11BC"/>
    <w:rsid w:val="007A1A55"/>
    <w:rsid w:val="007A28B9"/>
    <w:rsid w:val="007A40E5"/>
    <w:rsid w:val="007A4404"/>
    <w:rsid w:val="007A49C3"/>
    <w:rsid w:val="007A59B3"/>
    <w:rsid w:val="007A5B82"/>
    <w:rsid w:val="007A626B"/>
    <w:rsid w:val="007A7737"/>
    <w:rsid w:val="007A79F0"/>
    <w:rsid w:val="007A7A91"/>
    <w:rsid w:val="007A7EF3"/>
    <w:rsid w:val="007A7F39"/>
    <w:rsid w:val="007B04D7"/>
    <w:rsid w:val="007B138A"/>
    <w:rsid w:val="007B2572"/>
    <w:rsid w:val="007B294C"/>
    <w:rsid w:val="007B3418"/>
    <w:rsid w:val="007B3BDE"/>
    <w:rsid w:val="007B439F"/>
    <w:rsid w:val="007B48D4"/>
    <w:rsid w:val="007B5343"/>
    <w:rsid w:val="007B782E"/>
    <w:rsid w:val="007C0F82"/>
    <w:rsid w:val="007C267F"/>
    <w:rsid w:val="007C2B10"/>
    <w:rsid w:val="007C3235"/>
    <w:rsid w:val="007C6DA5"/>
    <w:rsid w:val="007C791D"/>
    <w:rsid w:val="007D097F"/>
    <w:rsid w:val="007D0EFE"/>
    <w:rsid w:val="007D10E7"/>
    <w:rsid w:val="007D172C"/>
    <w:rsid w:val="007D1A17"/>
    <w:rsid w:val="007D210B"/>
    <w:rsid w:val="007D2998"/>
    <w:rsid w:val="007D478F"/>
    <w:rsid w:val="007D53B0"/>
    <w:rsid w:val="007D6CAA"/>
    <w:rsid w:val="007D72E2"/>
    <w:rsid w:val="007D7C82"/>
    <w:rsid w:val="007E0AE0"/>
    <w:rsid w:val="007E108A"/>
    <w:rsid w:val="007E1737"/>
    <w:rsid w:val="007E1ED8"/>
    <w:rsid w:val="007E335D"/>
    <w:rsid w:val="007E34C0"/>
    <w:rsid w:val="007E448E"/>
    <w:rsid w:val="007E47D9"/>
    <w:rsid w:val="007E57FE"/>
    <w:rsid w:val="007E58EF"/>
    <w:rsid w:val="007E7A88"/>
    <w:rsid w:val="007E7EBE"/>
    <w:rsid w:val="007F0762"/>
    <w:rsid w:val="007F1290"/>
    <w:rsid w:val="007F142A"/>
    <w:rsid w:val="007F21AB"/>
    <w:rsid w:val="007F27B4"/>
    <w:rsid w:val="007F3020"/>
    <w:rsid w:val="007F3715"/>
    <w:rsid w:val="007F3796"/>
    <w:rsid w:val="007F4368"/>
    <w:rsid w:val="007F4446"/>
    <w:rsid w:val="007F44E2"/>
    <w:rsid w:val="007F5633"/>
    <w:rsid w:val="007F5BFA"/>
    <w:rsid w:val="007F5DBD"/>
    <w:rsid w:val="007F6503"/>
    <w:rsid w:val="007F6D3B"/>
    <w:rsid w:val="007F76E1"/>
    <w:rsid w:val="007F7B1E"/>
    <w:rsid w:val="007F7E1D"/>
    <w:rsid w:val="00801723"/>
    <w:rsid w:val="00801B20"/>
    <w:rsid w:val="00801DC1"/>
    <w:rsid w:val="008024DE"/>
    <w:rsid w:val="00802EB9"/>
    <w:rsid w:val="00803924"/>
    <w:rsid w:val="00803FF2"/>
    <w:rsid w:val="0080522C"/>
    <w:rsid w:val="00805683"/>
    <w:rsid w:val="008056AB"/>
    <w:rsid w:val="00805F24"/>
    <w:rsid w:val="00806107"/>
    <w:rsid w:val="00806821"/>
    <w:rsid w:val="008069ED"/>
    <w:rsid w:val="00807D5D"/>
    <w:rsid w:val="00807F27"/>
    <w:rsid w:val="008100B4"/>
    <w:rsid w:val="00810ACB"/>
    <w:rsid w:val="00810DE6"/>
    <w:rsid w:val="0081150D"/>
    <w:rsid w:val="0081187B"/>
    <w:rsid w:val="00812289"/>
    <w:rsid w:val="008124FC"/>
    <w:rsid w:val="00813232"/>
    <w:rsid w:val="0081402C"/>
    <w:rsid w:val="008150F7"/>
    <w:rsid w:val="00816BB5"/>
    <w:rsid w:val="00816FF0"/>
    <w:rsid w:val="00817324"/>
    <w:rsid w:val="00820392"/>
    <w:rsid w:val="00820479"/>
    <w:rsid w:val="00820BC6"/>
    <w:rsid w:val="00821390"/>
    <w:rsid w:val="008213C7"/>
    <w:rsid w:val="008216C0"/>
    <w:rsid w:val="00821AF4"/>
    <w:rsid w:val="00821C56"/>
    <w:rsid w:val="00822442"/>
    <w:rsid w:val="00823752"/>
    <w:rsid w:val="00825358"/>
    <w:rsid w:val="0082566E"/>
    <w:rsid w:val="00825675"/>
    <w:rsid w:val="00825BF4"/>
    <w:rsid w:val="00825DCE"/>
    <w:rsid w:val="00826E86"/>
    <w:rsid w:val="00827370"/>
    <w:rsid w:val="00827456"/>
    <w:rsid w:val="008277FB"/>
    <w:rsid w:val="00830A0E"/>
    <w:rsid w:val="00830CE8"/>
    <w:rsid w:val="00832306"/>
    <w:rsid w:val="008326E4"/>
    <w:rsid w:val="00832E92"/>
    <w:rsid w:val="008331AB"/>
    <w:rsid w:val="00833769"/>
    <w:rsid w:val="0083478C"/>
    <w:rsid w:val="00834F85"/>
    <w:rsid w:val="0083571A"/>
    <w:rsid w:val="00836479"/>
    <w:rsid w:val="00836E51"/>
    <w:rsid w:val="00837F1B"/>
    <w:rsid w:val="008401D0"/>
    <w:rsid w:val="00840CA6"/>
    <w:rsid w:val="0084218F"/>
    <w:rsid w:val="00842AD6"/>
    <w:rsid w:val="00842F24"/>
    <w:rsid w:val="00843C9B"/>
    <w:rsid w:val="00843FB9"/>
    <w:rsid w:val="008455F9"/>
    <w:rsid w:val="00845767"/>
    <w:rsid w:val="00845810"/>
    <w:rsid w:val="00845F71"/>
    <w:rsid w:val="00846605"/>
    <w:rsid w:val="0084660C"/>
    <w:rsid w:val="00846EF9"/>
    <w:rsid w:val="008471F0"/>
    <w:rsid w:val="008473C3"/>
    <w:rsid w:val="00847440"/>
    <w:rsid w:val="008502F6"/>
    <w:rsid w:val="008504FC"/>
    <w:rsid w:val="00850CE5"/>
    <w:rsid w:val="00852A03"/>
    <w:rsid w:val="00852CC4"/>
    <w:rsid w:val="00852DCB"/>
    <w:rsid w:val="008548FB"/>
    <w:rsid w:val="00854A65"/>
    <w:rsid w:val="00854B06"/>
    <w:rsid w:val="008555B1"/>
    <w:rsid w:val="00855D01"/>
    <w:rsid w:val="0085714D"/>
    <w:rsid w:val="00861371"/>
    <w:rsid w:val="008614FE"/>
    <w:rsid w:val="00862617"/>
    <w:rsid w:val="008626FE"/>
    <w:rsid w:val="00862D9B"/>
    <w:rsid w:val="008630B4"/>
    <w:rsid w:val="0086404E"/>
    <w:rsid w:val="008646BA"/>
    <w:rsid w:val="00864F75"/>
    <w:rsid w:val="0086563A"/>
    <w:rsid w:val="00865866"/>
    <w:rsid w:val="00866178"/>
    <w:rsid w:val="0086660F"/>
    <w:rsid w:val="00866993"/>
    <w:rsid w:val="00866C26"/>
    <w:rsid w:val="00866DD6"/>
    <w:rsid w:val="00867162"/>
    <w:rsid w:val="008671C2"/>
    <w:rsid w:val="00867382"/>
    <w:rsid w:val="00870F09"/>
    <w:rsid w:val="00871393"/>
    <w:rsid w:val="00871A32"/>
    <w:rsid w:val="0087290D"/>
    <w:rsid w:val="00872FE1"/>
    <w:rsid w:val="008732F4"/>
    <w:rsid w:val="008737E1"/>
    <w:rsid w:val="00874B57"/>
    <w:rsid w:val="008761AD"/>
    <w:rsid w:val="00876675"/>
    <w:rsid w:val="008766BF"/>
    <w:rsid w:val="00876D45"/>
    <w:rsid w:val="00877A32"/>
    <w:rsid w:val="00877C56"/>
    <w:rsid w:val="00877CE6"/>
    <w:rsid w:val="00880D6E"/>
    <w:rsid w:val="00880ED9"/>
    <w:rsid w:val="00881A74"/>
    <w:rsid w:val="00881DE8"/>
    <w:rsid w:val="008826C3"/>
    <w:rsid w:val="00882FE5"/>
    <w:rsid w:val="008830D6"/>
    <w:rsid w:val="008835CB"/>
    <w:rsid w:val="008840AB"/>
    <w:rsid w:val="0088444F"/>
    <w:rsid w:val="00884C4D"/>
    <w:rsid w:val="00884E02"/>
    <w:rsid w:val="00884E15"/>
    <w:rsid w:val="00885227"/>
    <w:rsid w:val="0088522A"/>
    <w:rsid w:val="008852E1"/>
    <w:rsid w:val="00885456"/>
    <w:rsid w:val="0088546F"/>
    <w:rsid w:val="00885D3F"/>
    <w:rsid w:val="00887B40"/>
    <w:rsid w:val="00890027"/>
    <w:rsid w:val="008903CE"/>
    <w:rsid w:val="00890589"/>
    <w:rsid w:val="008908CD"/>
    <w:rsid w:val="00892B16"/>
    <w:rsid w:val="008939AF"/>
    <w:rsid w:val="00893DD1"/>
    <w:rsid w:val="00893E7D"/>
    <w:rsid w:val="00893EB3"/>
    <w:rsid w:val="008949B8"/>
    <w:rsid w:val="00894A00"/>
    <w:rsid w:val="00896346"/>
    <w:rsid w:val="00896546"/>
    <w:rsid w:val="00897A65"/>
    <w:rsid w:val="00897A85"/>
    <w:rsid w:val="00897B03"/>
    <w:rsid w:val="008A1E2F"/>
    <w:rsid w:val="008A2333"/>
    <w:rsid w:val="008A3171"/>
    <w:rsid w:val="008A4D9E"/>
    <w:rsid w:val="008A542E"/>
    <w:rsid w:val="008B1CCB"/>
    <w:rsid w:val="008B33A1"/>
    <w:rsid w:val="008B3476"/>
    <w:rsid w:val="008B4040"/>
    <w:rsid w:val="008B43E5"/>
    <w:rsid w:val="008B4DA8"/>
    <w:rsid w:val="008B51CD"/>
    <w:rsid w:val="008B53C7"/>
    <w:rsid w:val="008B5466"/>
    <w:rsid w:val="008B56B9"/>
    <w:rsid w:val="008B7167"/>
    <w:rsid w:val="008B7369"/>
    <w:rsid w:val="008B7BB2"/>
    <w:rsid w:val="008C17A0"/>
    <w:rsid w:val="008C18A5"/>
    <w:rsid w:val="008C273D"/>
    <w:rsid w:val="008C3A9D"/>
    <w:rsid w:val="008C3D3E"/>
    <w:rsid w:val="008C44F5"/>
    <w:rsid w:val="008C4D7C"/>
    <w:rsid w:val="008C5120"/>
    <w:rsid w:val="008C640F"/>
    <w:rsid w:val="008C678C"/>
    <w:rsid w:val="008C67D2"/>
    <w:rsid w:val="008C70E8"/>
    <w:rsid w:val="008C72D3"/>
    <w:rsid w:val="008C7B60"/>
    <w:rsid w:val="008D03F6"/>
    <w:rsid w:val="008D09EF"/>
    <w:rsid w:val="008D1048"/>
    <w:rsid w:val="008D1C24"/>
    <w:rsid w:val="008D1C81"/>
    <w:rsid w:val="008D2C27"/>
    <w:rsid w:val="008D2DF1"/>
    <w:rsid w:val="008D4186"/>
    <w:rsid w:val="008D4992"/>
    <w:rsid w:val="008D49E3"/>
    <w:rsid w:val="008D5812"/>
    <w:rsid w:val="008D6BDA"/>
    <w:rsid w:val="008D736D"/>
    <w:rsid w:val="008E06D9"/>
    <w:rsid w:val="008E132E"/>
    <w:rsid w:val="008E1676"/>
    <w:rsid w:val="008E1AEF"/>
    <w:rsid w:val="008E20B1"/>
    <w:rsid w:val="008E25D2"/>
    <w:rsid w:val="008E27F1"/>
    <w:rsid w:val="008E2CA4"/>
    <w:rsid w:val="008E3218"/>
    <w:rsid w:val="008E39B5"/>
    <w:rsid w:val="008E40DF"/>
    <w:rsid w:val="008E56BA"/>
    <w:rsid w:val="008E56CE"/>
    <w:rsid w:val="008F14B1"/>
    <w:rsid w:val="008F18CA"/>
    <w:rsid w:val="008F1E88"/>
    <w:rsid w:val="008F22AF"/>
    <w:rsid w:val="008F28C1"/>
    <w:rsid w:val="008F340C"/>
    <w:rsid w:val="008F5791"/>
    <w:rsid w:val="008F5975"/>
    <w:rsid w:val="008F6276"/>
    <w:rsid w:val="008F63B0"/>
    <w:rsid w:val="008F666A"/>
    <w:rsid w:val="008F6B51"/>
    <w:rsid w:val="008F7C43"/>
    <w:rsid w:val="00900878"/>
    <w:rsid w:val="00900E0B"/>
    <w:rsid w:val="00900EFB"/>
    <w:rsid w:val="00901274"/>
    <w:rsid w:val="009014C1"/>
    <w:rsid w:val="009030B9"/>
    <w:rsid w:val="00903C14"/>
    <w:rsid w:val="00903D64"/>
    <w:rsid w:val="00904FE7"/>
    <w:rsid w:val="00906C0D"/>
    <w:rsid w:val="00906D0C"/>
    <w:rsid w:val="009102A4"/>
    <w:rsid w:val="00910772"/>
    <w:rsid w:val="00910B55"/>
    <w:rsid w:val="00910ED3"/>
    <w:rsid w:val="00910EEE"/>
    <w:rsid w:val="009113FD"/>
    <w:rsid w:val="0091389B"/>
    <w:rsid w:val="00913BC6"/>
    <w:rsid w:val="0091420F"/>
    <w:rsid w:val="00914572"/>
    <w:rsid w:val="0091489C"/>
    <w:rsid w:val="009163B6"/>
    <w:rsid w:val="00916427"/>
    <w:rsid w:val="00916AC4"/>
    <w:rsid w:val="00916B8B"/>
    <w:rsid w:val="00916F6F"/>
    <w:rsid w:val="00917262"/>
    <w:rsid w:val="009178F7"/>
    <w:rsid w:val="00922155"/>
    <w:rsid w:val="009228E5"/>
    <w:rsid w:val="00922FDB"/>
    <w:rsid w:val="00923341"/>
    <w:rsid w:val="009233BF"/>
    <w:rsid w:val="0092343C"/>
    <w:rsid w:val="00923CE1"/>
    <w:rsid w:val="0092484E"/>
    <w:rsid w:val="0092631C"/>
    <w:rsid w:val="00926ECD"/>
    <w:rsid w:val="00926FD2"/>
    <w:rsid w:val="009271B5"/>
    <w:rsid w:val="00930533"/>
    <w:rsid w:val="009307E7"/>
    <w:rsid w:val="00930CEB"/>
    <w:rsid w:val="00931366"/>
    <w:rsid w:val="00932132"/>
    <w:rsid w:val="00932608"/>
    <w:rsid w:val="009328B8"/>
    <w:rsid w:val="0093375A"/>
    <w:rsid w:val="00933941"/>
    <w:rsid w:val="0093519C"/>
    <w:rsid w:val="009361D8"/>
    <w:rsid w:val="00936604"/>
    <w:rsid w:val="00936BAE"/>
    <w:rsid w:val="00936F43"/>
    <w:rsid w:val="009371EE"/>
    <w:rsid w:val="00940E52"/>
    <w:rsid w:val="009416E7"/>
    <w:rsid w:val="009428E9"/>
    <w:rsid w:val="00943126"/>
    <w:rsid w:val="00945E21"/>
    <w:rsid w:val="0094695B"/>
    <w:rsid w:val="009469D8"/>
    <w:rsid w:val="00946A1F"/>
    <w:rsid w:val="00950854"/>
    <w:rsid w:val="009508CE"/>
    <w:rsid w:val="009512C1"/>
    <w:rsid w:val="00953DDD"/>
    <w:rsid w:val="00954AAB"/>
    <w:rsid w:val="00954FDF"/>
    <w:rsid w:val="009553BF"/>
    <w:rsid w:val="00955BD0"/>
    <w:rsid w:val="0095736A"/>
    <w:rsid w:val="00957A5A"/>
    <w:rsid w:val="00957FB7"/>
    <w:rsid w:val="009600CF"/>
    <w:rsid w:val="00961526"/>
    <w:rsid w:val="00962E6F"/>
    <w:rsid w:val="0096426F"/>
    <w:rsid w:val="00964316"/>
    <w:rsid w:val="00965D7A"/>
    <w:rsid w:val="00966661"/>
    <w:rsid w:val="009667B9"/>
    <w:rsid w:val="00966897"/>
    <w:rsid w:val="00966BC6"/>
    <w:rsid w:val="009673FD"/>
    <w:rsid w:val="00967F39"/>
    <w:rsid w:val="00973F75"/>
    <w:rsid w:val="009747DA"/>
    <w:rsid w:val="00975658"/>
    <w:rsid w:val="00976DBD"/>
    <w:rsid w:val="0097719A"/>
    <w:rsid w:val="00980576"/>
    <w:rsid w:val="0098057B"/>
    <w:rsid w:val="0098062F"/>
    <w:rsid w:val="00981770"/>
    <w:rsid w:val="00982199"/>
    <w:rsid w:val="00982E8C"/>
    <w:rsid w:val="00982EC5"/>
    <w:rsid w:val="00983022"/>
    <w:rsid w:val="009832C1"/>
    <w:rsid w:val="009834BD"/>
    <w:rsid w:val="009838E1"/>
    <w:rsid w:val="009839EC"/>
    <w:rsid w:val="00983BDD"/>
    <w:rsid w:val="00983D15"/>
    <w:rsid w:val="0098444A"/>
    <w:rsid w:val="009857EA"/>
    <w:rsid w:val="0098627C"/>
    <w:rsid w:val="00986AB5"/>
    <w:rsid w:val="00986EC5"/>
    <w:rsid w:val="009870BF"/>
    <w:rsid w:val="009872BD"/>
    <w:rsid w:val="00987326"/>
    <w:rsid w:val="00987972"/>
    <w:rsid w:val="0099045B"/>
    <w:rsid w:val="00991433"/>
    <w:rsid w:val="0099175E"/>
    <w:rsid w:val="00992A82"/>
    <w:rsid w:val="00992DCA"/>
    <w:rsid w:val="00993EFD"/>
    <w:rsid w:val="00994EA0"/>
    <w:rsid w:val="0099534D"/>
    <w:rsid w:val="009954DF"/>
    <w:rsid w:val="009A0048"/>
    <w:rsid w:val="009A0F1D"/>
    <w:rsid w:val="009A1419"/>
    <w:rsid w:val="009A1A60"/>
    <w:rsid w:val="009A21DF"/>
    <w:rsid w:val="009A28AB"/>
    <w:rsid w:val="009A2AD2"/>
    <w:rsid w:val="009A2DFE"/>
    <w:rsid w:val="009A4089"/>
    <w:rsid w:val="009A4105"/>
    <w:rsid w:val="009A5C11"/>
    <w:rsid w:val="009A5F95"/>
    <w:rsid w:val="009A6A2C"/>
    <w:rsid w:val="009A791D"/>
    <w:rsid w:val="009A7EBC"/>
    <w:rsid w:val="009B072E"/>
    <w:rsid w:val="009B3E5E"/>
    <w:rsid w:val="009B4F7A"/>
    <w:rsid w:val="009B5DA2"/>
    <w:rsid w:val="009B6842"/>
    <w:rsid w:val="009C0179"/>
    <w:rsid w:val="009C1CA9"/>
    <w:rsid w:val="009C28A5"/>
    <w:rsid w:val="009C2AE1"/>
    <w:rsid w:val="009C3E86"/>
    <w:rsid w:val="009C4523"/>
    <w:rsid w:val="009C45BD"/>
    <w:rsid w:val="009C4A1B"/>
    <w:rsid w:val="009C4ADB"/>
    <w:rsid w:val="009C52BC"/>
    <w:rsid w:val="009C530B"/>
    <w:rsid w:val="009C5FA4"/>
    <w:rsid w:val="009C6F3A"/>
    <w:rsid w:val="009C753A"/>
    <w:rsid w:val="009C77F9"/>
    <w:rsid w:val="009C7F07"/>
    <w:rsid w:val="009D0451"/>
    <w:rsid w:val="009D0519"/>
    <w:rsid w:val="009D07DE"/>
    <w:rsid w:val="009D0D57"/>
    <w:rsid w:val="009D189B"/>
    <w:rsid w:val="009D3C83"/>
    <w:rsid w:val="009D41FC"/>
    <w:rsid w:val="009D51EF"/>
    <w:rsid w:val="009D5B4C"/>
    <w:rsid w:val="009D6973"/>
    <w:rsid w:val="009E00AA"/>
    <w:rsid w:val="009E021F"/>
    <w:rsid w:val="009E0FF7"/>
    <w:rsid w:val="009E1A2D"/>
    <w:rsid w:val="009E1EE8"/>
    <w:rsid w:val="009E24D0"/>
    <w:rsid w:val="009E2A12"/>
    <w:rsid w:val="009E32C2"/>
    <w:rsid w:val="009E3A6E"/>
    <w:rsid w:val="009E54E2"/>
    <w:rsid w:val="009E558A"/>
    <w:rsid w:val="009E619A"/>
    <w:rsid w:val="009E667B"/>
    <w:rsid w:val="009E6A7A"/>
    <w:rsid w:val="009E6C0F"/>
    <w:rsid w:val="009E6F1B"/>
    <w:rsid w:val="009F075A"/>
    <w:rsid w:val="009F232A"/>
    <w:rsid w:val="009F2926"/>
    <w:rsid w:val="009F476C"/>
    <w:rsid w:val="009F4F12"/>
    <w:rsid w:val="009F6AB4"/>
    <w:rsid w:val="009F6CCD"/>
    <w:rsid w:val="009F76C8"/>
    <w:rsid w:val="009F77F9"/>
    <w:rsid w:val="00A01311"/>
    <w:rsid w:val="00A021D9"/>
    <w:rsid w:val="00A0280E"/>
    <w:rsid w:val="00A0395D"/>
    <w:rsid w:val="00A04227"/>
    <w:rsid w:val="00A04CDD"/>
    <w:rsid w:val="00A054C3"/>
    <w:rsid w:val="00A07160"/>
    <w:rsid w:val="00A0794F"/>
    <w:rsid w:val="00A10C11"/>
    <w:rsid w:val="00A12B79"/>
    <w:rsid w:val="00A131C3"/>
    <w:rsid w:val="00A140BE"/>
    <w:rsid w:val="00A14D25"/>
    <w:rsid w:val="00A1517A"/>
    <w:rsid w:val="00A16D0F"/>
    <w:rsid w:val="00A1730C"/>
    <w:rsid w:val="00A17394"/>
    <w:rsid w:val="00A201C9"/>
    <w:rsid w:val="00A20B09"/>
    <w:rsid w:val="00A22C9D"/>
    <w:rsid w:val="00A236B6"/>
    <w:rsid w:val="00A2370B"/>
    <w:rsid w:val="00A2502B"/>
    <w:rsid w:val="00A250FC"/>
    <w:rsid w:val="00A25873"/>
    <w:rsid w:val="00A259EE"/>
    <w:rsid w:val="00A25EA8"/>
    <w:rsid w:val="00A26D40"/>
    <w:rsid w:val="00A27967"/>
    <w:rsid w:val="00A27DE3"/>
    <w:rsid w:val="00A30B50"/>
    <w:rsid w:val="00A31CA4"/>
    <w:rsid w:val="00A3261D"/>
    <w:rsid w:val="00A32DD9"/>
    <w:rsid w:val="00A337EA"/>
    <w:rsid w:val="00A340F2"/>
    <w:rsid w:val="00A343CC"/>
    <w:rsid w:val="00A34F37"/>
    <w:rsid w:val="00A3676C"/>
    <w:rsid w:val="00A36DE3"/>
    <w:rsid w:val="00A37E5A"/>
    <w:rsid w:val="00A4075C"/>
    <w:rsid w:val="00A41111"/>
    <w:rsid w:val="00A411CF"/>
    <w:rsid w:val="00A437BA"/>
    <w:rsid w:val="00A47A58"/>
    <w:rsid w:val="00A506A2"/>
    <w:rsid w:val="00A50D0E"/>
    <w:rsid w:val="00A521C0"/>
    <w:rsid w:val="00A52433"/>
    <w:rsid w:val="00A532AF"/>
    <w:rsid w:val="00A54404"/>
    <w:rsid w:val="00A57327"/>
    <w:rsid w:val="00A57AD6"/>
    <w:rsid w:val="00A57CF5"/>
    <w:rsid w:val="00A605B3"/>
    <w:rsid w:val="00A621B8"/>
    <w:rsid w:val="00A6233E"/>
    <w:rsid w:val="00A636DA"/>
    <w:rsid w:val="00A63B4F"/>
    <w:rsid w:val="00A63DA4"/>
    <w:rsid w:val="00A649B8"/>
    <w:rsid w:val="00A64C45"/>
    <w:rsid w:val="00A64E71"/>
    <w:rsid w:val="00A64F1A"/>
    <w:rsid w:val="00A6537B"/>
    <w:rsid w:val="00A65A31"/>
    <w:rsid w:val="00A65B47"/>
    <w:rsid w:val="00A65F8F"/>
    <w:rsid w:val="00A67E2E"/>
    <w:rsid w:val="00A7270E"/>
    <w:rsid w:val="00A727CF"/>
    <w:rsid w:val="00A728B8"/>
    <w:rsid w:val="00A72B4D"/>
    <w:rsid w:val="00A73257"/>
    <w:rsid w:val="00A73C5B"/>
    <w:rsid w:val="00A7535C"/>
    <w:rsid w:val="00A7595B"/>
    <w:rsid w:val="00A75CBF"/>
    <w:rsid w:val="00A75F6F"/>
    <w:rsid w:val="00A76BBB"/>
    <w:rsid w:val="00A7742F"/>
    <w:rsid w:val="00A7766C"/>
    <w:rsid w:val="00A77802"/>
    <w:rsid w:val="00A77B58"/>
    <w:rsid w:val="00A80EBD"/>
    <w:rsid w:val="00A81BCD"/>
    <w:rsid w:val="00A8293B"/>
    <w:rsid w:val="00A83D75"/>
    <w:rsid w:val="00A84B57"/>
    <w:rsid w:val="00A85636"/>
    <w:rsid w:val="00A8667E"/>
    <w:rsid w:val="00A8671A"/>
    <w:rsid w:val="00A869EE"/>
    <w:rsid w:val="00A86B76"/>
    <w:rsid w:val="00A8742A"/>
    <w:rsid w:val="00A922BA"/>
    <w:rsid w:val="00A92552"/>
    <w:rsid w:val="00A93916"/>
    <w:rsid w:val="00A94905"/>
    <w:rsid w:val="00A95597"/>
    <w:rsid w:val="00A9589F"/>
    <w:rsid w:val="00A96D42"/>
    <w:rsid w:val="00A97451"/>
    <w:rsid w:val="00A97956"/>
    <w:rsid w:val="00AA0D42"/>
    <w:rsid w:val="00AA1C8C"/>
    <w:rsid w:val="00AA211D"/>
    <w:rsid w:val="00AA3071"/>
    <w:rsid w:val="00AA321B"/>
    <w:rsid w:val="00AA3450"/>
    <w:rsid w:val="00AA3C54"/>
    <w:rsid w:val="00AA508A"/>
    <w:rsid w:val="00AA51F3"/>
    <w:rsid w:val="00AB0D2A"/>
    <w:rsid w:val="00AB2782"/>
    <w:rsid w:val="00AB27AF"/>
    <w:rsid w:val="00AB27F7"/>
    <w:rsid w:val="00AB384B"/>
    <w:rsid w:val="00AB44B5"/>
    <w:rsid w:val="00AB46FA"/>
    <w:rsid w:val="00AB4864"/>
    <w:rsid w:val="00AB5A24"/>
    <w:rsid w:val="00AB664F"/>
    <w:rsid w:val="00AB79EA"/>
    <w:rsid w:val="00AC04E3"/>
    <w:rsid w:val="00AC0B64"/>
    <w:rsid w:val="00AC28C7"/>
    <w:rsid w:val="00AC2C15"/>
    <w:rsid w:val="00AC48F4"/>
    <w:rsid w:val="00AC5C1F"/>
    <w:rsid w:val="00AC6628"/>
    <w:rsid w:val="00AC6CB5"/>
    <w:rsid w:val="00AC7B93"/>
    <w:rsid w:val="00AD1127"/>
    <w:rsid w:val="00AD17AE"/>
    <w:rsid w:val="00AD1AB4"/>
    <w:rsid w:val="00AD2CD7"/>
    <w:rsid w:val="00AD4417"/>
    <w:rsid w:val="00AD61B5"/>
    <w:rsid w:val="00AD78F2"/>
    <w:rsid w:val="00AD7D79"/>
    <w:rsid w:val="00AE0887"/>
    <w:rsid w:val="00AE1274"/>
    <w:rsid w:val="00AE4CF0"/>
    <w:rsid w:val="00AE4F9F"/>
    <w:rsid w:val="00AE5054"/>
    <w:rsid w:val="00AE5652"/>
    <w:rsid w:val="00AE6A06"/>
    <w:rsid w:val="00AE6C9A"/>
    <w:rsid w:val="00AE7556"/>
    <w:rsid w:val="00AE7884"/>
    <w:rsid w:val="00AE7A3E"/>
    <w:rsid w:val="00AF088D"/>
    <w:rsid w:val="00AF0B10"/>
    <w:rsid w:val="00AF0C2A"/>
    <w:rsid w:val="00AF17AA"/>
    <w:rsid w:val="00AF3670"/>
    <w:rsid w:val="00AF3766"/>
    <w:rsid w:val="00AF5B26"/>
    <w:rsid w:val="00AF742A"/>
    <w:rsid w:val="00AF75D8"/>
    <w:rsid w:val="00AF78C4"/>
    <w:rsid w:val="00B00BAB"/>
    <w:rsid w:val="00B01FC1"/>
    <w:rsid w:val="00B02F84"/>
    <w:rsid w:val="00B03F81"/>
    <w:rsid w:val="00B04137"/>
    <w:rsid w:val="00B06328"/>
    <w:rsid w:val="00B06D0E"/>
    <w:rsid w:val="00B0701F"/>
    <w:rsid w:val="00B07636"/>
    <w:rsid w:val="00B0772C"/>
    <w:rsid w:val="00B07A26"/>
    <w:rsid w:val="00B129F6"/>
    <w:rsid w:val="00B138A0"/>
    <w:rsid w:val="00B13920"/>
    <w:rsid w:val="00B1394B"/>
    <w:rsid w:val="00B1396B"/>
    <w:rsid w:val="00B13E2E"/>
    <w:rsid w:val="00B13E59"/>
    <w:rsid w:val="00B14C97"/>
    <w:rsid w:val="00B14DD9"/>
    <w:rsid w:val="00B15343"/>
    <w:rsid w:val="00B15403"/>
    <w:rsid w:val="00B15FDA"/>
    <w:rsid w:val="00B15FFC"/>
    <w:rsid w:val="00B16722"/>
    <w:rsid w:val="00B169E7"/>
    <w:rsid w:val="00B16F37"/>
    <w:rsid w:val="00B170DC"/>
    <w:rsid w:val="00B204E4"/>
    <w:rsid w:val="00B218BD"/>
    <w:rsid w:val="00B22DF7"/>
    <w:rsid w:val="00B2370A"/>
    <w:rsid w:val="00B23A86"/>
    <w:rsid w:val="00B23BA5"/>
    <w:rsid w:val="00B2600F"/>
    <w:rsid w:val="00B26208"/>
    <w:rsid w:val="00B2744D"/>
    <w:rsid w:val="00B3056E"/>
    <w:rsid w:val="00B3064E"/>
    <w:rsid w:val="00B313AE"/>
    <w:rsid w:val="00B318E2"/>
    <w:rsid w:val="00B32F2F"/>
    <w:rsid w:val="00B33417"/>
    <w:rsid w:val="00B33D8A"/>
    <w:rsid w:val="00B346D2"/>
    <w:rsid w:val="00B347E6"/>
    <w:rsid w:val="00B3517E"/>
    <w:rsid w:val="00B351C6"/>
    <w:rsid w:val="00B35570"/>
    <w:rsid w:val="00B36A3D"/>
    <w:rsid w:val="00B376FF"/>
    <w:rsid w:val="00B41276"/>
    <w:rsid w:val="00B41399"/>
    <w:rsid w:val="00B4191E"/>
    <w:rsid w:val="00B421F0"/>
    <w:rsid w:val="00B42CAF"/>
    <w:rsid w:val="00B4432B"/>
    <w:rsid w:val="00B44484"/>
    <w:rsid w:val="00B45AF3"/>
    <w:rsid w:val="00B45FA6"/>
    <w:rsid w:val="00B4735D"/>
    <w:rsid w:val="00B51EC9"/>
    <w:rsid w:val="00B5314C"/>
    <w:rsid w:val="00B53C28"/>
    <w:rsid w:val="00B53CE3"/>
    <w:rsid w:val="00B53DDB"/>
    <w:rsid w:val="00B543DF"/>
    <w:rsid w:val="00B555CA"/>
    <w:rsid w:val="00B55A5F"/>
    <w:rsid w:val="00B5747B"/>
    <w:rsid w:val="00B60C69"/>
    <w:rsid w:val="00B61659"/>
    <w:rsid w:val="00B624C5"/>
    <w:rsid w:val="00B63210"/>
    <w:rsid w:val="00B6435F"/>
    <w:rsid w:val="00B643A0"/>
    <w:rsid w:val="00B64419"/>
    <w:rsid w:val="00B64AE0"/>
    <w:rsid w:val="00B64D49"/>
    <w:rsid w:val="00B66ED8"/>
    <w:rsid w:val="00B67273"/>
    <w:rsid w:val="00B67A57"/>
    <w:rsid w:val="00B700C1"/>
    <w:rsid w:val="00B70FDE"/>
    <w:rsid w:val="00B71757"/>
    <w:rsid w:val="00B72BA2"/>
    <w:rsid w:val="00B74447"/>
    <w:rsid w:val="00B7518E"/>
    <w:rsid w:val="00B755A9"/>
    <w:rsid w:val="00B80079"/>
    <w:rsid w:val="00B803C2"/>
    <w:rsid w:val="00B8077C"/>
    <w:rsid w:val="00B811D9"/>
    <w:rsid w:val="00B82144"/>
    <w:rsid w:val="00B82BEC"/>
    <w:rsid w:val="00B83179"/>
    <w:rsid w:val="00B83C00"/>
    <w:rsid w:val="00B83D08"/>
    <w:rsid w:val="00B84D0E"/>
    <w:rsid w:val="00B90415"/>
    <w:rsid w:val="00B90893"/>
    <w:rsid w:val="00B916CF"/>
    <w:rsid w:val="00B924D2"/>
    <w:rsid w:val="00B92EEC"/>
    <w:rsid w:val="00B94403"/>
    <w:rsid w:val="00B95179"/>
    <w:rsid w:val="00B9661D"/>
    <w:rsid w:val="00B9759A"/>
    <w:rsid w:val="00BA0161"/>
    <w:rsid w:val="00BA0A91"/>
    <w:rsid w:val="00BA1266"/>
    <w:rsid w:val="00BA2E17"/>
    <w:rsid w:val="00BA3A2D"/>
    <w:rsid w:val="00BA53B1"/>
    <w:rsid w:val="00BA586D"/>
    <w:rsid w:val="00BA592A"/>
    <w:rsid w:val="00BA5B89"/>
    <w:rsid w:val="00BA5C8A"/>
    <w:rsid w:val="00BA5D68"/>
    <w:rsid w:val="00BA6D5F"/>
    <w:rsid w:val="00BB00BB"/>
    <w:rsid w:val="00BB1DED"/>
    <w:rsid w:val="00BB2D73"/>
    <w:rsid w:val="00BB2E3C"/>
    <w:rsid w:val="00BB51B0"/>
    <w:rsid w:val="00BB601C"/>
    <w:rsid w:val="00BB64B3"/>
    <w:rsid w:val="00BB7CE8"/>
    <w:rsid w:val="00BC085E"/>
    <w:rsid w:val="00BC0E35"/>
    <w:rsid w:val="00BC13C4"/>
    <w:rsid w:val="00BC1D30"/>
    <w:rsid w:val="00BC1ED0"/>
    <w:rsid w:val="00BC2C5F"/>
    <w:rsid w:val="00BC3675"/>
    <w:rsid w:val="00BC4250"/>
    <w:rsid w:val="00BC43F9"/>
    <w:rsid w:val="00BC6245"/>
    <w:rsid w:val="00BD062C"/>
    <w:rsid w:val="00BD1F9C"/>
    <w:rsid w:val="00BD1FFC"/>
    <w:rsid w:val="00BD284E"/>
    <w:rsid w:val="00BD31CD"/>
    <w:rsid w:val="00BD359D"/>
    <w:rsid w:val="00BD44F4"/>
    <w:rsid w:val="00BD5124"/>
    <w:rsid w:val="00BD67AE"/>
    <w:rsid w:val="00BD765E"/>
    <w:rsid w:val="00BE0164"/>
    <w:rsid w:val="00BE0861"/>
    <w:rsid w:val="00BE20F4"/>
    <w:rsid w:val="00BE2F54"/>
    <w:rsid w:val="00BE3037"/>
    <w:rsid w:val="00BE445F"/>
    <w:rsid w:val="00BE492F"/>
    <w:rsid w:val="00BE4AE4"/>
    <w:rsid w:val="00BE4E4D"/>
    <w:rsid w:val="00BE58F1"/>
    <w:rsid w:val="00BE5D45"/>
    <w:rsid w:val="00BE60AC"/>
    <w:rsid w:val="00BE67AA"/>
    <w:rsid w:val="00BE71FA"/>
    <w:rsid w:val="00BE7827"/>
    <w:rsid w:val="00BE784D"/>
    <w:rsid w:val="00BF14F4"/>
    <w:rsid w:val="00BF15AC"/>
    <w:rsid w:val="00BF1C02"/>
    <w:rsid w:val="00BF3B6A"/>
    <w:rsid w:val="00BF4153"/>
    <w:rsid w:val="00BF4DD6"/>
    <w:rsid w:val="00BF5D0E"/>
    <w:rsid w:val="00BF6538"/>
    <w:rsid w:val="00C01C67"/>
    <w:rsid w:val="00C02968"/>
    <w:rsid w:val="00C04593"/>
    <w:rsid w:val="00C04A2D"/>
    <w:rsid w:val="00C05486"/>
    <w:rsid w:val="00C067F7"/>
    <w:rsid w:val="00C06CA3"/>
    <w:rsid w:val="00C10054"/>
    <w:rsid w:val="00C1174E"/>
    <w:rsid w:val="00C11FAF"/>
    <w:rsid w:val="00C126FF"/>
    <w:rsid w:val="00C134A8"/>
    <w:rsid w:val="00C152AA"/>
    <w:rsid w:val="00C15313"/>
    <w:rsid w:val="00C15B7C"/>
    <w:rsid w:val="00C15EDB"/>
    <w:rsid w:val="00C16AF3"/>
    <w:rsid w:val="00C20343"/>
    <w:rsid w:val="00C206D6"/>
    <w:rsid w:val="00C21916"/>
    <w:rsid w:val="00C2412C"/>
    <w:rsid w:val="00C251ED"/>
    <w:rsid w:val="00C260A6"/>
    <w:rsid w:val="00C27899"/>
    <w:rsid w:val="00C300E2"/>
    <w:rsid w:val="00C311DA"/>
    <w:rsid w:val="00C31555"/>
    <w:rsid w:val="00C31E08"/>
    <w:rsid w:val="00C31FDE"/>
    <w:rsid w:val="00C32106"/>
    <w:rsid w:val="00C329E0"/>
    <w:rsid w:val="00C330ED"/>
    <w:rsid w:val="00C3441A"/>
    <w:rsid w:val="00C34D09"/>
    <w:rsid w:val="00C34ECB"/>
    <w:rsid w:val="00C34F64"/>
    <w:rsid w:val="00C35880"/>
    <w:rsid w:val="00C36BBE"/>
    <w:rsid w:val="00C36F9C"/>
    <w:rsid w:val="00C3739B"/>
    <w:rsid w:val="00C40416"/>
    <w:rsid w:val="00C40918"/>
    <w:rsid w:val="00C42437"/>
    <w:rsid w:val="00C427F6"/>
    <w:rsid w:val="00C42E15"/>
    <w:rsid w:val="00C437BB"/>
    <w:rsid w:val="00C4556C"/>
    <w:rsid w:val="00C456F4"/>
    <w:rsid w:val="00C462FE"/>
    <w:rsid w:val="00C47104"/>
    <w:rsid w:val="00C4785F"/>
    <w:rsid w:val="00C47AF5"/>
    <w:rsid w:val="00C47CE7"/>
    <w:rsid w:val="00C5148E"/>
    <w:rsid w:val="00C51B52"/>
    <w:rsid w:val="00C54342"/>
    <w:rsid w:val="00C54401"/>
    <w:rsid w:val="00C55224"/>
    <w:rsid w:val="00C552B4"/>
    <w:rsid w:val="00C55A48"/>
    <w:rsid w:val="00C55B91"/>
    <w:rsid w:val="00C56B49"/>
    <w:rsid w:val="00C56D89"/>
    <w:rsid w:val="00C56F48"/>
    <w:rsid w:val="00C5757C"/>
    <w:rsid w:val="00C57C8D"/>
    <w:rsid w:val="00C61C8B"/>
    <w:rsid w:val="00C6223A"/>
    <w:rsid w:val="00C62D65"/>
    <w:rsid w:val="00C643C2"/>
    <w:rsid w:val="00C65C83"/>
    <w:rsid w:val="00C71ABD"/>
    <w:rsid w:val="00C71B05"/>
    <w:rsid w:val="00C72700"/>
    <w:rsid w:val="00C727F8"/>
    <w:rsid w:val="00C73A79"/>
    <w:rsid w:val="00C746CC"/>
    <w:rsid w:val="00C75B5A"/>
    <w:rsid w:val="00C77C50"/>
    <w:rsid w:val="00C77E0F"/>
    <w:rsid w:val="00C8048A"/>
    <w:rsid w:val="00C823CB"/>
    <w:rsid w:val="00C82BDA"/>
    <w:rsid w:val="00C830E8"/>
    <w:rsid w:val="00C834B4"/>
    <w:rsid w:val="00C84C10"/>
    <w:rsid w:val="00C8501A"/>
    <w:rsid w:val="00C86BC5"/>
    <w:rsid w:val="00C87203"/>
    <w:rsid w:val="00C91487"/>
    <w:rsid w:val="00C918E6"/>
    <w:rsid w:val="00C93824"/>
    <w:rsid w:val="00C9495E"/>
    <w:rsid w:val="00C952B8"/>
    <w:rsid w:val="00C956E0"/>
    <w:rsid w:val="00C95968"/>
    <w:rsid w:val="00CA16E8"/>
    <w:rsid w:val="00CA180E"/>
    <w:rsid w:val="00CA3BBC"/>
    <w:rsid w:val="00CA4588"/>
    <w:rsid w:val="00CA5483"/>
    <w:rsid w:val="00CA58B1"/>
    <w:rsid w:val="00CA5CF5"/>
    <w:rsid w:val="00CA5E94"/>
    <w:rsid w:val="00CA707A"/>
    <w:rsid w:val="00CB0278"/>
    <w:rsid w:val="00CB1C32"/>
    <w:rsid w:val="00CB244A"/>
    <w:rsid w:val="00CB2FF7"/>
    <w:rsid w:val="00CB32F0"/>
    <w:rsid w:val="00CB3CE3"/>
    <w:rsid w:val="00CB4065"/>
    <w:rsid w:val="00CB44B6"/>
    <w:rsid w:val="00CB4652"/>
    <w:rsid w:val="00CB51D2"/>
    <w:rsid w:val="00CB566F"/>
    <w:rsid w:val="00CB6787"/>
    <w:rsid w:val="00CB7165"/>
    <w:rsid w:val="00CB775E"/>
    <w:rsid w:val="00CB77B4"/>
    <w:rsid w:val="00CB7B40"/>
    <w:rsid w:val="00CC0793"/>
    <w:rsid w:val="00CC07A2"/>
    <w:rsid w:val="00CC0B33"/>
    <w:rsid w:val="00CC1A93"/>
    <w:rsid w:val="00CC1C59"/>
    <w:rsid w:val="00CC46E4"/>
    <w:rsid w:val="00CC48CA"/>
    <w:rsid w:val="00CC4938"/>
    <w:rsid w:val="00CC520B"/>
    <w:rsid w:val="00CC623B"/>
    <w:rsid w:val="00CC6C8A"/>
    <w:rsid w:val="00CC7718"/>
    <w:rsid w:val="00CD09AD"/>
    <w:rsid w:val="00CD0B37"/>
    <w:rsid w:val="00CD0C5F"/>
    <w:rsid w:val="00CD1153"/>
    <w:rsid w:val="00CD207C"/>
    <w:rsid w:val="00CD233F"/>
    <w:rsid w:val="00CD367A"/>
    <w:rsid w:val="00CD3951"/>
    <w:rsid w:val="00CD3D66"/>
    <w:rsid w:val="00CD6020"/>
    <w:rsid w:val="00CD6FCA"/>
    <w:rsid w:val="00CD7395"/>
    <w:rsid w:val="00CD745B"/>
    <w:rsid w:val="00CE0012"/>
    <w:rsid w:val="00CE0D18"/>
    <w:rsid w:val="00CE0DE3"/>
    <w:rsid w:val="00CE195C"/>
    <w:rsid w:val="00CE2A21"/>
    <w:rsid w:val="00CE3CD5"/>
    <w:rsid w:val="00CE4D80"/>
    <w:rsid w:val="00CE6EE0"/>
    <w:rsid w:val="00CF0095"/>
    <w:rsid w:val="00CF01B6"/>
    <w:rsid w:val="00CF125B"/>
    <w:rsid w:val="00CF1531"/>
    <w:rsid w:val="00CF272A"/>
    <w:rsid w:val="00CF2BC0"/>
    <w:rsid w:val="00CF360D"/>
    <w:rsid w:val="00CF3F1C"/>
    <w:rsid w:val="00CF460F"/>
    <w:rsid w:val="00CF4AE9"/>
    <w:rsid w:val="00CF52DB"/>
    <w:rsid w:val="00CF5732"/>
    <w:rsid w:val="00CF6477"/>
    <w:rsid w:val="00CF6874"/>
    <w:rsid w:val="00CF7F3D"/>
    <w:rsid w:val="00D004D2"/>
    <w:rsid w:val="00D02967"/>
    <w:rsid w:val="00D03A3F"/>
    <w:rsid w:val="00D03C55"/>
    <w:rsid w:val="00D04207"/>
    <w:rsid w:val="00D04338"/>
    <w:rsid w:val="00D05354"/>
    <w:rsid w:val="00D0552F"/>
    <w:rsid w:val="00D06120"/>
    <w:rsid w:val="00D06806"/>
    <w:rsid w:val="00D0720F"/>
    <w:rsid w:val="00D101BB"/>
    <w:rsid w:val="00D104C1"/>
    <w:rsid w:val="00D10AAF"/>
    <w:rsid w:val="00D11A04"/>
    <w:rsid w:val="00D141B8"/>
    <w:rsid w:val="00D14D70"/>
    <w:rsid w:val="00D15269"/>
    <w:rsid w:val="00D15DA2"/>
    <w:rsid w:val="00D177A1"/>
    <w:rsid w:val="00D17DB5"/>
    <w:rsid w:val="00D20083"/>
    <w:rsid w:val="00D207B9"/>
    <w:rsid w:val="00D2097F"/>
    <w:rsid w:val="00D20C63"/>
    <w:rsid w:val="00D22B8A"/>
    <w:rsid w:val="00D22D2D"/>
    <w:rsid w:val="00D23CA2"/>
    <w:rsid w:val="00D24189"/>
    <w:rsid w:val="00D26342"/>
    <w:rsid w:val="00D268E9"/>
    <w:rsid w:val="00D2760D"/>
    <w:rsid w:val="00D27CFA"/>
    <w:rsid w:val="00D3024F"/>
    <w:rsid w:val="00D30935"/>
    <w:rsid w:val="00D32B9E"/>
    <w:rsid w:val="00D34002"/>
    <w:rsid w:val="00D35342"/>
    <w:rsid w:val="00D35EA8"/>
    <w:rsid w:val="00D36543"/>
    <w:rsid w:val="00D3706C"/>
    <w:rsid w:val="00D40086"/>
    <w:rsid w:val="00D416BD"/>
    <w:rsid w:val="00D41E3C"/>
    <w:rsid w:val="00D42193"/>
    <w:rsid w:val="00D43605"/>
    <w:rsid w:val="00D439F2"/>
    <w:rsid w:val="00D454DD"/>
    <w:rsid w:val="00D46575"/>
    <w:rsid w:val="00D471B3"/>
    <w:rsid w:val="00D474D7"/>
    <w:rsid w:val="00D4764F"/>
    <w:rsid w:val="00D47BB7"/>
    <w:rsid w:val="00D50851"/>
    <w:rsid w:val="00D50CD6"/>
    <w:rsid w:val="00D50D50"/>
    <w:rsid w:val="00D51099"/>
    <w:rsid w:val="00D51A78"/>
    <w:rsid w:val="00D51C89"/>
    <w:rsid w:val="00D52681"/>
    <w:rsid w:val="00D5292A"/>
    <w:rsid w:val="00D52B7E"/>
    <w:rsid w:val="00D52C98"/>
    <w:rsid w:val="00D533C1"/>
    <w:rsid w:val="00D541A4"/>
    <w:rsid w:val="00D54241"/>
    <w:rsid w:val="00D54DCB"/>
    <w:rsid w:val="00D55857"/>
    <w:rsid w:val="00D57749"/>
    <w:rsid w:val="00D57EE3"/>
    <w:rsid w:val="00D603CA"/>
    <w:rsid w:val="00D6241E"/>
    <w:rsid w:val="00D63AE7"/>
    <w:rsid w:val="00D63C3A"/>
    <w:rsid w:val="00D64285"/>
    <w:rsid w:val="00D663D2"/>
    <w:rsid w:val="00D66F5A"/>
    <w:rsid w:val="00D67CB7"/>
    <w:rsid w:val="00D71050"/>
    <w:rsid w:val="00D72E79"/>
    <w:rsid w:val="00D751DF"/>
    <w:rsid w:val="00D753D5"/>
    <w:rsid w:val="00D7543E"/>
    <w:rsid w:val="00D75584"/>
    <w:rsid w:val="00D75605"/>
    <w:rsid w:val="00D7677F"/>
    <w:rsid w:val="00D76910"/>
    <w:rsid w:val="00D76C50"/>
    <w:rsid w:val="00D775B1"/>
    <w:rsid w:val="00D77F9A"/>
    <w:rsid w:val="00D77FB1"/>
    <w:rsid w:val="00D802A6"/>
    <w:rsid w:val="00D80719"/>
    <w:rsid w:val="00D80DBB"/>
    <w:rsid w:val="00D81976"/>
    <w:rsid w:val="00D81D31"/>
    <w:rsid w:val="00D81F4A"/>
    <w:rsid w:val="00D830CF"/>
    <w:rsid w:val="00D83746"/>
    <w:rsid w:val="00D83973"/>
    <w:rsid w:val="00D841F7"/>
    <w:rsid w:val="00D84749"/>
    <w:rsid w:val="00D84A06"/>
    <w:rsid w:val="00D84B18"/>
    <w:rsid w:val="00D85199"/>
    <w:rsid w:val="00D86C88"/>
    <w:rsid w:val="00D87A07"/>
    <w:rsid w:val="00D87F19"/>
    <w:rsid w:val="00D908BD"/>
    <w:rsid w:val="00D91838"/>
    <w:rsid w:val="00D91A37"/>
    <w:rsid w:val="00D92E9F"/>
    <w:rsid w:val="00D94A3B"/>
    <w:rsid w:val="00D94EC0"/>
    <w:rsid w:val="00D94EC1"/>
    <w:rsid w:val="00D95A4A"/>
    <w:rsid w:val="00D96E29"/>
    <w:rsid w:val="00D96FE9"/>
    <w:rsid w:val="00D976D8"/>
    <w:rsid w:val="00D97A88"/>
    <w:rsid w:val="00D97B6A"/>
    <w:rsid w:val="00D97DA2"/>
    <w:rsid w:val="00DA0B56"/>
    <w:rsid w:val="00DA0F75"/>
    <w:rsid w:val="00DA10D3"/>
    <w:rsid w:val="00DA2CE1"/>
    <w:rsid w:val="00DA32D1"/>
    <w:rsid w:val="00DA481E"/>
    <w:rsid w:val="00DA4987"/>
    <w:rsid w:val="00DA517C"/>
    <w:rsid w:val="00DA6234"/>
    <w:rsid w:val="00DA630B"/>
    <w:rsid w:val="00DA6687"/>
    <w:rsid w:val="00DA6726"/>
    <w:rsid w:val="00DA7051"/>
    <w:rsid w:val="00DA795F"/>
    <w:rsid w:val="00DB09D3"/>
    <w:rsid w:val="00DB1FE4"/>
    <w:rsid w:val="00DB203E"/>
    <w:rsid w:val="00DB21C7"/>
    <w:rsid w:val="00DB247B"/>
    <w:rsid w:val="00DB29DA"/>
    <w:rsid w:val="00DB4740"/>
    <w:rsid w:val="00DB4925"/>
    <w:rsid w:val="00DB5E3D"/>
    <w:rsid w:val="00DB5E42"/>
    <w:rsid w:val="00DB641D"/>
    <w:rsid w:val="00DB6BDF"/>
    <w:rsid w:val="00DC0021"/>
    <w:rsid w:val="00DC031D"/>
    <w:rsid w:val="00DC0D6E"/>
    <w:rsid w:val="00DC276B"/>
    <w:rsid w:val="00DC284C"/>
    <w:rsid w:val="00DC330B"/>
    <w:rsid w:val="00DC3A6E"/>
    <w:rsid w:val="00DC3CE5"/>
    <w:rsid w:val="00DC420D"/>
    <w:rsid w:val="00DC449E"/>
    <w:rsid w:val="00DC4888"/>
    <w:rsid w:val="00DC5A54"/>
    <w:rsid w:val="00DC5B12"/>
    <w:rsid w:val="00DC626E"/>
    <w:rsid w:val="00DC628C"/>
    <w:rsid w:val="00DC6EC8"/>
    <w:rsid w:val="00DD0411"/>
    <w:rsid w:val="00DD17C0"/>
    <w:rsid w:val="00DD3094"/>
    <w:rsid w:val="00DD3537"/>
    <w:rsid w:val="00DD5068"/>
    <w:rsid w:val="00DD5E7F"/>
    <w:rsid w:val="00DD6C3F"/>
    <w:rsid w:val="00DD74CD"/>
    <w:rsid w:val="00DD7A14"/>
    <w:rsid w:val="00DE4366"/>
    <w:rsid w:val="00DE50A4"/>
    <w:rsid w:val="00DE5253"/>
    <w:rsid w:val="00DE5933"/>
    <w:rsid w:val="00DE6692"/>
    <w:rsid w:val="00DF07A9"/>
    <w:rsid w:val="00DF1073"/>
    <w:rsid w:val="00DF1220"/>
    <w:rsid w:val="00DF2045"/>
    <w:rsid w:val="00DF2584"/>
    <w:rsid w:val="00DF417D"/>
    <w:rsid w:val="00DF41D4"/>
    <w:rsid w:val="00DF5516"/>
    <w:rsid w:val="00DF5CDF"/>
    <w:rsid w:val="00DF6C02"/>
    <w:rsid w:val="00DF75AD"/>
    <w:rsid w:val="00DF75BA"/>
    <w:rsid w:val="00DF78CA"/>
    <w:rsid w:val="00DF7A3C"/>
    <w:rsid w:val="00DF7D81"/>
    <w:rsid w:val="00E00D12"/>
    <w:rsid w:val="00E03549"/>
    <w:rsid w:val="00E03A2C"/>
    <w:rsid w:val="00E03FD8"/>
    <w:rsid w:val="00E046E2"/>
    <w:rsid w:val="00E05F8E"/>
    <w:rsid w:val="00E067F8"/>
    <w:rsid w:val="00E07442"/>
    <w:rsid w:val="00E10C2D"/>
    <w:rsid w:val="00E111B0"/>
    <w:rsid w:val="00E11594"/>
    <w:rsid w:val="00E123CF"/>
    <w:rsid w:val="00E12541"/>
    <w:rsid w:val="00E12D57"/>
    <w:rsid w:val="00E13E5D"/>
    <w:rsid w:val="00E14228"/>
    <w:rsid w:val="00E1429A"/>
    <w:rsid w:val="00E1478D"/>
    <w:rsid w:val="00E1494D"/>
    <w:rsid w:val="00E1494E"/>
    <w:rsid w:val="00E14C8A"/>
    <w:rsid w:val="00E14D19"/>
    <w:rsid w:val="00E153A7"/>
    <w:rsid w:val="00E15522"/>
    <w:rsid w:val="00E157AA"/>
    <w:rsid w:val="00E1590D"/>
    <w:rsid w:val="00E174E3"/>
    <w:rsid w:val="00E17B77"/>
    <w:rsid w:val="00E20228"/>
    <w:rsid w:val="00E2099C"/>
    <w:rsid w:val="00E20CB4"/>
    <w:rsid w:val="00E20FB2"/>
    <w:rsid w:val="00E23302"/>
    <w:rsid w:val="00E24FAA"/>
    <w:rsid w:val="00E25031"/>
    <w:rsid w:val="00E25856"/>
    <w:rsid w:val="00E26A8B"/>
    <w:rsid w:val="00E26F75"/>
    <w:rsid w:val="00E278F6"/>
    <w:rsid w:val="00E30C5E"/>
    <w:rsid w:val="00E32A71"/>
    <w:rsid w:val="00E3339F"/>
    <w:rsid w:val="00E33AE0"/>
    <w:rsid w:val="00E3429E"/>
    <w:rsid w:val="00E356D6"/>
    <w:rsid w:val="00E35FA9"/>
    <w:rsid w:val="00E36BEE"/>
    <w:rsid w:val="00E37608"/>
    <w:rsid w:val="00E37690"/>
    <w:rsid w:val="00E37CA9"/>
    <w:rsid w:val="00E405EE"/>
    <w:rsid w:val="00E408D3"/>
    <w:rsid w:val="00E4171B"/>
    <w:rsid w:val="00E4286F"/>
    <w:rsid w:val="00E42F9F"/>
    <w:rsid w:val="00E45666"/>
    <w:rsid w:val="00E45957"/>
    <w:rsid w:val="00E462FD"/>
    <w:rsid w:val="00E463D4"/>
    <w:rsid w:val="00E526DE"/>
    <w:rsid w:val="00E5295C"/>
    <w:rsid w:val="00E52AE0"/>
    <w:rsid w:val="00E5384F"/>
    <w:rsid w:val="00E53DCC"/>
    <w:rsid w:val="00E5487F"/>
    <w:rsid w:val="00E57080"/>
    <w:rsid w:val="00E572CE"/>
    <w:rsid w:val="00E610E1"/>
    <w:rsid w:val="00E6184B"/>
    <w:rsid w:val="00E61952"/>
    <w:rsid w:val="00E62909"/>
    <w:rsid w:val="00E62A44"/>
    <w:rsid w:val="00E6461F"/>
    <w:rsid w:val="00E66375"/>
    <w:rsid w:val="00E701AE"/>
    <w:rsid w:val="00E703E2"/>
    <w:rsid w:val="00E71195"/>
    <w:rsid w:val="00E72402"/>
    <w:rsid w:val="00E72491"/>
    <w:rsid w:val="00E72C67"/>
    <w:rsid w:val="00E72E62"/>
    <w:rsid w:val="00E73044"/>
    <w:rsid w:val="00E736BB"/>
    <w:rsid w:val="00E73A09"/>
    <w:rsid w:val="00E7470B"/>
    <w:rsid w:val="00E74D14"/>
    <w:rsid w:val="00E7578F"/>
    <w:rsid w:val="00E75820"/>
    <w:rsid w:val="00E75F46"/>
    <w:rsid w:val="00E761B9"/>
    <w:rsid w:val="00E76B75"/>
    <w:rsid w:val="00E7719A"/>
    <w:rsid w:val="00E771B8"/>
    <w:rsid w:val="00E773FA"/>
    <w:rsid w:val="00E850BE"/>
    <w:rsid w:val="00E854EE"/>
    <w:rsid w:val="00E86B00"/>
    <w:rsid w:val="00E875CD"/>
    <w:rsid w:val="00E87777"/>
    <w:rsid w:val="00E91AC8"/>
    <w:rsid w:val="00E91C81"/>
    <w:rsid w:val="00E91F7B"/>
    <w:rsid w:val="00E92F6F"/>
    <w:rsid w:val="00E93474"/>
    <w:rsid w:val="00E94F5C"/>
    <w:rsid w:val="00E96696"/>
    <w:rsid w:val="00E96C14"/>
    <w:rsid w:val="00EA032E"/>
    <w:rsid w:val="00EA0454"/>
    <w:rsid w:val="00EA2F5E"/>
    <w:rsid w:val="00EA49D3"/>
    <w:rsid w:val="00EA4B9A"/>
    <w:rsid w:val="00EA4D12"/>
    <w:rsid w:val="00EA5214"/>
    <w:rsid w:val="00EA5C35"/>
    <w:rsid w:val="00EA6597"/>
    <w:rsid w:val="00EA6C09"/>
    <w:rsid w:val="00EA7F45"/>
    <w:rsid w:val="00EB004A"/>
    <w:rsid w:val="00EB039E"/>
    <w:rsid w:val="00EB0EAB"/>
    <w:rsid w:val="00EB3206"/>
    <w:rsid w:val="00EB43A4"/>
    <w:rsid w:val="00EB4950"/>
    <w:rsid w:val="00EB6048"/>
    <w:rsid w:val="00EB67FA"/>
    <w:rsid w:val="00EB6EFB"/>
    <w:rsid w:val="00EB724F"/>
    <w:rsid w:val="00EB7490"/>
    <w:rsid w:val="00EB78B9"/>
    <w:rsid w:val="00EC0233"/>
    <w:rsid w:val="00EC0F55"/>
    <w:rsid w:val="00EC1445"/>
    <w:rsid w:val="00EC3567"/>
    <w:rsid w:val="00EC38D4"/>
    <w:rsid w:val="00EC3A56"/>
    <w:rsid w:val="00EC408C"/>
    <w:rsid w:val="00EC4288"/>
    <w:rsid w:val="00EC481F"/>
    <w:rsid w:val="00EC4820"/>
    <w:rsid w:val="00EC48EC"/>
    <w:rsid w:val="00EC558E"/>
    <w:rsid w:val="00EC642F"/>
    <w:rsid w:val="00EC78CA"/>
    <w:rsid w:val="00EC7B29"/>
    <w:rsid w:val="00ED0010"/>
    <w:rsid w:val="00ED0CDD"/>
    <w:rsid w:val="00ED1133"/>
    <w:rsid w:val="00ED1142"/>
    <w:rsid w:val="00ED11E5"/>
    <w:rsid w:val="00ED1CC5"/>
    <w:rsid w:val="00ED23AF"/>
    <w:rsid w:val="00ED2568"/>
    <w:rsid w:val="00ED2820"/>
    <w:rsid w:val="00ED2ACD"/>
    <w:rsid w:val="00ED2CCA"/>
    <w:rsid w:val="00ED37FE"/>
    <w:rsid w:val="00ED387A"/>
    <w:rsid w:val="00ED56D3"/>
    <w:rsid w:val="00ED5BEC"/>
    <w:rsid w:val="00ED744F"/>
    <w:rsid w:val="00ED780A"/>
    <w:rsid w:val="00EE0579"/>
    <w:rsid w:val="00EE1446"/>
    <w:rsid w:val="00EE2C83"/>
    <w:rsid w:val="00EE2E92"/>
    <w:rsid w:val="00EE48D4"/>
    <w:rsid w:val="00EE4946"/>
    <w:rsid w:val="00EE6028"/>
    <w:rsid w:val="00EE6526"/>
    <w:rsid w:val="00EE6E9E"/>
    <w:rsid w:val="00EF0C23"/>
    <w:rsid w:val="00EF1095"/>
    <w:rsid w:val="00EF203D"/>
    <w:rsid w:val="00EF29F6"/>
    <w:rsid w:val="00EF4404"/>
    <w:rsid w:val="00EF4FB2"/>
    <w:rsid w:val="00EF507D"/>
    <w:rsid w:val="00EF550C"/>
    <w:rsid w:val="00EF62BE"/>
    <w:rsid w:val="00EF7384"/>
    <w:rsid w:val="00EF7662"/>
    <w:rsid w:val="00F00941"/>
    <w:rsid w:val="00F02DA9"/>
    <w:rsid w:val="00F03D40"/>
    <w:rsid w:val="00F03F69"/>
    <w:rsid w:val="00F049A6"/>
    <w:rsid w:val="00F04FCD"/>
    <w:rsid w:val="00F05557"/>
    <w:rsid w:val="00F05711"/>
    <w:rsid w:val="00F066B7"/>
    <w:rsid w:val="00F06D33"/>
    <w:rsid w:val="00F07C05"/>
    <w:rsid w:val="00F111D5"/>
    <w:rsid w:val="00F1180B"/>
    <w:rsid w:val="00F11C50"/>
    <w:rsid w:val="00F124B6"/>
    <w:rsid w:val="00F126C8"/>
    <w:rsid w:val="00F13084"/>
    <w:rsid w:val="00F1314C"/>
    <w:rsid w:val="00F1318D"/>
    <w:rsid w:val="00F138CA"/>
    <w:rsid w:val="00F1429F"/>
    <w:rsid w:val="00F144CE"/>
    <w:rsid w:val="00F14BAD"/>
    <w:rsid w:val="00F16280"/>
    <w:rsid w:val="00F16B28"/>
    <w:rsid w:val="00F16F77"/>
    <w:rsid w:val="00F1715A"/>
    <w:rsid w:val="00F17CBB"/>
    <w:rsid w:val="00F17E5D"/>
    <w:rsid w:val="00F2006E"/>
    <w:rsid w:val="00F214BC"/>
    <w:rsid w:val="00F227EC"/>
    <w:rsid w:val="00F23306"/>
    <w:rsid w:val="00F24150"/>
    <w:rsid w:val="00F25510"/>
    <w:rsid w:val="00F267CC"/>
    <w:rsid w:val="00F268A8"/>
    <w:rsid w:val="00F26E95"/>
    <w:rsid w:val="00F279C4"/>
    <w:rsid w:val="00F27DCE"/>
    <w:rsid w:val="00F30598"/>
    <w:rsid w:val="00F31FA8"/>
    <w:rsid w:val="00F32E34"/>
    <w:rsid w:val="00F345C5"/>
    <w:rsid w:val="00F35491"/>
    <w:rsid w:val="00F361E2"/>
    <w:rsid w:val="00F3624F"/>
    <w:rsid w:val="00F3636D"/>
    <w:rsid w:val="00F36C56"/>
    <w:rsid w:val="00F3703B"/>
    <w:rsid w:val="00F37B8D"/>
    <w:rsid w:val="00F400E2"/>
    <w:rsid w:val="00F408CD"/>
    <w:rsid w:val="00F43750"/>
    <w:rsid w:val="00F45A5F"/>
    <w:rsid w:val="00F45CD6"/>
    <w:rsid w:val="00F47BB3"/>
    <w:rsid w:val="00F47E73"/>
    <w:rsid w:val="00F53500"/>
    <w:rsid w:val="00F53B7A"/>
    <w:rsid w:val="00F54DE1"/>
    <w:rsid w:val="00F559DF"/>
    <w:rsid w:val="00F55B76"/>
    <w:rsid w:val="00F55F03"/>
    <w:rsid w:val="00F5674A"/>
    <w:rsid w:val="00F567E8"/>
    <w:rsid w:val="00F573B4"/>
    <w:rsid w:val="00F609AF"/>
    <w:rsid w:val="00F61070"/>
    <w:rsid w:val="00F6317E"/>
    <w:rsid w:val="00F64055"/>
    <w:rsid w:val="00F640FC"/>
    <w:rsid w:val="00F64F51"/>
    <w:rsid w:val="00F651A8"/>
    <w:rsid w:val="00F66F57"/>
    <w:rsid w:val="00F67CD9"/>
    <w:rsid w:val="00F714CB"/>
    <w:rsid w:val="00F71CED"/>
    <w:rsid w:val="00F73267"/>
    <w:rsid w:val="00F754C0"/>
    <w:rsid w:val="00F75696"/>
    <w:rsid w:val="00F76109"/>
    <w:rsid w:val="00F8037B"/>
    <w:rsid w:val="00F803E0"/>
    <w:rsid w:val="00F81245"/>
    <w:rsid w:val="00F8244D"/>
    <w:rsid w:val="00F82ECA"/>
    <w:rsid w:val="00F82EE5"/>
    <w:rsid w:val="00F82FF0"/>
    <w:rsid w:val="00F833D3"/>
    <w:rsid w:val="00F83C36"/>
    <w:rsid w:val="00F842CD"/>
    <w:rsid w:val="00F85607"/>
    <w:rsid w:val="00F86118"/>
    <w:rsid w:val="00F86B92"/>
    <w:rsid w:val="00F87EF4"/>
    <w:rsid w:val="00F900E1"/>
    <w:rsid w:val="00F905F2"/>
    <w:rsid w:val="00F908B0"/>
    <w:rsid w:val="00F90DDB"/>
    <w:rsid w:val="00F90EDD"/>
    <w:rsid w:val="00F914D1"/>
    <w:rsid w:val="00F91701"/>
    <w:rsid w:val="00F91803"/>
    <w:rsid w:val="00F91EAC"/>
    <w:rsid w:val="00F93946"/>
    <w:rsid w:val="00F93DC8"/>
    <w:rsid w:val="00F941D3"/>
    <w:rsid w:val="00F95168"/>
    <w:rsid w:val="00F9564A"/>
    <w:rsid w:val="00F957DD"/>
    <w:rsid w:val="00F97572"/>
    <w:rsid w:val="00F97ED3"/>
    <w:rsid w:val="00FA04D6"/>
    <w:rsid w:val="00FA1F81"/>
    <w:rsid w:val="00FA224F"/>
    <w:rsid w:val="00FA29B9"/>
    <w:rsid w:val="00FA3395"/>
    <w:rsid w:val="00FA3D07"/>
    <w:rsid w:val="00FA3F7E"/>
    <w:rsid w:val="00FA4CD8"/>
    <w:rsid w:val="00FA4E7B"/>
    <w:rsid w:val="00FA5DFA"/>
    <w:rsid w:val="00FA609E"/>
    <w:rsid w:val="00FA68AC"/>
    <w:rsid w:val="00FA7331"/>
    <w:rsid w:val="00FA7422"/>
    <w:rsid w:val="00FB06B1"/>
    <w:rsid w:val="00FB1A42"/>
    <w:rsid w:val="00FB29FC"/>
    <w:rsid w:val="00FB3771"/>
    <w:rsid w:val="00FB3AF7"/>
    <w:rsid w:val="00FB46D0"/>
    <w:rsid w:val="00FB5BE8"/>
    <w:rsid w:val="00FB6240"/>
    <w:rsid w:val="00FB69BA"/>
    <w:rsid w:val="00FB7516"/>
    <w:rsid w:val="00FB7517"/>
    <w:rsid w:val="00FB7BEB"/>
    <w:rsid w:val="00FC0179"/>
    <w:rsid w:val="00FC0754"/>
    <w:rsid w:val="00FC0D98"/>
    <w:rsid w:val="00FC1375"/>
    <w:rsid w:val="00FC1955"/>
    <w:rsid w:val="00FC3CB6"/>
    <w:rsid w:val="00FC46F9"/>
    <w:rsid w:val="00FC4EE9"/>
    <w:rsid w:val="00FC5DB1"/>
    <w:rsid w:val="00FC5F23"/>
    <w:rsid w:val="00FC781D"/>
    <w:rsid w:val="00FC7E98"/>
    <w:rsid w:val="00FD0273"/>
    <w:rsid w:val="00FD0EBB"/>
    <w:rsid w:val="00FD1012"/>
    <w:rsid w:val="00FD13C8"/>
    <w:rsid w:val="00FD2B1E"/>
    <w:rsid w:val="00FD3CCA"/>
    <w:rsid w:val="00FD4287"/>
    <w:rsid w:val="00FD54A4"/>
    <w:rsid w:val="00FE1107"/>
    <w:rsid w:val="00FE19FC"/>
    <w:rsid w:val="00FE240A"/>
    <w:rsid w:val="00FE2E60"/>
    <w:rsid w:val="00FE325E"/>
    <w:rsid w:val="00FE39D0"/>
    <w:rsid w:val="00FE52CA"/>
    <w:rsid w:val="00FE5FA6"/>
    <w:rsid w:val="00FE6318"/>
    <w:rsid w:val="00FE6884"/>
    <w:rsid w:val="00FE7185"/>
    <w:rsid w:val="00FE7FE9"/>
    <w:rsid w:val="00FF1592"/>
    <w:rsid w:val="00FF2F50"/>
    <w:rsid w:val="00FF3461"/>
    <w:rsid w:val="00FF43BA"/>
    <w:rsid w:val="00FF4CA2"/>
    <w:rsid w:val="00FF7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721EEE"/>
  <w15:docId w15:val="{63B9B93D-69BD-41C3-AC7B-CF9F6EA3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título 1,1,l1"/>
    <w:basedOn w:val="Normal"/>
    <w:next w:val="Normal"/>
    <w:link w:val="Heading1Char"/>
    <w:qFormat/>
    <w:rsid w:val="004B7820"/>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Heading2">
    <w:name w:val="heading 2"/>
    <w:aliases w:val="l2,h2,título 2"/>
    <w:basedOn w:val="Normal"/>
    <w:next w:val="Normal"/>
    <w:link w:val="Heading2Char"/>
    <w:unhideWhenUsed/>
    <w:qFormat/>
    <w:rsid w:val="00076C75"/>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styleId="Heading3">
    <w:name w:val="heading 3"/>
    <w:aliases w:val="h3,3,??? 3,l3,31,Titre 31,?? 3,heading 3"/>
    <w:basedOn w:val="Normal"/>
    <w:next w:val="Normal"/>
    <w:link w:val="Heading3Char"/>
    <w:qFormat/>
    <w:rsid w:val="004B3BD9"/>
    <w:pPr>
      <w:numPr>
        <w:numId w:val="5"/>
      </w:numPr>
      <w:tabs>
        <w:tab w:val="left" w:pos="567"/>
      </w:tabs>
      <w:spacing w:after="240" w:line="360" w:lineRule="auto"/>
      <w:jc w:val="both"/>
      <w:outlineLvl w:val="2"/>
    </w:pPr>
    <w:rPr>
      <w:rFonts w:ascii="Arial" w:eastAsia="Times New Roman" w:hAnsi="Arial" w:cs="Times New Roman"/>
      <w:b/>
      <w:sz w:val="24"/>
      <w:szCs w:val="20"/>
      <w:lang w:val="en-ZA"/>
    </w:rPr>
  </w:style>
  <w:style w:type="paragraph" w:styleId="Heading4">
    <w:name w:val="heading 4"/>
    <w:basedOn w:val="Normal"/>
    <w:next w:val="Normal"/>
    <w:link w:val="Heading4Char"/>
    <w:qFormat/>
    <w:rsid w:val="004B3BD9"/>
    <w:pPr>
      <w:keepNext/>
      <w:tabs>
        <w:tab w:val="left" w:pos="567"/>
      </w:tabs>
      <w:spacing w:before="240" w:after="60" w:line="360" w:lineRule="auto"/>
      <w:outlineLvl w:val="3"/>
    </w:pPr>
    <w:rPr>
      <w:rFonts w:ascii="Times New Roman" w:eastAsia="Times New Roman" w:hAnsi="Times New Roman" w:cs="Times New Roman"/>
      <w:b/>
      <w:bCs/>
      <w:sz w:val="28"/>
      <w:szCs w:val="28"/>
      <w:lang w:val="en-US"/>
    </w:rPr>
  </w:style>
  <w:style w:type="paragraph" w:styleId="Heading5">
    <w:name w:val="heading 5"/>
    <w:aliases w:val="H5"/>
    <w:basedOn w:val="Normal"/>
    <w:next w:val="Normal"/>
    <w:link w:val="Heading5Char"/>
    <w:qFormat/>
    <w:rsid w:val="004B3BD9"/>
    <w:pPr>
      <w:keepNext/>
      <w:keepLines/>
      <w:tabs>
        <w:tab w:val="left" w:pos="567"/>
      </w:tabs>
      <w:spacing w:before="200" w:after="0" w:line="360" w:lineRule="auto"/>
      <w:outlineLvl w:val="4"/>
    </w:pPr>
    <w:rPr>
      <w:rFonts w:ascii="Cambria" w:eastAsia="Times New Roman" w:hAnsi="Cambria" w:cs="Times New Roman"/>
      <w:color w:val="243F60"/>
      <w:sz w:val="24"/>
      <w:szCs w:val="24"/>
      <w:lang w:val="en-US"/>
    </w:rPr>
  </w:style>
  <w:style w:type="paragraph" w:styleId="Heading6">
    <w:name w:val="heading 6"/>
    <w:basedOn w:val="Normal"/>
    <w:next w:val="Normal"/>
    <w:link w:val="Heading6Char"/>
    <w:qFormat/>
    <w:rsid w:val="004B3BD9"/>
    <w:pPr>
      <w:keepNext/>
      <w:keepLines/>
      <w:tabs>
        <w:tab w:val="left" w:pos="567"/>
      </w:tabs>
      <w:spacing w:before="200" w:after="0" w:line="360" w:lineRule="auto"/>
      <w:outlineLvl w:val="5"/>
    </w:pPr>
    <w:rPr>
      <w:rFonts w:ascii="Cambria" w:eastAsia="Times New Roman" w:hAnsi="Cambria" w:cs="Times New Roman"/>
      <w:i/>
      <w:iCs/>
      <w:color w:val="243F60"/>
      <w:sz w:val="24"/>
      <w:szCs w:val="24"/>
      <w:lang w:val="en-US"/>
    </w:rPr>
  </w:style>
  <w:style w:type="paragraph" w:styleId="Heading7">
    <w:name w:val="heading 7"/>
    <w:basedOn w:val="Normal"/>
    <w:next w:val="Normal"/>
    <w:link w:val="Heading7Char"/>
    <w:qFormat/>
    <w:rsid w:val="004B3BD9"/>
    <w:pPr>
      <w:keepNext/>
      <w:keepLines/>
      <w:tabs>
        <w:tab w:val="left" w:pos="567"/>
      </w:tabs>
      <w:spacing w:before="200" w:after="0" w:line="360" w:lineRule="auto"/>
      <w:outlineLvl w:val="6"/>
    </w:pPr>
    <w:rPr>
      <w:rFonts w:ascii="Cambria" w:eastAsia="Times New Roman" w:hAnsi="Cambria" w:cs="Times New Roman"/>
      <w:i/>
      <w:iCs/>
      <w:color w:val="404040"/>
      <w:sz w:val="24"/>
      <w:szCs w:val="24"/>
      <w:lang w:val="en-US"/>
    </w:rPr>
  </w:style>
  <w:style w:type="paragraph" w:styleId="Heading8">
    <w:name w:val="heading 8"/>
    <w:basedOn w:val="Normal"/>
    <w:next w:val="Normal"/>
    <w:link w:val="Heading8Char"/>
    <w:qFormat/>
    <w:rsid w:val="004B3BD9"/>
    <w:pPr>
      <w:keepNext/>
      <w:keepLines/>
      <w:tabs>
        <w:tab w:val="left" w:pos="567"/>
      </w:tabs>
      <w:spacing w:before="200" w:after="0" w:line="360" w:lineRule="auto"/>
      <w:outlineLvl w:val="7"/>
    </w:pPr>
    <w:rPr>
      <w:rFonts w:ascii="Cambria" w:eastAsia="Times New Roman" w:hAnsi="Cambria" w:cs="Times New Roman"/>
      <w:color w:val="404040"/>
      <w:sz w:val="20"/>
      <w:szCs w:val="20"/>
      <w:lang w:val="en-US"/>
    </w:rPr>
  </w:style>
  <w:style w:type="paragraph" w:styleId="Heading9">
    <w:name w:val="heading 9"/>
    <w:aliases w:val="Topic,table,t,9,Heading 9.table,heading 9"/>
    <w:basedOn w:val="Normal"/>
    <w:next w:val="Normal"/>
    <w:link w:val="Heading9Char"/>
    <w:qFormat/>
    <w:rsid w:val="004B3BD9"/>
    <w:pPr>
      <w:keepNext/>
      <w:keepLines/>
      <w:tabs>
        <w:tab w:val="left" w:pos="567"/>
      </w:tabs>
      <w:spacing w:before="200" w:after="0" w:line="36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9F6"/>
    <w:pPr>
      <w:ind w:left="720"/>
      <w:contextualSpacing/>
    </w:pPr>
  </w:style>
  <w:style w:type="paragraph" w:styleId="NoSpacing">
    <w:name w:val="No Spacing"/>
    <w:link w:val="NoSpacingChar"/>
    <w:qFormat/>
    <w:rsid w:val="00735C11"/>
    <w:pPr>
      <w:spacing w:after="0" w:line="240" w:lineRule="auto"/>
    </w:pPr>
    <w:rPr>
      <w:lang w:val="en-GB"/>
    </w:rPr>
  </w:style>
  <w:style w:type="character" w:customStyle="1" w:styleId="Heading1Char">
    <w:name w:val="Heading 1 Char"/>
    <w:aliases w:val="h1 Char,título 1 Char,1 Char,l1 Char"/>
    <w:basedOn w:val="DefaultParagraphFont"/>
    <w:link w:val="Heading1"/>
    <w:rsid w:val="004B7820"/>
    <w:rPr>
      <w:rFonts w:ascii="Cambria" w:eastAsia="Times New Roman" w:hAnsi="Cambria" w:cs="Times New Roman"/>
      <w:b/>
      <w:bCs/>
      <w:color w:val="365F91"/>
      <w:sz w:val="28"/>
      <w:szCs w:val="28"/>
    </w:rPr>
  </w:style>
  <w:style w:type="character" w:customStyle="1" w:styleId="Heading2Char">
    <w:name w:val="Heading 2 Char"/>
    <w:aliases w:val="l2 Char,h2 Char,título 2 Char"/>
    <w:basedOn w:val="DefaultParagraphFont"/>
    <w:link w:val="Heading2"/>
    <w:rsid w:val="00076C75"/>
    <w:rPr>
      <w:rFonts w:ascii="Cambria" w:eastAsia="Times New Roman" w:hAnsi="Cambria" w:cs="Times New Roman"/>
      <w:b/>
      <w:bCs/>
      <w:color w:val="4F81BD"/>
      <w:sz w:val="26"/>
      <w:szCs w:val="2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qFormat/>
    <w:rsid w:val="00E1478D"/>
    <w:pPr>
      <w:spacing w:after="0" w:line="240" w:lineRule="auto"/>
    </w:pPr>
    <w:rPr>
      <w:sz w:val="20"/>
      <w:szCs w:val="20"/>
    </w:rPr>
  </w:style>
  <w:style w:type="character" w:customStyle="1" w:styleId="FootnoteTextChar">
    <w:name w:val="Footnote Text Char"/>
    <w:aliases w:val="footnote text Char1,ALTS FOOTNOTE Char1,Footnote Text Char1 Char1,Footnote Text Char Char1 Char1,Footnote Text Char4 Char Char Char1,Footnote Text Char1 Char1 Char1 Char Char1,Footnote Text Char Char1 Char1 Char Char Char1"/>
    <w:basedOn w:val="DefaultParagraphFont"/>
    <w:link w:val="FootnoteText"/>
    <w:qFormat/>
    <w:rsid w:val="00E1478D"/>
    <w:rPr>
      <w:sz w:val="20"/>
      <w:szCs w:val="20"/>
      <w:lang w:val="en-GB"/>
    </w:rPr>
  </w:style>
  <w:style w:type="character" w:styleId="FootnoteReference">
    <w:name w:val="footnote reference"/>
    <w:aliases w:val="Appel note de bas de p,Footnote Reference/,Footnote Reference/ + Text 1"/>
    <w:basedOn w:val="DefaultParagraphFont"/>
    <w:unhideWhenUsed/>
    <w:rsid w:val="00E1478D"/>
    <w:rPr>
      <w:vertAlign w:val="superscript"/>
    </w:rPr>
  </w:style>
  <w:style w:type="character" w:customStyle="1" w:styleId="NoSpacingChar">
    <w:name w:val="No Spacing Char"/>
    <w:link w:val="NoSpacing"/>
    <w:uiPriority w:val="1"/>
    <w:rsid w:val="00C206D6"/>
    <w:rPr>
      <w:lang w:val="en-GB"/>
    </w:rPr>
  </w:style>
  <w:style w:type="table" w:styleId="TableGrid">
    <w:name w:val="Table Grid"/>
    <w:basedOn w:val="TableNormal"/>
    <w:uiPriority w:val="39"/>
    <w:rsid w:val="005F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cabezado,he,header odd,header odd1,header odd2,header,h,Header/Footer,Page No"/>
    <w:basedOn w:val="Normal"/>
    <w:link w:val="HeaderChar"/>
    <w:uiPriority w:val="99"/>
    <w:unhideWhenUsed/>
    <w:rsid w:val="00142FBE"/>
    <w:pPr>
      <w:tabs>
        <w:tab w:val="center" w:pos="4680"/>
        <w:tab w:val="right" w:pos="9360"/>
      </w:tabs>
      <w:spacing w:after="0" w:line="240" w:lineRule="auto"/>
    </w:pPr>
  </w:style>
  <w:style w:type="character" w:customStyle="1" w:styleId="HeaderChar">
    <w:name w:val="Header Char"/>
    <w:aliases w:val="encabezado Char,he Char,header odd Char,header odd1 Char,header odd2 Char,header Char,h Char,Header/Footer Char,Page No Char"/>
    <w:basedOn w:val="DefaultParagraphFont"/>
    <w:link w:val="Header"/>
    <w:uiPriority w:val="99"/>
    <w:rsid w:val="00142FBE"/>
    <w:rPr>
      <w:lang w:val="en-GB"/>
    </w:rPr>
  </w:style>
  <w:style w:type="paragraph" w:styleId="Footer">
    <w:name w:val="footer"/>
    <w:aliases w:val="footer odd,footer,pie de página,pie de p·gina"/>
    <w:basedOn w:val="Normal"/>
    <w:link w:val="FooterChar"/>
    <w:unhideWhenUsed/>
    <w:rsid w:val="00142FBE"/>
    <w:pPr>
      <w:tabs>
        <w:tab w:val="center" w:pos="4680"/>
        <w:tab w:val="right" w:pos="9360"/>
      </w:tabs>
      <w:spacing w:after="0" w:line="240" w:lineRule="auto"/>
    </w:pPr>
  </w:style>
  <w:style w:type="character" w:customStyle="1" w:styleId="FooterChar">
    <w:name w:val="Footer Char"/>
    <w:aliases w:val="footer odd Char,footer Char,pie de página Char,pie de p·gina Char"/>
    <w:basedOn w:val="DefaultParagraphFont"/>
    <w:link w:val="Footer"/>
    <w:rsid w:val="00142FBE"/>
    <w:rPr>
      <w:lang w:val="en-GB"/>
    </w:rPr>
  </w:style>
  <w:style w:type="character" w:customStyle="1" w:styleId="legend-color">
    <w:name w:val="legend-color"/>
    <w:basedOn w:val="DefaultParagraphFont"/>
    <w:rsid w:val="000A752E"/>
  </w:style>
  <w:style w:type="character" w:styleId="Hyperlink">
    <w:name w:val="Hyperlink"/>
    <w:basedOn w:val="DefaultParagraphFont"/>
    <w:uiPriority w:val="99"/>
    <w:unhideWhenUsed/>
    <w:rsid w:val="006E4FFE"/>
    <w:rPr>
      <w:color w:val="0000FF"/>
      <w:u w:val="single"/>
    </w:rPr>
  </w:style>
  <w:style w:type="character" w:customStyle="1" w:styleId="Heading3Char">
    <w:name w:val="Heading 3 Char"/>
    <w:aliases w:val="h3 Char,3 Char,??? 3 Char,l3 Char,31 Char,Titre 31 Char,?? 3 Char,heading 3 Char"/>
    <w:basedOn w:val="DefaultParagraphFont"/>
    <w:link w:val="Heading3"/>
    <w:rsid w:val="004B3BD9"/>
    <w:rPr>
      <w:rFonts w:ascii="Arial" w:eastAsia="Times New Roman" w:hAnsi="Arial" w:cs="Times New Roman"/>
      <w:b/>
      <w:sz w:val="24"/>
      <w:szCs w:val="20"/>
      <w:lang w:val="en-ZA"/>
    </w:rPr>
  </w:style>
  <w:style w:type="character" w:customStyle="1" w:styleId="Heading4Char">
    <w:name w:val="Heading 4 Char"/>
    <w:basedOn w:val="DefaultParagraphFont"/>
    <w:link w:val="Heading4"/>
    <w:rsid w:val="004B3BD9"/>
    <w:rPr>
      <w:rFonts w:ascii="Times New Roman" w:eastAsia="Times New Roman" w:hAnsi="Times New Roman" w:cs="Times New Roman"/>
      <w:b/>
      <w:bCs/>
      <w:sz w:val="28"/>
      <w:szCs w:val="28"/>
    </w:rPr>
  </w:style>
  <w:style w:type="character" w:customStyle="1" w:styleId="Heading5Char">
    <w:name w:val="Heading 5 Char"/>
    <w:aliases w:val="H5 Char"/>
    <w:basedOn w:val="DefaultParagraphFont"/>
    <w:link w:val="Heading5"/>
    <w:rsid w:val="004B3BD9"/>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4B3BD9"/>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4B3BD9"/>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4B3BD9"/>
    <w:rPr>
      <w:rFonts w:ascii="Cambria" w:eastAsia="Times New Roman" w:hAnsi="Cambria" w:cs="Times New Roman"/>
      <w:color w:val="404040"/>
      <w:sz w:val="20"/>
      <w:szCs w:val="20"/>
    </w:rPr>
  </w:style>
  <w:style w:type="character" w:customStyle="1" w:styleId="Heading9Char">
    <w:name w:val="Heading 9 Char"/>
    <w:aliases w:val="Topic Char,table Char,t Char,9 Char,Heading 9.table Char,heading 9 Char"/>
    <w:basedOn w:val="DefaultParagraphFont"/>
    <w:link w:val="Heading9"/>
    <w:rsid w:val="004B3BD9"/>
    <w:rPr>
      <w:rFonts w:ascii="Cambria" w:eastAsia="Times New Roman" w:hAnsi="Cambria" w:cs="Times New Roman"/>
      <w:i/>
      <w:iCs/>
      <w:color w:val="404040"/>
      <w:sz w:val="20"/>
      <w:szCs w:val="20"/>
    </w:rPr>
  </w:style>
  <w:style w:type="paragraph" w:styleId="Caption">
    <w:name w:val="caption"/>
    <w:basedOn w:val="Normal"/>
    <w:next w:val="Normal"/>
    <w:qFormat/>
    <w:rsid w:val="004B3BD9"/>
    <w:pPr>
      <w:tabs>
        <w:tab w:val="left" w:pos="567"/>
      </w:tabs>
      <w:spacing w:after="200" w:line="360" w:lineRule="auto"/>
    </w:pPr>
    <w:rPr>
      <w:rFonts w:ascii="Arial" w:eastAsia="Times New Roman" w:hAnsi="Arial" w:cs="Times New Roman"/>
      <w:b/>
      <w:bCs/>
      <w:color w:val="4F81BD"/>
      <w:sz w:val="18"/>
      <w:szCs w:val="18"/>
      <w:lang w:val="en-US"/>
    </w:rPr>
  </w:style>
  <w:style w:type="paragraph" w:styleId="Title">
    <w:name w:val="Title"/>
    <w:basedOn w:val="Normal"/>
    <w:next w:val="Normal"/>
    <w:link w:val="TitleChar"/>
    <w:qFormat/>
    <w:rsid w:val="004B3BD9"/>
    <w:pPr>
      <w:pBdr>
        <w:bottom w:val="single" w:sz="8" w:space="4" w:color="4F81BD"/>
      </w:pBdr>
      <w:tabs>
        <w:tab w:val="left" w:pos="567"/>
      </w:tabs>
      <w:spacing w:after="300" w:line="36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4B3BD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4B3BD9"/>
    <w:pPr>
      <w:numPr>
        <w:ilvl w:val="1"/>
      </w:numPr>
      <w:tabs>
        <w:tab w:val="left" w:pos="567"/>
      </w:tabs>
      <w:spacing w:after="0" w:line="360"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rsid w:val="004B3BD9"/>
    <w:rPr>
      <w:rFonts w:ascii="Cambria" w:eastAsia="Times New Roman" w:hAnsi="Cambria" w:cs="Times New Roman"/>
      <w:i/>
      <w:iCs/>
      <w:color w:val="4F81BD"/>
      <w:spacing w:val="15"/>
      <w:sz w:val="24"/>
      <w:szCs w:val="24"/>
    </w:rPr>
  </w:style>
  <w:style w:type="character" w:styleId="Strong">
    <w:name w:val="Strong"/>
    <w:qFormat/>
    <w:rsid w:val="004B3BD9"/>
    <w:rPr>
      <w:b/>
      <w:bCs/>
    </w:rPr>
  </w:style>
  <w:style w:type="character" w:styleId="Emphasis">
    <w:name w:val="Emphasis"/>
    <w:qFormat/>
    <w:rsid w:val="004B3BD9"/>
    <w:rPr>
      <w:i/>
      <w:iCs/>
    </w:rPr>
  </w:style>
  <w:style w:type="paragraph" w:customStyle="1" w:styleId="MediumGrid21">
    <w:name w:val="Medium Grid 21"/>
    <w:basedOn w:val="Normal"/>
    <w:link w:val="MediumGrid2Char"/>
    <w:uiPriority w:val="1"/>
    <w:qFormat/>
    <w:rsid w:val="004B3BD9"/>
    <w:pPr>
      <w:tabs>
        <w:tab w:val="left" w:pos="567"/>
      </w:tabs>
      <w:spacing w:after="0" w:line="360" w:lineRule="auto"/>
    </w:pPr>
    <w:rPr>
      <w:rFonts w:ascii="Arial" w:eastAsia="Times New Roman" w:hAnsi="Arial" w:cs="Times New Roman"/>
      <w:sz w:val="24"/>
      <w:szCs w:val="24"/>
      <w:lang w:val="en-US"/>
    </w:rPr>
  </w:style>
  <w:style w:type="character" w:customStyle="1" w:styleId="MediumGrid2Char">
    <w:name w:val="Medium Grid 2 Char"/>
    <w:link w:val="MediumGrid21"/>
    <w:uiPriority w:val="1"/>
    <w:rsid w:val="004B3BD9"/>
    <w:rPr>
      <w:rFonts w:ascii="Arial" w:eastAsia="Times New Roman" w:hAnsi="Arial" w:cs="Times New Roman"/>
      <w:sz w:val="24"/>
      <w:szCs w:val="24"/>
    </w:rPr>
  </w:style>
  <w:style w:type="paragraph" w:customStyle="1" w:styleId="ColorfulList-Accent11">
    <w:name w:val="Colorful List - Accent 11"/>
    <w:basedOn w:val="Normal"/>
    <w:uiPriority w:val="34"/>
    <w:qFormat/>
    <w:rsid w:val="004B3BD9"/>
    <w:pPr>
      <w:tabs>
        <w:tab w:val="left" w:pos="567"/>
      </w:tabs>
      <w:spacing w:after="0" w:line="360" w:lineRule="auto"/>
      <w:ind w:left="720"/>
      <w:contextualSpacing/>
    </w:pPr>
    <w:rPr>
      <w:rFonts w:ascii="Arial" w:eastAsia="Times New Roman" w:hAnsi="Arial" w:cs="Times New Roman"/>
      <w:sz w:val="24"/>
      <w:szCs w:val="24"/>
      <w:lang w:val="en-US"/>
    </w:rPr>
  </w:style>
  <w:style w:type="paragraph" w:customStyle="1" w:styleId="ColorfulGrid-Accent11">
    <w:name w:val="Colorful Grid - Accent 11"/>
    <w:basedOn w:val="Normal"/>
    <w:next w:val="Normal"/>
    <w:link w:val="ColorfulGrid-Accent1Char"/>
    <w:uiPriority w:val="29"/>
    <w:qFormat/>
    <w:rsid w:val="004B3BD9"/>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ColorfulGrid-Accent1Char">
    <w:name w:val="Colorful Grid - Accent 1 Char"/>
    <w:link w:val="ColorfulGrid-Accent11"/>
    <w:uiPriority w:val="29"/>
    <w:rsid w:val="004B3BD9"/>
    <w:rPr>
      <w:rFonts w:ascii="Times New Roman" w:eastAsia="Times New Roman" w:hAnsi="Times New Roman" w:cs="Times New Roman"/>
      <w:i/>
      <w:iCs/>
      <w:color w:val="000000"/>
      <w:sz w:val="24"/>
      <w:szCs w:val="24"/>
    </w:rPr>
  </w:style>
  <w:style w:type="paragraph" w:customStyle="1" w:styleId="LightShading-Accent21">
    <w:name w:val="Light Shading - Accent 21"/>
    <w:basedOn w:val="Normal"/>
    <w:next w:val="Normal"/>
    <w:link w:val="LightShading-Accent2Char"/>
    <w:uiPriority w:val="30"/>
    <w:qFormat/>
    <w:rsid w:val="004B3BD9"/>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LightShading-Accent2Char">
    <w:name w:val="Light Shading - Accent 2 Char"/>
    <w:link w:val="LightShading-Accent21"/>
    <w:uiPriority w:val="30"/>
    <w:rsid w:val="004B3BD9"/>
    <w:rPr>
      <w:rFonts w:ascii="Times New Roman" w:eastAsia="Times New Roman" w:hAnsi="Times New Roman" w:cs="Times New Roman"/>
      <w:b/>
      <w:bCs/>
      <w:i/>
      <w:iCs/>
      <w:color w:val="4F81BD"/>
      <w:sz w:val="24"/>
      <w:szCs w:val="24"/>
    </w:rPr>
  </w:style>
  <w:style w:type="character" w:styleId="SubtleEmphasis">
    <w:name w:val="Subtle Emphasis"/>
    <w:uiPriority w:val="19"/>
    <w:qFormat/>
    <w:rsid w:val="004B3BD9"/>
    <w:rPr>
      <w:i/>
      <w:iCs/>
      <w:color w:val="808080"/>
    </w:rPr>
  </w:style>
  <w:style w:type="character" w:styleId="IntenseEmphasis">
    <w:name w:val="Intense Emphasis"/>
    <w:uiPriority w:val="21"/>
    <w:qFormat/>
    <w:rsid w:val="004B3BD9"/>
    <w:rPr>
      <w:b/>
      <w:bCs/>
      <w:i/>
      <w:iCs/>
      <w:color w:val="4F81BD"/>
    </w:rPr>
  </w:style>
  <w:style w:type="character" w:styleId="SubtleReference">
    <w:name w:val="Subtle Reference"/>
    <w:uiPriority w:val="31"/>
    <w:qFormat/>
    <w:rsid w:val="004B3BD9"/>
    <w:rPr>
      <w:smallCaps/>
      <w:color w:val="C0504D"/>
      <w:u w:val="single"/>
    </w:rPr>
  </w:style>
  <w:style w:type="character" w:styleId="IntenseReference">
    <w:name w:val="Intense Reference"/>
    <w:uiPriority w:val="32"/>
    <w:qFormat/>
    <w:rsid w:val="004B3BD9"/>
    <w:rPr>
      <w:b/>
      <w:bCs/>
      <w:smallCaps/>
      <w:color w:val="C0504D"/>
      <w:spacing w:val="5"/>
      <w:u w:val="single"/>
    </w:rPr>
  </w:style>
  <w:style w:type="character" w:styleId="BookTitle">
    <w:name w:val="Book Title"/>
    <w:uiPriority w:val="33"/>
    <w:qFormat/>
    <w:rsid w:val="004B3BD9"/>
    <w:rPr>
      <w:b/>
      <w:bCs/>
      <w:smallCaps/>
      <w:spacing w:val="5"/>
    </w:rPr>
  </w:style>
  <w:style w:type="paragraph" w:styleId="TOCHeading">
    <w:name w:val="TOC Heading"/>
    <w:basedOn w:val="Heading1"/>
    <w:next w:val="Normal"/>
    <w:uiPriority w:val="39"/>
    <w:unhideWhenUsed/>
    <w:qFormat/>
    <w:rsid w:val="004B3BD9"/>
    <w:pPr>
      <w:tabs>
        <w:tab w:val="left" w:pos="567"/>
      </w:tabs>
      <w:spacing w:line="240" w:lineRule="auto"/>
      <w:outlineLvl w:val="9"/>
    </w:pPr>
    <w:rPr>
      <w:b w:val="0"/>
    </w:rPr>
  </w:style>
  <w:style w:type="paragraph" w:customStyle="1" w:styleId="StyleHeading1Bold">
    <w:name w:val="Style Heading 1 + Bold"/>
    <w:basedOn w:val="Heading1"/>
    <w:qFormat/>
    <w:rsid w:val="004B3BD9"/>
    <w:pPr>
      <w:keepNext w:val="0"/>
      <w:keepLines w:val="0"/>
      <w:numPr>
        <w:numId w:val="6"/>
      </w:numPr>
      <w:tabs>
        <w:tab w:val="left" w:pos="567"/>
      </w:tabs>
      <w:spacing w:before="0" w:after="240" w:line="360" w:lineRule="auto"/>
      <w:jc w:val="both"/>
    </w:pPr>
    <w:rPr>
      <w:rFonts w:ascii="Calibri" w:hAnsi="Calibri"/>
      <w:b w:val="0"/>
      <w:color w:val="auto"/>
      <w:lang w:val="en-ZA"/>
    </w:rPr>
  </w:style>
  <w:style w:type="character" w:customStyle="1" w:styleId="Tablefreq">
    <w:name w:val="Table_freq"/>
    <w:rsid w:val="004B3BD9"/>
    <w:rPr>
      <w:b/>
      <w:color w:val="FFCC00"/>
    </w:rPr>
  </w:style>
  <w:style w:type="paragraph" w:customStyle="1" w:styleId="TableTextS5">
    <w:name w:val="Table_TextS5"/>
    <w:basedOn w:val="Normal"/>
    <w:rsid w:val="004B3BD9"/>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fr-FR"/>
    </w:rPr>
  </w:style>
  <w:style w:type="character" w:customStyle="1" w:styleId="Artref">
    <w:name w:val="Art_ref"/>
    <w:rsid w:val="004B3BD9"/>
    <w:rPr>
      <w:color w:val="3366FF"/>
    </w:rPr>
  </w:style>
  <w:style w:type="paragraph" w:customStyle="1" w:styleId="TableNote">
    <w:name w:val="TableNote"/>
    <w:basedOn w:val="Normal"/>
    <w:rsid w:val="004B3BD9"/>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paragraph" w:customStyle="1" w:styleId="Figuretitle">
    <w:name w:val="Figure_title"/>
    <w:basedOn w:val="Normal"/>
    <w:next w:val="Normal"/>
    <w:rsid w:val="004B3BD9"/>
    <w:pPr>
      <w:keepNext/>
      <w:overflowPunct w:val="0"/>
      <w:autoSpaceDE w:val="0"/>
      <w:autoSpaceDN w:val="0"/>
      <w:adjustRightInd w:val="0"/>
      <w:spacing w:after="720" w:line="240" w:lineRule="auto"/>
      <w:jc w:val="center"/>
      <w:textAlignment w:val="baseline"/>
    </w:pPr>
    <w:rPr>
      <w:rFonts w:ascii="Times New Roman" w:eastAsia="Times New Roman" w:hAnsi="Times New Roman" w:cs="Times New Roman"/>
      <w:b/>
      <w:sz w:val="20"/>
      <w:szCs w:val="20"/>
      <w:lang w:val="fr-FR"/>
    </w:rPr>
  </w:style>
  <w:style w:type="paragraph" w:customStyle="1" w:styleId="Border">
    <w:name w:val="Border"/>
    <w:basedOn w:val="Normal"/>
    <w:rsid w:val="004B3BD9"/>
    <w:pPr>
      <w:pBdr>
        <w:bottom w:val="single" w:sz="6" w:space="0" w:color="auto"/>
      </w:pBdr>
      <w:tabs>
        <w:tab w:val="left" w:pos="170"/>
        <w:tab w:val="left" w:pos="567"/>
        <w:tab w:val="left" w:pos="737"/>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US"/>
    </w:rPr>
  </w:style>
  <w:style w:type="paragraph" w:customStyle="1" w:styleId="Tabletext">
    <w:name w:val="Table_text"/>
    <w:basedOn w:val="Normal"/>
    <w:link w:val="TabletextChar"/>
    <w:rsid w:val="004B3BD9"/>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character" w:customStyle="1" w:styleId="TabletextChar">
    <w:name w:val="Table_text Char"/>
    <w:link w:val="Tabletext"/>
    <w:rsid w:val="004B3BD9"/>
    <w:rPr>
      <w:rFonts w:ascii="Times New Roman" w:eastAsia="Times New Roman" w:hAnsi="Times New Roman" w:cs="Times New Roman"/>
      <w:sz w:val="20"/>
      <w:szCs w:val="20"/>
      <w:lang w:val="fr-FR"/>
    </w:rPr>
  </w:style>
  <w:style w:type="character" w:customStyle="1" w:styleId="Artdef">
    <w:name w:val="Art_def"/>
    <w:rsid w:val="004B3BD9"/>
    <w:rPr>
      <w:b/>
      <w:color w:val="FFCC00"/>
    </w:rPr>
  </w:style>
  <w:style w:type="character" w:customStyle="1" w:styleId="Notes">
    <w:name w:val="Notes"/>
    <w:autoRedefine/>
    <w:rsid w:val="004B3BD9"/>
    <w:rPr>
      <w:rFonts w:ascii="Arial" w:hAnsi="Arial"/>
      <w:sz w:val="16"/>
    </w:rPr>
  </w:style>
  <w:style w:type="paragraph" w:styleId="BodyText">
    <w:name w:val="Body Text"/>
    <w:basedOn w:val="Normal"/>
    <w:link w:val="BodyTextChar"/>
    <w:autoRedefine/>
    <w:rsid w:val="004B3BD9"/>
    <w:pPr>
      <w:spacing w:after="0" w:line="240" w:lineRule="auto"/>
      <w:ind w:right="-100"/>
    </w:pPr>
    <w:rPr>
      <w:rFonts w:ascii="Calibri" w:eastAsia="Times New Roman" w:hAnsi="Calibri" w:cs="Arial"/>
      <w:sz w:val="18"/>
      <w:szCs w:val="24"/>
      <w:lang w:val="nb-NO"/>
    </w:rPr>
  </w:style>
  <w:style w:type="character" w:customStyle="1" w:styleId="BodyTextChar">
    <w:name w:val="Body Text Char"/>
    <w:basedOn w:val="DefaultParagraphFont"/>
    <w:link w:val="BodyText"/>
    <w:rsid w:val="004B3BD9"/>
    <w:rPr>
      <w:rFonts w:ascii="Calibri" w:eastAsia="Times New Roman" w:hAnsi="Calibri" w:cs="Arial"/>
      <w:sz w:val="18"/>
      <w:szCs w:val="24"/>
      <w:lang w:val="nb-NO"/>
    </w:rPr>
  </w:style>
  <w:style w:type="paragraph" w:styleId="BalloonText">
    <w:name w:val="Balloon Text"/>
    <w:basedOn w:val="Normal"/>
    <w:link w:val="BalloonTextChar"/>
    <w:uiPriority w:val="99"/>
    <w:semiHidden/>
    <w:unhideWhenUsed/>
    <w:rsid w:val="004B3BD9"/>
    <w:pPr>
      <w:tabs>
        <w:tab w:val="left" w:pos="567"/>
      </w:tabs>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B3BD9"/>
    <w:rPr>
      <w:rFonts w:ascii="Tahoma" w:eastAsia="Times New Roman" w:hAnsi="Tahoma" w:cs="Tahoma"/>
      <w:sz w:val="16"/>
      <w:szCs w:val="16"/>
    </w:rPr>
  </w:style>
  <w:style w:type="paragraph" w:customStyle="1" w:styleId="ColorfulShading-Accent11">
    <w:name w:val="Colorful Shading - Accent 11"/>
    <w:hidden/>
    <w:uiPriority w:val="99"/>
    <w:semiHidden/>
    <w:rsid w:val="004B3BD9"/>
    <w:pPr>
      <w:spacing w:after="0" w:line="240" w:lineRule="auto"/>
    </w:pPr>
    <w:rPr>
      <w:rFonts w:ascii="Arial" w:eastAsia="Times New Roman" w:hAnsi="Arial" w:cs="Times New Roman"/>
      <w:sz w:val="24"/>
      <w:szCs w:val="24"/>
    </w:rPr>
  </w:style>
  <w:style w:type="paragraph" w:customStyle="1" w:styleId="CharCharCharCharCharChar">
    <w:name w:val="Char Char Char Char Char Char"/>
    <w:basedOn w:val="Normal"/>
    <w:rsid w:val="004B3BD9"/>
    <w:pPr>
      <w:tabs>
        <w:tab w:val="left" w:pos="540"/>
        <w:tab w:val="left" w:pos="1260"/>
        <w:tab w:val="left" w:pos="1800"/>
      </w:tabs>
      <w:spacing w:before="240" w:line="240" w:lineRule="exact"/>
      <w:jc w:val="both"/>
    </w:pPr>
    <w:rPr>
      <w:rFonts w:ascii="Verdana" w:eastAsia="Times New Roman" w:hAnsi="Verdana" w:cs="Times New Roman"/>
      <w:sz w:val="24"/>
      <w:szCs w:val="20"/>
      <w:lang w:val="en-US"/>
    </w:rPr>
  </w:style>
  <w:style w:type="character" w:styleId="EndnoteReference">
    <w:name w:val="endnote reference"/>
    <w:semiHidden/>
    <w:rsid w:val="004B3BD9"/>
    <w:rPr>
      <w:vertAlign w:val="superscript"/>
    </w:rPr>
  </w:style>
  <w:style w:type="paragraph" w:styleId="TOC8">
    <w:name w:val="toc 8"/>
    <w:basedOn w:val="Normal"/>
    <w:next w:val="Normal"/>
    <w:semiHidden/>
    <w:rsid w:val="004B3BD9"/>
    <w:pPr>
      <w:tabs>
        <w:tab w:val="left" w:pos="1134"/>
        <w:tab w:val="left" w:pos="1871"/>
        <w:tab w:val="left" w:pos="2268"/>
        <w:tab w:val="left" w:pos="7711"/>
        <w:tab w:val="right" w:leader="dot" w:pos="9725"/>
      </w:tabs>
      <w:overflowPunct w:val="0"/>
      <w:autoSpaceDE w:val="0"/>
      <w:autoSpaceDN w:val="0"/>
      <w:adjustRightInd w:val="0"/>
      <w:spacing w:before="240" w:after="0" w:line="240" w:lineRule="auto"/>
      <w:ind w:left="6350"/>
      <w:jc w:val="both"/>
      <w:textAlignment w:val="baseline"/>
    </w:pPr>
    <w:rPr>
      <w:rFonts w:ascii="Times New Roman" w:eastAsia="Times New Roman" w:hAnsi="Times New Roman" w:cs="Times New Roman"/>
      <w:sz w:val="24"/>
      <w:szCs w:val="20"/>
      <w:lang w:val="fr-FR"/>
    </w:rPr>
  </w:style>
  <w:style w:type="paragraph" w:styleId="TOC7">
    <w:name w:val="toc 7"/>
    <w:basedOn w:val="Normal"/>
    <w:next w:val="Normal"/>
    <w:semiHidden/>
    <w:rsid w:val="004B3BD9"/>
    <w:pPr>
      <w:tabs>
        <w:tab w:val="left" w:pos="1134"/>
        <w:tab w:val="left" w:pos="1871"/>
        <w:tab w:val="left" w:pos="2268"/>
        <w:tab w:val="left" w:pos="6350"/>
        <w:tab w:val="right" w:leader="dot" w:pos="9725"/>
      </w:tabs>
      <w:overflowPunct w:val="0"/>
      <w:autoSpaceDE w:val="0"/>
      <w:autoSpaceDN w:val="0"/>
      <w:adjustRightInd w:val="0"/>
      <w:spacing w:before="240" w:after="0" w:line="240" w:lineRule="auto"/>
      <w:ind w:left="5103"/>
      <w:jc w:val="both"/>
      <w:textAlignment w:val="baseline"/>
    </w:pPr>
    <w:rPr>
      <w:rFonts w:ascii="Times New Roman" w:eastAsia="Times New Roman" w:hAnsi="Times New Roman" w:cs="Times New Roman"/>
      <w:sz w:val="24"/>
      <w:szCs w:val="20"/>
      <w:lang w:val="fr-FR"/>
    </w:rPr>
  </w:style>
  <w:style w:type="paragraph" w:styleId="TOC6">
    <w:name w:val="toc 6"/>
    <w:basedOn w:val="TOC4"/>
    <w:next w:val="Normal"/>
    <w:semiHidden/>
    <w:rsid w:val="004B3BD9"/>
    <w:pPr>
      <w:framePr w:wrap="around"/>
      <w:ind w:left="3913"/>
    </w:pPr>
  </w:style>
  <w:style w:type="paragraph" w:styleId="TOC4">
    <w:name w:val="toc 4"/>
    <w:basedOn w:val="TOC3"/>
    <w:next w:val="Normal"/>
    <w:semiHidden/>
    <w:rsid w:val="004B3BD9"/>
    <w:pPr>
      <w:framePr w:wrap="around"/>
      <w:tabs>
        <w:tab w:val="clear" w:pos="2268"/>
      </w:tabs>
      <w:spacing w:before="80"/>
      <w:ind w:left="3119" w:hanging="851"/>
    </w:pPr>
  </w:style>
  <w:style w:type="paragraph" w:styleId="TOC3">
    <w:name w:val="toc 3"/>
    <w:basedOn w:val="TOC2"/>
    <w:next w:val="Normal"/>
    <w:uiPriority w:val="39"/>
    <w:rsid w:val="004B3BD9"/>
    <w:pPr>
      <w:framePr w:wrap="around"/>
      <w:tabs>
        <w:tab w:val="clear" w:pos="1985"/>
        <w:tab w:val="left" w:pos="2268"/>
      </w:tabs>
      <w:ind w:left="2268" w:hanging="2268"/>
    </w:pPr>
  </w:style>
  <w:style w:type="paragraph" w:styleId="TOC2">
    <w:name w:val="toc 2"/>
    <w:basedOn w:val="TOC1"/>
    <w:next w:val="Normal"/>
    <w:uiPriority w:val="39"/>
    <w:rsid w:val="004B3BD9"/>
    <w:pPr>
      <w:keepNext w:val="0"/>
      <w:keepLines/>
      <w:framePr w:wrap="around"/>
      <w:tabs>
        <w:tab w:val="clear" w:pos="9356"/>
        <w:tab w:val="left" w:pos="1985"/>
        <w:tab w:val="right" w:pos="9355"/>
      </w:tabs>
      <w:spacing w:before="160"/>
      <w:ind w:left="1985" w:hanging="1985"/>
    </w:pPr>
    <w:rPr>
      <w:b w:val="0"/>
    </w:rPr>
  </w:style>
  <w:style w:type="paragraph" w:styleId="TOC1">
    <w:name w:val="toc 1"/>
    <w:basedOn w:val="Normal"/>
    <w:next w:val="Normal"/>
    <w:uiPriority w:val="39"/>
    <w:rsid w:val="00A97956"/>
    <w:pPr>
      <w:keepNext/>
      <w:framePr w:wrap="around" w:vAnchor="text" w:hAnchor="text" w:y="1"/>
      <w:tabs>
        <w:tab w:val="right" w:leader="dot" w:pos="8505"/>
        <w:tab w:val="center" w:pos="9356"/>
      </w:tabs>
      <w:overflowPunct w:val="0"/>
      <w:autoSpaceDE w:val="0"/>
      <w:autoSpaceDN w:val="0"/>
      <w:adjustRightInd w:val="0"/>
      <w:spacing w:before="100" w:beforeAutospacing="1" w:after="0" w:line="240" w:lineRule="auto"/>
      <w:ind w:left="562" w:right="850" w:hanging="562"/>
      <w:jc w:val="both"/>
      <w:textAlignment w:val="baseline"/>
    </w:pPr>
    <w:rPr>
      <w:rFonts w:ascii="Calibri" w:eastAsia="Times New Roman" w:hAnsi="Calibri" w:cs="Times New Roman"/>
      <w:b/>
      <w:sz w:val="24"/>
      <w:szCs w:val="20"/>
      <w:lang w:val="fr-FR"/>
    </w:rPr>
  </w:style>
  <w:style w:type="paragraph" w:styleId="TOC5">
    <w:name w:val="toc 5"/>
    <w:basedOn w:val="TOC3"/>
    <w:next w:val="Normal"/>
    <w:semiHidden/>
    <w:rsid w:val="004B3BD9"/>
    <w:pPr>
      <w:framePr w:wrap="around"/>
      <w:tabs>
        <w:tab w:val="clear" w:pos="2268"/>
        <w:tab w:val="left" w:pos="3062"/>
      </w:tabs>
      <w:ind w:left="3062" w:hanging="3062"/>
    </w:pPr>
  </w:style>
  <w:style w:type="paragraph" w:styleId="Index1">
    <w:name w:val="index 1"/>
    <w:basedOn w:val="Normal"/>
    <w:next w:val="Normal"/>
    <w:semiHidden/>
    <w:rsid w:val="004B3BD9"/>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rsid w:val="004B3BD9"/>
    <w:rPr>
      <w:lang w:val="fr-FR" w:eastAsia="en-US" w:bidi="ar-SA"/>
    </w:rPr>
  </w:style>
  <w:style w:type="paragraph" w:styleId="NormalIndent">
    <w:name w:val="Normal Indent"/>
    <w:basedOn w:val="Normal"/>
    <w:rsid w:val="004B3BD9"/>
    <w:pPr>
      <w:tabs>
        <w:tab w:val="left" w:pos="1134"/>
        <w:tab w:val="left" w:pos="1871"/>
        <w:tab w:val="left" w:pos="2268"/>
      </w:tabs>
      <w:overflowPunct w:val="0"/>
      <w:autoSpaceDE w:val="0"/>
      <w:autoSpaceDN w:val="0"/>
      <w:adjustRightInd w:val="0"/>
      <w:spacing w:before="120" w:after="0" w:line="240" w:lineRule="auto"/>
      <w:ind w:left="1134"/>
      <w:jc w:val="both"/>
      <w:textAlignment w:val="baseline"/>
    </w:pPr>
    <w:rPr>
      <w:rFonts w:ascii="Times New Roman" w:eastAsia="Times New Roman" w:hAnsi="Times New Roman" w:cs="Times New Roman"/>
      <w:sz w:val="24"/>
      <w:szCs w:val="20"/>
      <w:lang w:val="fr-FR"/>
    </w:rPr>
  </w:style>
  <w:style w:type="paragraph" w:customStyle="1" w:styleId="Tablelegend">
    <w:name w:val="Table_legend"/>
    <w:basedOn w:val="Tabletext"/>
    <w:next w:val="Normal"/>
    <w:rsid w:val="004B3BD9"/>
    <w:pPr>
      <w:keepNext/>
      <w:tabs>
        <w:tab w:val="left" w:pos="284"/>
        <w:tab w:val="left" w:pos="567"/>
        <w:tab w:val="left" w:pos="851"/>
        <w:tab w:val="left" w:pos="1134"/>
      </w:tabs>
      <w:spacing w:before="120" w:after="0"/>
    </w:pPr>
  </w:style>
  <w:style w:type="paragraph" w:customStyle="1" w:styleId="Tabletitle">
    <w:name w:val="Table_title"/>
    <w:basedOn w:val="TableNo"/>
    <w:next w:val="Tabletext"/>
    <w:link w:val="TabletitleChar"/>
    <w:rsid w:val="004B3BD9"/>
    <w:pPr>
      <w:spacing w:before="0"/>
    </w:pPr>
    <w:rPr>
      <w:b/>
    </w:rPr>
  </w:style>
  <w:style w:type="paragraph" w:customStyle="1" w:styleId="TableNo">
    <w:name w:val="Table_No"/>
    <w:basedOn w:val="Normal"/>
    <w:next w:val="Tabletitle"/>
    <w:link w:val="TableNoChar"/>
    <w:rsid w:val="004B3BD9"/>
    <w:pPr>
      <w:keepNext/>
      <w:overflowPunct w:val="0"/>
      <w:autoSpaceDE w:val="0"/>
      <w:autoSpaceDN w:val="0"/>
      <w:adjustRightInd w:val="0"/>
      <w:spacing w:before="360" w:after="120" w:line="240" w:lineRule="auto"/>
      <w:jc w:val="center"/>
      <w:textAlignment w:val="baseline"/>
    </w:pPr>
    <w:rPr>
      <w:rFonts w:ascii="Times New Roman" w:eastAsia="Times New Roman" w:hAnsi="Times New Roman" w:cs="Times New Roman"/>
      <w:sz w:val="20"/>
      <w:szCs w:val="20"/>
      <w:lang w:val="fr-FR"/>
    </w:rPr>
  </w:style>
  <w:style w:type="character" w:customStyle="1" w:styleId="TableNoChar">
    <w:name w:val="Table_No Char"/>
    <w:link w:val="TableNo"/>
    <w:locked/>
    <w:rsid w:val="004B3BD9"/>
    <w:rPr>
      <w:rFonts w:ascii="Times New Roman" w:eastAsia="Times New Roman" w:hAnsi="Times New Roman" w:cs="Times New Roman"/>
      <w:sz w:val="20"/>
      <w:szCs w:val="20"/>
      <w:lang w:val="fr-FR"/>
    </w:rPr>
  </w:style>
  <w:style w:type="character" w:customStyle="1" w:styleId="TabletitleChar">
    <w:name w:val="Table_title Char"/>
    <w:link w:val="Tabletitle"/>
    <w:rsid w:val="004B3BD9"/>
    <w:rPr>
      <w:rFonts w:ascii="Times New Roman" w:eastAsia="Times New Roman" w:hAnsi="Times New Roman" w:cs="Times New Roman"/>
      <w:b/>
      <w:sz w:val="20"/>
      <w:szCs w:val="20"/>
      <w:lang w:val="fr-FR"/>
    </w:rPr>
  </w:style>
  <w:style w:type="paragraph" w:customStyle="1" w:styleId="enumlev1">
    <w:name w:val="enumlev1"/>
    <w:basedOn w:val="Normal"/>
    <w:link w:val="enumlev1Char"/>
    <w:rsid w:val="004B3BD9"/>
    <w:pPr>
      <w:tabs>
        <w:tab w:val="left" w:pos="1134"/>
        <w:tab w:val="left" w:pos="1871"/>
        <w:tab w:val="left" w:pos="2608"/>
        <w:tab w:val="left" w:pos="3345"/>
      </w:tabs>
      <w:overflowPunct w:val="0"/>
      <w:autoSpaceDE w:val="0"/>
      <w:autoSpaceDN w:val="0"/>
      <w:adjustRightInd w:val="0"/>
      <w:spacing w:before="120" w:after="0" w:line="240" w:lineRule="auto"/>
      <w:ind w:left="454" w:hanging="454"/>
      <w:jc w:val="both"/>
      <w:textAlignment w:val="baseline"/>
    </w:pPr>
    <w:rPr>
      <w:rFonts w:ascii="Times New Roman" w:eastAsia="Times New Roman" w:hAnsi="Times New Roman" w:cs="Times New Roman"/>
      <w:sz w:val="24"/>
      <w:szCs w:val="20"/>
      <w:lang w:val="fr-FR"/>
    </w:rPr>
  </w:style>
  <w:style w:type="character" w:customStyle="1" w:styleId="enumlev1Char">
    <w:name w:val="enumlev1 Char"/>
    <w:link w:val="enumlev1"/>
    <w:rsid w:val="004B3BD9"/>
    <w:rPr>
      <w:rFonts w:ascii="Times New Roman" w:eastAsia="Times New Roman" w:hAnsi="Times New Roman" w:cs="Times New Roman"/>
      <w:sz w:val="24"/>
      <w:szCs w:val="20"/>
      <w:lang w:val="fr-FR"/>
    </w:rPr>
  </w:style>
  <w:style w:type="paragraph" w:customStyle="1" w:styleId="enumlev2">
    <w:name w:val="enumlev2"/>
    <w:basedOn w:val="enumlev1"/>
    <w:rsid w:val="004B3BD9"/>
    <w:pPr>
      <w:tabs>
        <w:tab w:val="left" w:pos="907"/>
      </w:tabs>
      <w:ind w:left="908"/>
    </w:pPr>
  </w:style>
  <w:style w:type="paragraph" w:customStyle="1" w:styleId="enumlev3">
    <w:name w:val="enumlev3"/>
    <w:basedOn w:val="enumlev2"/>
    <w:rsid w:val="004B3BD9"/>
    <w:pPr>
      <w:tabs>
        <w:tab w:val="clear" w:pos="1134"/>
        <w:tab w:val="clear" w:pos="1871"/>
        <w:tab w:val="clear" w:pos="2608"/>
        <w:tab w:val="left" w:pos="1361"/>
      </w:tabs>
      <w:ind w:left="1361"/>
    </w:pPr>
  </w:style>
  <w:style w:type="paragraph" w:customStyle="1" w:styleId="Figure">
    <w:name w:val="Figure"/>
    <w:basedOn w:val="Normal"/>
    <w:rsid w:val="004B3BD9"/>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Figurelegend">
    <w:name w:val="Figure_legend"/>
    <w:basedOn w:val="Tablelegend"/>
    <w:next w:val="FigureNo"/>
    <w:rsid w:val="004B3BD9"/>
  </w:style>
  <w:style w:type="paragraph" w:customStyle="1" w:styleId="FigureNo">
    <w:name w:val="Figure_No"/>
    <w:basedOn w:val="TableNo"/>
    <w:next w:val="Figuretitle"/>
    <w:rsid w:val="004B3BD9"/>
  </w:style>
  <w:style w:type="paragraph" w:customStyle="1" w:styleId="AnnexNo">
    <w:name w:val="Annex_No"/>
    <w:basedOn w:val="ArtNo"/>
    <w:next w:val="Annexref"/>
    <w:rsid w:val="004B3BD9"/>
  </w:style>
  <w:style w:type="paragraph" w:customStyle="1" w:styleId="ArtNo">
    <w:name w:val="Art_No"/>
    <w:basedOn w:val="Normal"/>
    <w:next w:val="Arttitle"/>
    <w:link w:val="ArtNoChar"/>
    <w:rsid w:val="004B3BD9"/>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sz w:val="28"/>
      <w:szCs w:val="20"/>
      <w:lang w:val="fr-FR"/>
    </w:rPr>
  </w:style>
  <w:style w:type="paragraph" w:customStyle="1" w:styleId="Arttitle">
    <w:name w:val="Art_title"/>
    <w:next w:val="Normalaftertitle"/>
    <w:link w:val="ArttitleCar"/>
    <w:rsid w:val="004B3BD9"/>
    <w:pPr>
      <w:keepNext/>
      <w:keepLines/>
      <w:overflowPunct w:val="0"/>
      <w:autoSpaceDE w:val="0"/>
      <w:autoSpaceDN w:val="0"/>
      <w:adjustRightInd w:val="0"/>
      <w:spacing w:before="160" w:after="80" w:line="240" w:lineRule="auto"/>
      <w:jc w:val="center"/>
      <w:textAlignment w:val="baseline"/>
    </w:pPr>
    <w:rPr>
      <w:rFonts w:ascii="Times New Roman" w:eastAsia="Times New Roman" w:hAnsi="Times New Roman" w:cs="Times New Roman"/>
      <w:b/>
      <w:noProof/>
      <w:sz w:val="28"/>
      <w:szCs w:val="20"/>
    </w:rPr>
  </w:style>
  <w:style w:type="paragraph" w:customStyle="1" w:styleId="Normalaftertitle">
    <w:name w:val="Normal after title"/>
    <w:basedOn w:val="Normal"/>
    <w:next w:val="Normal"/>
    <w:link w:val="NormalaftertitleChar"/>
    <w:rsid w:val="004B3BD9"/>
    <w:pPr>
      <w:tabs>
        <w:tab w:val="left" w:pos="1134"/>
        <w:tab w:val="left" w:pos="1871"/>
        <w:tab w:val="left" w:pos="2268"/>
      </w:tabs>
      <w:overflowPunct w:val="0"/>
      <w:autoSpaceDE w:val="0"/>
      <w:autoSpaceDN w:val="0"/>
      <w:adjustRightInd w:val="0"/>
      <w:spacing w:before="360" w:after="0" w:line="240" w:lineRule="auto"/>
      <w:jc w:val="both"/>
      <w:textAlignment w:val="baseline"/>
    </w:pPr>
    <w:rPr>
      <w:rFonts w:ascii="Times New Roman" w:eastAsia="Times New Roman" w:hAnsi="Times New Roman" w:cs="Times New Roman"/>
      <w:sz w:val="24"/>
      <w:szCs w:val="20"/>
      <w:lang w:val="fr-FR"/>
    </w:rPr>
  </w:style>
  <w:style w:type="character" w:customStyle="1" w:styleId="NormalaftertitleChar">
    <w:name w:val="Normal after title Char"/>
    <w:link w:val="Normalaftertitle"/>
    <w:rsid w:val="004B3BD9"/>
    <w:rPr>
      <w:rFonts w:ascii="Times New Roman" w:eastAsia="Times New Roman" w:hAnsi="Times New Roman" w:cs="Times New Roman"/>
      <w:sz w:val="24"/>
      <w:szCs w:val="20"/>
      <w:lang w:val="fr-FR"/>
    </w:rPr>
  </w:style>
  <w:style w:type="character" w:customStyle="1" w:styleId="ArttitleCar">
    <w:name w:val="Art_title Car"/>
    <w:link w:val="Arttitle"/>
    <w:rsid w:val="004B3BD9"/>
    <w:rPr>
      <w:rFonts w:ascii="Times New Roman" w:eastAsia="Times New Roman" w:hAnsi="Times New Roman" w:cs="Times New Roman"/>
      <w:b/>
      <w:noProof/>
      <w:sz w:val="28"/>
      <w:szCs w:val="20"/>
    </w:rPr>
  </w:style>
  <w:style w:type="character" w:customStyle="1" w:styleId="ArtNoChar">
    <w:name w:val="Art_No Char"/>
    <w:link w:val="ArtNo"/>
    <w:rsid w:val="004B3BD9"/>
    <w:rPr>
      <w:rFonts w:ascii="Times New Roman" w:eastAsia="Times New Roman" w:hAnsi="Times New Roman" w:cs="Times New Roman"/>
      <w:sz w:val="28"/>
      <w:szCs w:val="20"/>
      <w:lang w:val="fr-FR"/>
    </w:rPr>
  </w:style>
  <w:style w:type="paragraph" w:customStyle="1" w:styleId="Annexref">
    <w:name w:val="Annex_ref"/>
    <w:basedOn w:val="Normal"/>
    <w:rsid w:val="004B3BD9"/>
    <w:pPr>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Annextitle">
    <w:name w:val="Annex_title"/>
    <w:basedOn w:val="Arttitle"/>
    <w:next w:val="Normal"/>
    <w:rsid w:val="004B3BD9"/>
    <w:pPr>
      <w:spacing w:after="0"/>
    </w:pPr>
  </w:style>
  <w:style w:type="paragraph" w:customStyle="1" w:styleId="AppendixNo">
    <w:name w:val="Appendix_No"/>
    <w:basedOn w:val="ArtNo"/>
    <w:next w:val="Appendixtitle"/>
    <w:rsid w:val="004B3BD9"/>
  </w:style>
  <w:style w:type="paragraph" w:customStyle="1" w:styleId="Appendixtitle">
    <w:name w:val="Appendix_title"/>
    <w:basedOn w:val="Arttitle"/>
    <w:next w:val="Normal"/>
    <w:rsid w:val="004B3BD9"/>
  </w:style>
  <w:style w:type="paragraph" w:customStyle="1" w:styleId="headfoot">
    <w:name w:val="head_foot"/>
    <w:basedOn w:val="Normal"/>
    <w:next w:val="Normalaftertitle"/>
    <w:rsid w:val="004B3BD9"/>
    <w:pPr>
      <w:tabs>
        <w:tab w:val="left" w:pos="1134"/>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0"/>
      <w:szCs w:val="20"/>
      <w:lang w:val="fr-FR"/>
    </w:rPr>
  </w:style>
  <w:style w:type="paragraph" w:customStyle="1" w:styleId="Appendixref">
    <w:name w:val="Appendix_ref"/>
    <w:basedOn w:val="Annexref"/>
    <w:next w:val="Appendixtitle"/>
    <w:rsid w:val="004B3BD9"/>
  </w:style>
  <w:style w:type="paragraph" w:customStyle="1" w:styleId="Reftitle">
    <w:name w:val="Ref_title"/>
    <w:basedOn w:val="Normal"/>
    <w:next w:val="Reftext"/>
    <w:rsid w:val="004B3BD9"/>
    <w:pPr>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b/>
      <w:sz w:val="24"/>
      <w:szCs w:val="20"/>
      <w:lang w:val="fr-FR"/>
    </w:rPr>
  </w:style>
  <w:style w:type="paragraph" w:customStyle="1" w:styleId="Reftext">
    <w:name w:val="Ref_text"/>
    <w:basedOn w:val="Normal"/>
    <w:rsid w:val="004B3BD9"/>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paragraph" w:customStyle="1" w:styleId="listitem">
    <w:name w:val="listitem"/>
    <w:basedOn w:val="Normal"/>
    <w:rsid w:val="004B3BD9"/>
    <w:pPr>
      <w:keepLines/>
      <w:tabs>
        <w:tab w:val="left" w:pos="1134"/>
        <w:tab w:val="left" w:pos="1871"/>
        <w:tab w:val="left" w:pos="226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rPr>
  </w:style>
  <w:style w:type="paragraph" w:customStyle="1" w:styleId="Signcountry">
    <w:name w:val="Sign_country"/>
    <w:basedOn w:val="Normal"/>
    <w:next w:val="Signpart"/>
    <w:rsid w:val="004B3BD9"/>
    <w:pPr>
      <w:keepNext/>
      <w:keepLines/>
      <w:tabs>
        <w:tab w:val="left" w:pos="1134"/>
        <w:tab w:val="left" w:pos="1871"/>
        <w:tab w:val="left" w:pos="2268"/>
      </w:tabs>
      <w:overflowPunct w:val="0"/>
      <w:autoSpaceDE w:val="0"/>
      <w:autoSpaceDN w:val="0"/>
      <w:adjustRightInd w:val="0"/>
      <w:spacing w:before="240" w:after="57" w:line="240" w:lineRule="auto"/>
      <w:textAlignment w:val="baseline"/>
    </w:pPr>
    <w:rPr>
      <w:rFonts w:ascii="Times New Roman" w:eastAsia="Times New Roman" w:hAnsi="Times New Roman" w:cs="Times New Roman"/>
      <w:b/>
      <w:sz w:val="24"/>
      <w:szCs w:val="20"/>
      <w:lang w:val="fr-FR"/>
    </w:rPr>
  </w:style>
  <w:style w:type="paragraph" w:customStyle="1" w:styleId="Signpart">
    <w:name w:val="Sign_part"/>
    <w:basedOn w:val="Signcountry"/>
    <w:rsid w:val="004B3BD9"/>
    <w:pPr>
      <w:keepNext w:val="0"/>
      <w:keepLines w:val="0"/>
      <w:spacing w:before="0"/>
      <w:ind w:left="284"/>
    </w:pPr>
    <w:rPr>
      <w:b w:val="0"/>
      <w:smallCaps/>
    </w:rPr>
  </w:style>
  <w:style w:type="paragraph" w:customStyle="1" w:styleId="ChapNo">
    <w:name w:val="Chap_No"/>
    <w:basedOn w:val="ArtNo"/>
    <w:next w:val="Chaptitle"/>
    <w:rsid w:val="004B3BD9"/>
    <w:pPr>
      <w:spacing w:before="1200"/>
    </w:pPr>
    <w:rPr>
      <w:sz w:val="32"/>
    </w:rPr>
  </w:style>
  <w:style w:type="paragraph" w:customStyle="1" w:styleId="Chaptitle">
    <w:name w:val="Chap_title"/>
    <w:basedOn w:val="Arttitle"/>
    <w:next w:val="ArtNo"/>
    <w:rsid w:val="004B3BD9"/>
    <w:rPr>
      <w:sz w:val="32"/>
    </w:rPr>
  </w:style>
  <w:style w:type="paragraph" w:customStyle="1" w:styleId="Protfin">
    <w:name w:val="Prot_fin"/>
    <w:basedOn w:val="Normal"/>
    <w:next w:val="Normalaftertitle"/>
    <w:rsid w:val="004B3BD9"/>
    <w:pPr>
      <w:pageBreakBefore/>
      <w:tabs>
        <w:tab w:val="left" w:pos="1134"/>
        <w:tab w:val="left" w:pos="1871"/>
        <w:tab w:val="left" w:pos="2268"/>
      </w:tabs>
      <w:overflowPunct w:val="0"/>
      <w:autoSpaceDE w:val="0"/>
      <w:autoSpaceDN w:val="0"/>
      <w:adjustRightInd w:val="0"/>
      <w:spacing w:before="720" w:after="240" w:line="240" w:lineRule="auto"/>
      <w:jc w:val="center"/>
      <w:textAlignment w:val="baseline"/>
    </w:pPr>
    <w:rPr>
      <w:rFonts w:ascii="Times New Roman" w:eastAsia="Times New Roman" w:hAnsi="Times New Roman" w:cs="Times New Roman"/>
      <w:b/>
      <w:sz w:val="24"/>
      <w:szCs w:val="20"/>
      <w:lang w:val="fr-FR"/>
    </w:rPr>
  </w:style>
  <w:style w:type="paragraph" w:customStyle="1" w:styleId="ProtNo">
    <w:name w:val="Prot_No"/>
    <w:basedOn w:val="Normal"/>
    <w:next w:val="Protlang"/>
    <w:rsid w:val="004B3BD9"/>
    <w:pPr>
      <w:keepNext/>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Protlang">
    <w:name w:val="Prot_lang"/>
    <w:basedOn w:val="ProtNo"/>
    <w:next w:val="Protpays"/>
    <w:rsid w:val="004B3BD9"/>
    <w:pPr>
      <w:keepLines/>
      <w:framePr w:hSpace="181" w:vSpace="181" w:wrap="auto" w:hAnchor="text" w:xAlign="right"/>
      <w:spacing w:before="0"/>
      <w:jc w:val="right"/>
    </w:pPr>
    <w:rPr>
      <w:i/>
      <w:sz w:val="18"/>
    </w:rPr>
  </w:style>
  <w:style w:type="paragraph" w:customStyle="1" w:styleId="Protpays">
    <w:name w:val="Prot_pays"/>
    <w:basedOn w:val="Protlang"/>
    <w:next w:val="headfoot"/>
    <w:rsid w:val="004B3BD9"/>
    <w:pPr>
      <w:framePr w:wrap="auto"/>
      <w:spacing w:before="113" w:line="199" w:lineRule="exact"/>
      <w:jc w:val="left"/>
    </w:pPr>
  </w:style>
  <w:style w:type="paragraph" w:customStyle="1" w:styleId="Prottexte">
    <w:name w:val="Prot_texte"/>
    <w:basedOn w:val="Protlang"/>
    <w:rsid w:val="004B3BD9"/>
    <w:pPr>
      <w:keepNext w:val="0"/>
      <w:keepLines w:val="0"/>
      <w:framePr w:wrap="auto"/>
      <w:spacing w:before="113" w:line="199" w:lineRule="exact"/>
      <w:jc w:val="both"/>
    </w:pPr>
    <w:rPr>
      <w:i w:val="0"/>
    </w:rPr>
  </w:style>
  <w:style w:type="paragraph" w:customStyle="1" w:styleId="Protcall">
    <w:name w:val="Prot_call"/>
    <w:basedOn w:val="Prottexte"/>
    <w:next w:val="Prottexte"/>
    <w:rsid w:val="004B3BD9"/>
    <w:pPr>
      <w:keepNext/>
      <w:keepLines/>
      <w:framePr w:wrap="auto" w:xAlign="left"/>
      <w:spacing w:before="170"/>
      <w:ind w:left="794"/>
      <w:jc w:val="left"/>
    </w:pPr>
    <w:rPr>
      <w:i/>
    </w:rPr>
  </w:style>
  <w:style w:type="paragraph" w:customStyle="1" w:styleId="ResNo">
    <w:name w:val="Res_No"/>
    <w:basedOn w:val="ArtNo"/>
    <w:next w:val="Restitle"/>
    <w:rsid w:val="004B3BD9"/>
  </w:style>
  <w:style w:type="paragraph" w:customStyle="1" w:styleId="Restitle">
    <w:name w:val="Res_title"/>
    <w:basedOn w:val="Arttitle"/>
    <w:next w:val="headfoot"/>
    <w:rsid w:val="004B3BD9"/>
    <w:pPr>
      <w:spacing w:after="120"/>
    </w:pPr>
  </w:style>
  <w:style w:type="paragraph" w:customStyle="1" w:styleId="RecNo">
    <w:name w:val="Rec_No"/>
    <w:basedOn w:val="ResNo"/>
    <w:next w:val="Rectitle"/>
    <w:rsid w:val="004B3BD9"/>
  </w:style>
  <w:style w:type="paragraph" w:customStyle="1" w:styleId="Rectitle">
    <w:name w:val="Rec_title"/>
    <w:basedOn w:val="Restitle"/>
    <w:next w:val="headfoot"/>
    <w:rsid w:val="004B3BD9"/>
  </w:style>
  <w:style w:type="paragraph" w:customStyle="1" w:styleId="Equation">
    <w:name w:val="Equation"/>
    <w:basedOn w:val="Normal"/>
    <w:rsid w:val="004B3BD9"/>
    <w:pPr>
      <w:tabs>
        <w:tab w:val="left" w:pos="1134"/>
        <w:tab w:val="center" w:pos="4678"/>
        <w:tab w:val="right" w:pos="9356"/>
      </w:tabs>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val="fr-FR"/>
    </w:rPr>
  </w:style>
  <w:style w:type="paragraph" w:customStyle="1" w:styleId="Note">
    <w:name w:val="Note"/>
    <w:basedOn w:val="Normal"/>
    <w:link w:val="NoteChar"/>
    <w:rsid w:val="004B3BD9"/>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Times New Roman" w:hAnsi="Times New Roman" w:cs="Times New Roman"/>
      <w:sz w:val="20"/>
      <w:szCs w:val="20"/>
      <w:lang w:val="fr-FR"/>
    </w:rPr>
  </w:style>
  <w:style w:type="character" w:customStyle="1" w:styleId="NoteChar">
    <w:name w:val="Note Char"/>
    <w:link w:val="Note"/>
    <w:qFormat/>
    <w:rsid w:val="004B3BD9"/>
    <w:rPr>
      <w:rFonts w:ascii="Times New Roman" w:eastAsia="Times New Roman" w:hAnsi="Times New Roman" w:cs="Times New Roman"/>
      <w:sz w:val="20"/>
      <w:szCs w:val="20"/>
      <w:lang w:val="fr-FR"/>
    </w:rPr>
  </w:style>
  <w:style w:type="paragraph" w:customStyle="1" w:styleId="Section1">
    <w:name w:val="Section_1"/>
    <w:basedOn w:val="Normal"/>
    <w:link w:val="Section1Char"/>
    <w:rsid w:val="004B3BD9"/>
    <w:pPr>
      <w:tabs>
        <w:tab w:val="center" w:pos="4678"/>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fr-FR"/>
    </w:rPr>
  </w:style>
  <w:style w:type="character" w:customStyle="1" w:styleId="Section1Char">
    <w:name w:val="Section_1 Char"/>
    <w:link w:val="Section1"/>
    <w:rsid w:val="004B3BD9"/>
    <w:rPr>
      <w:rFonts w:ascii="Times New Roman" w:eastAsia="Times New Roman" w:hAnsi="Times New Roman" w:cs="Times New Roman"/>
      <w:b/>
      <w:sz w:val="24"/>
      <w:szCs w:val="20"/>
      <w:lang w:val="fr-FR"/>
    </w:rPr>
  </w:style>
  <w:style w:type="character" w:styleId="PageNumber">
    <w:name w:val="page number"/>
    <w:basedOn w:val="DefaultParagraphFont"/>
    <w:rsid w:val="004B3BD9"/>
  </w:style>
  <w:style w:type="paragraph" w:customStyle="1" w:styleId="Tablefin">
    <w:name w:val="Table_fin"/>
    <w:basedOn w:val="Normal"/>
    <w:rsid w:val="004B3BD9"/>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12"/>
      <w:szCs w:val="20"/>
      <w:lang w:val="fr-FR"/>
    </w:rPr>
  </w:style>
  <w:style w:type="paragraph" w:customStyle="1" w:styleId="MEP">
    <w:name w:val="MEP"/>
    <w:basedOn w:val="Normal"/>
    <w:rsid w:val="004B3BD9"/>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href">
    <w:name w:val="href"/>
    <w:basedOn w:val="DefaultParagraphFont"/>
    <w:rsid w:val="004B3BD9"/>
  </w:style>
  <w:style w:type="paragraph" w:customStyle="1" w:styleId="Section2">
    <w:name w:val="Section_2"/>
    <w:basedOn w:val="Section1"/>
    <w:rsid w:val="004B3BD9"/>
    <w:pPr>
      <w:jc w:val="left"/>
    </w:pPr>
    <w:rPr>
      <w:b w:val="0"/>
      <w:i/>
    </w:rPr>
  </w:style>
  <w:style w:type="paragraph" w:customStyle="1" w:styleId="Section3">
    <w:name w:val="Section_3"/>
    <w:basedOn w:val="Section1"/>
    <w:rsid w:val="004B3BD9"/>
    <w:rPr>
      <w:b w:val="0"/>
    </w:rPr>
  </w:style>
  <w:style w:type="paragraph" w:customStyle="1" w:styleId="Equationlegend">
    <w:name w:val="Equation_legend"/>
    <w:basedOn w:val="NormalIndent"/>
    <w:rsid w:val="004B3BD9"/>
  </w:style>
  <w:style w:type="paragraph" w:customStyle="1" w:styleId="Call">
    <w:name w:val="Call"/>
    <w:basedOn w:val="Normal"/>
    <w:next w:val="Normal"/>
    <w:rsid w:val="004B3BD9"/>
    <w:pPr>
      <w:tabs>
        <w:tab w:val="left" w:pos="1134"/>
      </w:tabs>
      <w:overflowPunct w:val="0"/>
      <w:autoSpaceDE w:val="0"/>
      <w:autoSpaceDN w:val="0"/>
      <w:adjustRightInd w:val="0"/>
      <w:spacing w:before="360" w:after="0" w:line="240" w:lineRule="auto"/>
      <w:ind w:left="1134"/>
      <w:jc w:val="both"/>
      <w:textAlignment w:val="baseline"/>
    </w:pPr>
    <w:rPr>
      <w:rFonts w:ascii="Times New Roman" w:eastAsia="Times New Roman" w:hAnsi="Times New Roman" w:cs="Times New Roman"/>
      <w:i/>
      <w:sz w:val="24"/>
      <w:szCs w:val="20"/>
      <w:lang w:val="fr-FR"/>
    </w:rPr>
  </w:style>
  <w:style w:type="paragraph" w:customStyle="1" w:styleId="Headingb">
    <w:name w:val="Heading_b"/>
    <w:basedOn w:val="Heading3"/>
    <w:rsid w:val="004B3BD9"/>
    <w:pPr>
      <w:keepNext/>
      <w:keepLines/>
      <w:numPr>
        <w:numId w:val="0"/>
      </w:numPr>
      <w:tabs>
        <w:tab w:val="clear" w:pos="567"/>
        <w:tab w:val="left" w:pos="1134"/>
        <w:tab w:val="left" w:pos="1871"/>
      </w:tabs>
      <w:overflowPunct w:val="0"/>
      <w:autoSpaceDE w:val="0"/>
      <w:autoSpaceDN w:val="0"/>
      <w:adjustRightInd w:val="0"/>
      <w:spacing w:before="400" w:after="0" w:line="240" w:lineRule="auto"/>
      <w:textAlignment w:val="baseline"/>
      <w:outlineLvl w:val="9"/>
    </w:pPr>
    <w:rPr>
      <w:rFonts w:ascii="Times New Roman" w:hAnsi="Times New Roman"/>
      <w:lang w:val="fr-FR"/>
    </w:rPr>
  </w:style>
  <w:style w:type="paragraph" w:customStyle="1" w:styleId="Tablehead">
    <w:name w:val="Table_head"/>
    <w:basedOn w:val="Tabletext"/>
    <w:next w:val="Tabletext"/>
    <w:link w:val="TableheadChar"/>
    <w:rsid w:val="004B3BD9"/>
    <w:pPr>
      <w:spacing w:before="80" w:after="80"/>
      <w:jc w:val="center"/>
    </w:pPr>
    <w:rPr>
      <w:b/>
    </w:rPr>
  </w:style>
  <w:style w:type="character" w:customStyle="1" w:styleId="Appdef">
    <w:name w:val="App_def"/>
    <w:rsid w:val="004B3BD9"/>
    <w:rPr>
      <w:b/>
      <w:color w:val="FFCC00"/>
    </w:rPr>
  </w:style>
  <w:style w:type="character" w:customStyle="1" w:styleId="Appref">
    <w:name w:val="App_ref"/>
    <w:rsid w:val="004B3BD9"/>
    <w:rPr>
      <w:color w:val="3366FF"/>
    </w:rPr>
  </w:style>
  <w:style w:type="character" w:customStyle="1" w:styleId="Recdef">
    <w:name w:val="Rec_def"/>
    <w:rsid w:val="004B3BD9"/>
    <w:rPr>
      <w:b/>
      <w:color w:val="FFCC00"/>
    </w:rPr>
  </w:style>
  <w:style w:type="character" w:customStyle="1" w:styleId="Recref">
    <w:name w:val="Rec_ref"/>
    <w:rsid w:val="004B3BD9"/>
    <w:rPr>
      <w:color w:val="3366FF"/>
    </w:rPr>
  </w:style>
  <w:style w:type="character" w:customStyle="1" w:styleId="Resdef">
    <w:name w:val="Res_def"/>
    <w:rsid w:val="004B3BD9"/>
    <w:rPr>
      <w:b/>
      <w:color w:val="FFCC00"/>
    </w:rPr>
  </w:style>
  <w:style w:type="character" w:customStyle="1" w:styleId="Resref">
    <w:name w:val="Res_ref"/>
    <w:rsid w:val="004B3BD9"/>
    <w:rPr>
      <w:color w:val="3366FF"/>
    </w:rPr>
  </w:style>
  <w:style w:type="paragraph" w:customStyle="1" w:styleId="Headingi">
    <w:name w:val="Heading_i"/>
    <w:basedOn w:val="Headingb"/>
    <w:rsid w:val="004B3BD9"/>
    <w:rPr>
      <w:b w:val="0"/>
      <w:i/>
    </w:rPr>
  </w:style>
  <w:style w:type="character" w:customStyle="1" w:styleId="Tableref">
    <w:name w:val="Table_ref"/>
    <w:rsid w:val="004B3BD9"/>
    <w:rPr>
      <w:color w:val="3366FF"/>
    </w:rPr>
  </w:style>
  <w:style w:type="paragraph" w:customStyle="1" w:styleId="Art">
    <w:name w:val="Art_#"/>
    <w:basedOn w:val="Normal"/>
    <w:next w:val="Arttitle"/>
    <w:rsid w:val="004B3BD9"/>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noProof/>
      <w:sz w:val="28"/>
      <w:szCs w:val="20"/>
      <w:lang w:val="en-US"/>
    </w:rPr>
  </w:style>
  <w:style w:type="paragraph" w:customStyle="1" w:styleId="Chap">
    <w:name w:val="Chap_#"/>
    <w:basedOn w:val="Normal"/>
    <w:next w:val="Chaptitle"/>
    <w:rsid w:val="004B3BD9"/>
    <w:pPr>
      <w:keepNext/>
      <w:keepLines/>
      <w:tabs>
        <w:tab w:val="left" w:pos="1134"/>
        <w:tab w:val="left" w:pos="1871"/>
        <w:tab w:val="left" w:pos="2268"/>
      </w:tab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sz w:val="32"/>
      <w:szCs w:val="20"/>
      <w:lang w:val="fr-FR"/>
    </w:rPr>
  </w:style>
  <w:style w:type="paragraph" w:styleId="IndexHeading">
    <w:name w:val="index heading"/>
    <w:basedOn w:val="Normal"/>
    <w:next w:val="Index1"/>
    <w:semiHidden/>
    <w:rsid w:val="004B3BD9"/>
    <w:pPr>
      <w:tabs>
        <w:tab w:val="left" w:pos="567"/>
        <w:tab w:val="left" w:pos="1134"/>
        <w:tab w:val="left" w:pos="1701"/>
        <w:tab w:val="left" w:pos="2268"/>
        <w:tab w:val="left" w:pos="2835"/>
      </w:tabs>
      <w:overflowPunct w:val="0"/>
      <w:autoSpaceDE w:val="0"/>
      <w:autoSpaceDN w:val="0"/>
      <w:adjustRightInd w:val="0"/>
      <w:spacing w:before="136" w:after="0" w:line="240" w:lineRule="auto"/>
      <w:textAlignment w:val="baseline"/>
    </w:pPr>
    <w:rPr>
      <w:rFonts w:ascii="Times New Roman" w:eastAsia="Times New Roman" w:hAnsi="Times New Roman" w:cs="Times New Roman"/>
      <w:sz w:val="24"/>
      <w:szCs w:val="20"/>
    </w:rPr>
  </w:style>
  <w:style w:type="character" w:customStyle="1" w:styleId="Resref0">
    <w:name w:val="Res#_ref"/>
    <w:basedOn w:val="DefaultParagraphFont"/>
    <w:rsid w:val="004B3BD9"/>
  </w:style>
  <w:style w:type="paragraph" w:customStyle="1" w:styleId="TableFin0">
    <w:name w:val="Table_Fin"/>
    <w:basedOn w:val="Normal"/>
    <w:rsid w:val="004B3BD9"/>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12"/>
      <w:szCs w:val="20"/>
      <w:lang w:val="en-US"/>
    </w:rPr>
  </w:style>
  <w:style w:type="paragraph" w:customStyle="1" w:styleId="Proposal">
    <w:name w:val="Proposal"/>
    <w:basedOn w:val="Normal"/>
    <w:next w:val="Normal"/>
    <w:link w:val="ProposalChar"/>
    <w:rsid w:val="004B3BD9"/>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noProof/>
      <w:sz w:val="24"/>
      <w:szCs w:val="20"/>
      <w:lang w:val="en-CA"/>
    </w:rPr>
  </w:style>
  <w:style w:type="character" w:customStyle="1" w:styleId="ProposalChar">
    <w:name w:val="Proposal Char"/>
    <w:link w:val="Proposal"/>
    <w:rsid w:val="004B3BD9"/>
    <w:rPr>
      <w:rFonts w:ascii="Times New Roman" w:eastAsia="Times New Roman" w:hAnsi="Times New Roman Bold" w:cs="Times New Roman"/>
      <w:noProof/>
      <w:sz w:val="24"/>
      <w:szCs w:val="20"/>
      <w:lang w:val="en-CA"/>
    </w:rPr>
  </w:style>
  <w:style w:type="character" w:customStyle="1" w:styleId="Artref0">
    <w:name w:val="Art#_ref"/>
    <w:basedOn w:val="DefaultParagraphFont"/>
    <w:rsid w:val="004B3BD9"/>
  </w:style>
  <w:style w:type="paragraph" w:customStyle="1" w:styleId="TableText0">
    <w:name w:val="Table_Text"/>
    <w:basedOn w:val="Normal"/>
    <w:rsid w:val="004B3BD9"/>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noProof/>
      <w:sz w:val="20"/>
      <w:szCs w:val="20"/>
      <w:lang w:val="en-US"/>
    </w:rPr>
  </w:style>
  <w:style w:type="paragraph" w:customStyle="1" w:styleId="TableHead0">
    <w:name w:val="Table_Head"/>
    <w:basedOn w:val="TableText0"/>
    <w:next w:val="TableText0"/>
    <w:rsid w:val="004B3BD9"/>
    <w:pPr>
      <w:spacing w:before="80" w:after="80"/>
      <w:jc w:val="center"/>
    </w:pPr>
    <w:rPr>
      <w:b/>
    </w:rPr>
  </w:style>
  <w:style w:type="paragraph" w:customStyle="1" w:styleId="SpecialFooter">
    <w:name w:val="Special Footer"/>
    <w:basedOn w:val="Footer"/>
    <w:rsid w:val="004B3BD9"/>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s-ES_tradnl"/>
    </w:rPr>
  </w:style>
  <w:style w:type="paragraph" w:customStyle="1" w:styleId="TableLegend1">
    <w:name w:val="Table_Legend1"/>
    <w:basedOn w:val="Normal"/>
    <w:rsid w:val="004B3BD9"/>
    <w:pPr>
      <w:spacing w:before="113" w:after="57" w:line="240" w:lineRule="auto"/>
    </w:pPr>
    <w:rPr>
      <w:rFonts w:ascii="Times New Roman" w:eastAsia="Times New Roman" w:hAnsi="Times New Roman" w:cs="Times New Roman"/>
      <w:szCs w:val="20"/>
    </w:rPr>
  </w:style>
  <w:style w:type="character" w:customStyle="1" w:styleId="StyleArtdefBlack">
    <w:name w:val="Style Art_def + Black"/>
    <w:rsid w:val="004B3BD9"/>
    <w:rPr>
      <w:rFonts w:ascii="Times New Roman" w:hAnsi="Times New Roman"/>
      <w:b/>
      <w:bCs/>
      <w:color w:val="000000"/>
    </w:rPr>
  </w:style>
  <w:style w:type="character" w:customStyle="1" w:styleId="FootnoteCharacters">
    <w:name w:val="Footnote Characters"/>
    <w:rsid w:val="004B3BD9"/>
    <w:rPr>
      <w:vertAlign w:val="superscript"/>
    </w:rPr>
  </w:style>
  <w:style w:type="character" w:customStyle="1" w:styleId="WW-DefaultParagraphFont">
    <w:name w:val="WW-Default Paragraph Font"/>
    <w:rsid w:val="004B3BD9"/>
  </w:style>
  <w:style w:type="paragraph" w:customStyle="1" w:styleId="Blanc">
    <w:name w:val="Blanc"/>
    <w:basedOn w:val="TableNo"/>
    <w:rsid w:val="004B3BD9"/>
    <w:pPr>
      <w:tabs>
        <w:tab w:val="left" w:pos="170"/>
        <w:tab w:val="left" w:pos="567"/>
        <w:tab w:val="left" w:pos="737"/>
        <w:tab w:val="left" w:pos="1134"/>
        <w:tab w:val="left" w:pos="2977"/>
        <w:tab w:val="left" w:pos="3266"/>
      </w:tabs>
      <w:spacing w:before="0" w:after="0" w:line="40" w:lineRule="exact"/>
      <w:ind w:left="170" w:hanging="170"/>
    </w:pPr>
    <w:rPr>
      <w:rFonts w:ascii="Times" w:hAnsi="Times"/>
      <w:sz w:val="8"/>
      <w:lang w:val="en-GB"/>
    </w:rPr>
  </w:style>
  <w:style w:type="character" w:customStyle="1" w:styleId="Artdef0">
    <w:name w:val="Art#_def"/>
    <w:rsid w:val="004B3BD9"/>
    <w:rPr>
      <w:rFonts w:ascii="Times New Roman" w:hAnsi="Times New Roman"/>
      <w:b/>
    </w:rPr>
  </w:style>
  <w:style w:type="character" w:customStyle="1" w:styleId="MODRef">
    <w:name w:val="MODRef"/>
    <w:rsid w:val="004B3BD9"/>
    <w:rPr>
      <w:b/>
      <w:sz w:val="24"/>
      <w:lang w:val="fr-FR"/>
    </w:rPr>
  </w:style>
  <w:style w:type="character" w:customStyle="1" w:styleId="Tabledef">
    <w:name w:val="Table_def"/>
    <w:rsid w:val="004B3BD9"/>
    <w:rPr>
      <w:b/>
      <w:color w:val="FFCC00"/>
      <w:lang w:val="en-GB"/>
    </w:rPr>
  </w:style>
  <w:style w:type="character" w:styleId="CommentReference">
    <w:name w:val="annotation reference"/>
    <w:uiPriority w:val="99"/>
    <w:semiHidden/>
    <w:unhideWhenUsed/>
    <w:rsid w:val="004B3BD9"/>
    <w:rPr>
      <w:sz w:val="16"/>
      <w:szCs w:val="16"/>
    </w:rPr>
  </w:style>
  <w:style w:type="paragraph" w:styleId="CommentText">
    <w:name w:val="annotation text"/>
    <w:basedOn w:val="Normal"/>
    <w:link w:val="CommentTextChar"/>
    <w:uiPriority w:val="99"/>
    <w:unhideWhenUsed/>
    <w:rsid w:val="004B3BD9"/>
    <w:pPr>
      <w:tabs>
        <w:tab w:val="left" w:pos="567"/>
      </w:tabs>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4B3BD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B3BD9"/>
    <w:rPr>
      <w:b/>
      <w:bCs/>
    </w:rPr>
  </w:style>
  <w:style w:type="character" w:customStyle="1" w:styleId="CommentSubjectChar">
    <w:name w:val="Comment Subject Char"/>
    <w:basedOn w:val="CommentTextChar"/>
    <w:link w:val="CommentSubject"/>
    <w:uiPriority w:val="99"/>
    <w:semiHidden/>
    <w:rsid w:val="004B3BD9"/>
    <w:rPr>
      <w:rFonts w:ascii="Arial" w:eastAsia="Times New Roman" w:hAnsi="Arial" w:cs="Times New Roman"/>
      <w:b/>
      <w:bCs/>
      <w:sz w:val="20"/>
      <w:szCs w:val="20"/>
    </w:rPr>
  </w:style>
  <w:style w:type="paragraph" w:styleId="Quote">
    <w:name w:val="Quote"/>
    <w:basedOn w:val="Normal"/>
    <w:next w:val="Normal"/>
    <w:link w:val="QuoteChar"/>
    <w:uiPriority w:val="29"/>
    <w:qFormat/>
    <w:rsid w:val="00C32106"/>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C3210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C32106"/>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C32106"/>
    <w:rPr>
      <w:rFonts w:ascii="Times New Roman" w:eastAsia="Times New Roman" w:hAnsi="Times New Roman" w:cs="Times New Roman"/>
      <w:b/>
      <w:bCs/>
      <w:i/>
      <w:iCs/>
      <w:color w:val="4F81BD"/>
      <w:sz w:val="24"/>
      <w:szCs w:val="24"/>
    </w:rPr>
  </w:style>
  <w:style w:type="paragraph" w:styleId="Revision">
    <w:name w:val="Revision"/>
    <w:hidden/>
    <w:uiPriority w:val="99"/>
    <w:semiHidden/>
    <w:rsid w:val="00C32106"/>
    <w:pPr>
      <w:spacing w:after="0" w:line="240" w:lineRule="auto"/>
    </w:pPr>
    <w:rPr>
      <w:rFonts w:ascii="Arial" w:eastAsia="Times New Roman" w:hAnsi="Arial" w:cs="Times New Roman"/>
      <w:sz w:val="24"/>
      <w:szCs w:val="24"/>
    </w:rPr>
  </w:style>
  <w:style w:type="character" w:customStyle="1" w:styleId="ArtrefBold">
    <w:name w:val="Art_ref + Bold"/>
    <w:basedOn w:val="Artref"/>
    <w:rsid w:val="00181538"/>
    <w:rPr>
      <w:b/>
      <w:bCs/>
      <w:color w:val="auto"/>
    </w:rPr>
  </w:style>
  <w:style w:type="character" w:customStyle="1" w:styleId="ApprefBold">
    <w:name w:val="App_ref + Bold"/>
    <w:basedOn w:val="Appref"/>
    <w:qFormat/>
    <w:rsid w:val="00EE6526"/>
    <w:rPr>
      <w:b/>
      <w:bCs/>
      <w:color w:val="000000"/>
    </w:rPr>
  </w:style>
  <w:style w:type="character" w:customStyle="1" w:styleId="Policepardfaut1">
    <w:name w:val="Police par défaut1"/>
    <w:rsid w:val="00EE6526"/>
  </w:style>
  <w:style w:type="paragraph" w:styleId="NormalWeb">
    <w:name w:val="Normal (Web)"/>
    <w:basedOn w:val="Normal"/>
    <w:uiPriority w:val="99"/>
    <w:semiHidden/>
    <w:unhideWhenUsed/>
    <w:rsid w:val="008766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00941"/>
    <w:rPr>
      <w:color w:val="954F72" w:themeColor="followedHyperlink"/>
      <w:u w:val="single"/>
    </w:rPr>
  </w:style>
  <w:style w:type="paragraph" w:customStyle="1" w:styleId="Default">
    <w:name w:val="Default"/>
    <w:rsid w:val="005701E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ableheadChar">
    <w:name w:val="Table_head Char"/>
    <w:basedOn w:val="DefaultParagraphFont"/>
    <w:link w:val="Tablehead"/>
    <w:locked/>
    <w:rsid w:val="00581E35"/>
    <w:rPr>
      <w:rFonts w:ascii="Times New Roman" w:eastAsia="Times New Roman" w:hAnsi="Times New Roman" w:cs="Times New Roman"/>
      <w:b/>
      <w:sz w:val="20"/>
      <w:szCs w:val="20"/>
      <w:lang w:val="fr-FR"/>
    </w:rPr>
  </w:style>
  <w:style w:type="paragraph" w:styleId="TOC9">
    <w:name w:val="toc 9"/>
    <w:basedOn w:val="Normal"/>
    <w:next w:val="Normal"/>
    <w:autoRedefine/>
    <w:uiPriority w:val="39"/>
    <w:unhideWhenUsed/>
    <w:rsid w:val="00F45A5F"/>
    <w:pPr>
      <w:ind w:left="1760"/>
    </w:pPr>
  </w:style>
  <w:style w:type="character" w:customStyle="1" w:styleId="UnresolvedMention1">
    <w:name w:val="Unresolved Mention1"/>
    <w:basedOn w:val="DefaultParagraphFont"/>
    <w:uiPriority w:val="99"/>
    <w:semiHidden/>
    <w:unhideWhenUsed/>
    <w:rsid w:val="004A7599"/>
    <w:rPr>
      <w:color w:val="605E5C"/>
      <w:shd w:val="clear" w:color="auto" w:fill="E1DFDD"/>
    </w:rPr>
  </w:style>
  <w:style w:type="paragraph" w:customStyle="1" w:styleId="msonormal0">
    <w:name w:val="msonormal"/>
    <w:basedOn w:val="Normal"/>
    <w:rsid w:val="00B23A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B23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rPr>
  </w:style>
  <w:style w:type="paragraph" w:customStyle="1" w:styleId="xl68">
    <w:name w:val="xl68"/>
    <w:basedOn w:val="Normal"/>
    <w:rsid w:val="00B23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193">
      <w:bodyDiv w:val="1"/>
      <w:marLeft w:val="0"/>
      <w:marRight w:val="0"/>
      <w:marTop w:val="0"/>
      <w:marBottom w:val="0"/>
      <w:divBdr>
        <w:top w:val="none" w:sz="0" w:space="0" w:color="auto"/>
        <w:left w:val="none" w:sz="0" w:space="0" w:color="auto"/>
        <w:bottom w:val="none" w:sz="0" w:space="0" w:color="auto"/>
        <w:right w:val="none" w:sz="0" w:space="0" w:color="auto"/>
      </w:divBdr>
    </w:div>
    <w:div w:id="82067817">
      <w:bodyDiv w:val="1"/>
      <w:marLeft w:val="0"/>
      <w:marRight w:val="0"/>
      <w:marTop w:val="0"/>
      <w:marBottom w:val="0"/>
      <w:divBdr>
        <w:top w:val="none" w:sz="0" w:space="0" w:color="auto"/>
        <w:left w:val="none" w:sz="0" w:space="0" w:color="auto"/>
        <w:bottom w:val="none" w:sz="0" w:space="0" w:color="auto"/>
        <w:right w:val="none" w:sz="0" w:space="0" w:color="auto"/>
      </w:divBdr>
    </w:div>
    <w:div w:id="98570694">
      <w:bodyDiv w:val="1"/>
      <w:marLeft w:val="0"/>
      <w:marRight w:val="0"/>
      <w:marTop w:val="0"/>
      <w:marBottom w:val="0"/>
      <w:divBdr>
        <w:top w:val="none" w:sz="0" w:space="0" w:color="auto"/>
        <w:left w:val="none" w:sz="0" w:space="0" w:color="auto"/>
        <w:bottom w:val="none" w:sz="0" w:space="0" w:color="auto"/>
        <w:right w:val="none" w:sz="0" w:space="0" w:color="auto"/>
      </w:divBdr>
    </w:div>
    <w:div w:id="99644985">
      <w:bodyDiv w:val="1"/>
      <w:marLeft w:val="0"/>
      <w:marRight w:val="0"/>
      <w:marTop w:val="0"/>
      <w:marBottom w:val="0"/>
      <w:divBdr>
        <w:top w:val="none" w:sz="0" w:space="0" w:color="auto"/>
        <w:left w:val="none" w:sz="0" w:space="0" w:color="auto"/>
        <w:bottom w:val="none" w:sz="0" w:space="0" w:color="auto"/>
        <w:right w:val="none" w:sz="0" w:space="0" w:color="auto"/>
      </w:divBdr>
    </w:div>
    <w:div w:id="100925682">
      <w:bodyDiv w:val="1"/>
      <w:marLeft w:val="0"/>
      <w:marRight w:val="0"/>
      <w:marTop w:val="0"/>
      <w:marBottom w:val="0"/>
      <w:divBdr>
        <w:top w:val="none" w:sz="0" w:space="0" w:color="auto"/>
        <w:left w:val="none" w:sz="0" w:space="0" w:color="auto"/>
        <w:bottom w:val="none" w:sz="0" w:space="0" w:color="auto"/>
        <w:right w:val="none" w:sz="0" w:space="0" w:color="auto"/>
      </w:divBdr>
    </w:div>
    <w:div w:id="125899326">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
    <w:div w:id="270019884">
      <w:bodyDiv w:val="1"/>
      <w:marLeft w:val="0"/>
      <w:marRight w:val="0"/>
      <w:marTop w:val="0"/>
      <w:marBottom w:val="0"/>
      <w:divBdr>
        <w:top w:val="none" w:sz="0" w:space="0" w:color="auto"/>
        <w:left w:val="none" w:sz="0" w:space="0" w:color="auto"/>
        <w:bottom w:val="none" w:sz="0" w:space="0" w:color="auto"/>
        <w:right w:val="none" w:sz="0" w:space="0" w:color="auto"/>
      </w:divBdr>
    </w:div>
    <w:div w:id="318847818">
      <w:bodyDiv w:val="1"/>
      <w:marLeft w:val="0"/>
      <w:marRight w:val="0"/>
      <w:marTop w:val="0"/>
      <w:marBottom w:val="0"/>
      <w:divBdr>
        <w:top w:val="none" w:sz="0" w:space="0" w:color="auto"/>
        <w:left w:val="none" w:sz="0" w:space="0" w:color="auto"/>
        <w:bottom w:val="none" w:sz="0" w:space="0" w:color="auto"/>
        <w:right w:val="none" w:sz="0" w:space="0" w:color="auto"/>
      </w:divBdr>
    </w:div>
    <w:div w:id="380441855">
      <w:bodyDiv w:val="1"/>
      <w:marLeft w:val="0"/>
      <w:marRight w:val="0"/>
      <w:marTop w:val="0"/>
      <w:marBottom w:val="0"/>
      <w:divBdr>
        <w:top w:val="none" w:sz="0" w:space="0" w:color="auto"/>
        <w:left w:val="none" w:sz="0" w:space="0" w:color="auto"/>
        <w:bottom w:val="none" w:sz="0" w:space="0" w:color="auto"/>
        <w:right w:val="none" w:sz="0" w:space="0" w:color="auto"/>
      </w:divBdr>
    </w:div>
    <w:div w:id="526990709">
      <w:bodyDiv w:val="1"/>
      <w:marLeft w:val="0"/>
      <w:marRight w:val="0"/>
      <w:marTop w:val="0"/>
      <w:marBottom w:val="0"/>
      <w:divBdr>
        <w:top w:val="none" w:sz="0" w:space="0" w:color="auto"/>
        <w:left w:val="none" w:sz="0" w:space="0" w:color="auto"/>
        <w:bottom w:val="none" w:sz="0" w:space="0" w:color="auto"/>
        <w:right w:val="none" w:sz="0" w:space="0" w:color="auto"/>
      </w:divBdr>
    </w:div>
    <w:div w:id="736132042">
      <w:bodyDiv w:val="1"/>
      <w:marLeft w:val="0"/>
      <w:marRight w:val="0"/>
      <w:marTop w:val="0"/>
      <w:marBottom w:val="0"/>
      <w:divBdr>
        <w:top w:val="none" w:sz="0" w:space="0" w:color="auto"/>
        <w:left w:val="none" w:sz="0" w:space="0" w:color="auto"/>
        <w:bottom w:val="none" w:sz="0" w:space="0" w:color="auto"/>
        <w:right w:val="none" w:sz="0" w:space="0" w:color="auto"/>
      </w:divBdr>
    </w:div>
    <w:div w:id="841511552">
      <w:bodyDiv w:val="1"/>
      <w:marLeft w:val="0"/>
      <w:marRight w:val="0"/>
      <w:marTop w:val="0"/>
      <w:marBottom w:val="0"/>
      <w:divBdr>
        <w:top w:val="none" w:sz="0" w:space="0" w:color="auto"/>
        <w:left w:val="none" w:sz="0" w:space="0" w:color="auto"/>
        <w:bottom w:val="none" w:sz="0" w:space="0" w:color="auto"/>
        <w:right w:val="none" w:sz="0" w:space="0" w:color="auto"/>
      </w:divBdr>
    </w:div>
    <w:div w:id="843278043">
      <w:bodyDiv w:val="1"/>
      <w:marLeft w:val="0"/>
      <w:marRight w:val="0"/>
      <w:marTop w:val="0"/>
      <w:marBottom w:val="0"/>
      <w:divBdr>
        <w:top w:val="none" w:sz="0" w:space="0" w:color="auto"/>
        <w:left w:val="none" w:sz="0" w:space="0" w:color="auto"/>
        <w:bottom w:val="none" w:sz="0" w:space="0" w:color="auto"/>
        <w:right w:val="none" w:sz="0" w:space="0" w:color="auto"/>
      </w:divBdr>
    </w:div>
    <w:div w:id="947158055">
      <w:bodyDiv w:val="1"/>
      <w:marLeft w:val="0"/>
      <w:marRight w:val="0"/>
      <w:marTop w:val="0"/>
      <w:marBottom w:val="0"/>
      <w:divBdr>
        <w:top w:val="none" w:sz="0" w:space="0" w:color="auto"/>
        <w:left w:val="none" w:sz="0" w:space="0" w:color="auto"/>
        <w:bottom w:val="none" w:sz="0" w:space="0" w:color="auto"/>
        <w:right w:val="none" w:sz="0" w:space="0" w:color="auto"/>
      </w:divBdr>
    </w:div>
    <w:div w:id="962033876">
      <w:bodyDiv w:val="1"/>
      <w:marLeft w:val="0"/>
      <w:marRight w:val="0"/>
      <w:marTop w:val="0"/>
      <w:marBottom w:val="0"/>
      <w:divBdr>
        <w:top w:val="none" w:sz="0" w:space="0" w:color="auto"/>
        <w:left w:val="none" w:sz="0" w:space="0" w:color="auto"/>
        <w:bottom w:val="none" w:sz="0" w:space="0" w:color="auto"/>
        <w:right w:val="none" w:sz="0" w:space="0" w:color="auto"/>
      </w:divBdr>
    </w:div>
    <w:div w:id="978998460">
      <w:bodyDiv w:val="1"/>
      <w:marLeft w:val="0"/>
      <w:marRight w:val="0"/>
      <w:marTop w:val="0"/>
      <w:marBottom w:val="0"/>
      <w:divBdr>
        <w:top w:val="none" w:sz="0" w:space="0" w:color="auto"/>
        <w:left w:val="none" w:sz="0" w:space="0" w:color="auto"/>
        <w:bottom w:val="none" w:sz="0" w:space="0" w:color="auto"/>
        <w:right w:val="none" w:sz="0" w:space="0" w:color="auto"/>
      </w:divBdr>
    </w:div>
    <w:div w:id="1032026377">
      <w:bodyDiv w:val="1"/>
      <w:marLeft w:val="0"/>
      <w:marRight w:val="0"/>
      <w:marTop w:val="0"/>
      <w:marBottom w:val="0"/>
      <w:divBdr>
        <w:top w:val="none" w:sz="0" w:space="0" w:color="auto"/>
        <w:left w:val="none" w:sz="0" w:space="0" w:color="auto"/>
        <w:bottom w:val="none" w:sz="0" w:space="0" w:color="auto"/>
        <w:right w:val="none" w:sz="0" w:space="0" w:color="auto"/>
      </w:divBdr>
    </w:div>
    <w:div w:id="1158767982">
      <w:bodyDiv w:val="1"/>
      <w:marLeft w:val="0"/>
      <w:marRight w:val="0"/>
      <w:marTop w:val="0"/>
      <w:marBottom w:val="0"/>
      <w:divBdr>
        <w:top w:val="none" w:sz="0" w:space="0" w:color="auto"/>
        <w:left w:val="none" w:sz="0" w:space="0" w:color="auto"/>
        <w:bottom w:val="none" w:sz="0" w:space="0" w:color="auto"/>
        <w:right w:val="none" w:sz="0" w:space="0" w:color="auto"/>
      </w:divBdr>
    </w:div>
    <w:div w:id="1166046022">
      <w:bodyDiv w:val="1"/>
      <w:marLeft w:val="0"/>
      <w:marRight w:val="0"/>
      <w:marTop w:val="0"/>
      <w:marBottom w:val="0"/>
      <w:divBdr>
        <w:top w:val="none" w:sz="0" w:space="0" w:color="auto"/>
        <w:left w:val="none" w:sz="0" w:space="0" w:color="auto"/>
        <w:bottom w:val="none" w:sz="0" w:space="0" w:color="auto"/>
        <w:right w:val="none" w:sz="0" w:space="0" w:color="auto"/>
      </w:divBdr>
    </w:div>
    <w:div w:id="1188638546">
      <w:bodyDiv w:val="1"/>
      <w:marLeft w:val="0"/>
      <w:marRight w:val="0"/>
      <w:marTop w:val="0"/>
      <w:marBottom w:val="0"/>
      <w:divBdr>
        <w:top w:val="none" w:sz="0" w:space="0" w:color="auto"/>
        <w:left w:val="none" w:sz="0" w:space="0" w:color="auto"/>
        <w:bottom w:val="none" w:sz="0" w:space="0" w:color="auto"/>
        <w:right w:val="none" w:sz="0" w:space="0" w:color="auto"/>
      </w:divBdr>
    </w:div>
    <w:div w:id="1257012440">
      <w:bodyDiv w:val="1"/>
      <w:marLeft w:val="0"/>
      <w:marRight w:val="0"/>
      <w:marTop w:val="0"/>
      <w:marBottom w:val="0"/>
      <w:divBdr>
        <w:top w:val="none" w:sz="0" w:space="0" w:color="auto"/>
        <w:left w:val="none" w:sz="0" w:space="0" w:color="auto"/>
        <w:bottom w:val="none" w:sz="0" w:space="0" w:color="auto"/>
        <w:right w:val="none" w:sz="0" w:space="0" w:color="auto"/>
      </w:divBdr>
    </w:div>
    <w:div w:id="1273823752">
      <w:bodyDiv w:val="1"/>
      <w:marLeft w:val="0"/>
      <w:marRight w:val="0"/>
      <w:marTop w:val="0"/>
      <w:marBottom w:val="0"/>
      <w:divBdr>
        <w:top w:val="none" w:sz="0" w:space="0" w:color="auto"/>
        <w:left w:val="none" w:sz="0" w:space="0" w:color="auto"/>
        <w:bottom w:val="none" w:sz="0" w:space="0" w:color="auto"/>
        <w:right w:val="none" w:sz="0" w:space="0" w:color="auto"/>
      </w:divBdr>
    </w:div>
    <w:div w:id="1475829655">
      <w:bodyDiv w:val="1"/>
      <w:marLeft w:val="0"/>
      <w:marRight w:val="0"/>
      <w:marTop w:val="0"/>
      <w:marBottom w:val="0"/>
      <w:divBdr>
        <w:top w:val="none" w:sz="0" w:space="0" w:color="auto"/>
        <w:left w:val="none" w:sz="0" w:space="0" w:color="auto"/>
        <w:bottom w:val="none" w:sz="0" w:space="0" w:color="auto"/>
        <w:right w:val="none" w:sz="0" w:space="0" w:color="auto"/>
      </w:divBdr>
    </w:div>
    <w:div w:id="1497645057">
      <w:bodyDiv w:val="1"/>
      <w:marLeft w:val="0"/>
      <w:marRight w:val="0"/>
      <w:marTop w:val="0"/>
      <w:marBottom w:val="0"/>
      <w:divBdr>
        <w:top w:val="none" w:sz="0" w:space="0" w:color="auto"/>
        <w:left w:val="none" w:sz="0" w:space="0" w:color="auto"/>
        <w:bottom w:val="none" w:sz="0" w:space="0" w:color="auto"/>
        <w:right w:val="none" w:sz="0" w:space="0" w:color="auto"/>
      </w:divBdr>
    </w:div>
    <w:div w:id="1529757661">
      <w:bodyDiv w:val="1"/>
      <w:marLeft w:val="0"/>
      <w:marRight w:val="0"/>
      <w:marTop w:val="0"/>
      <w:marBottom w:val="0"/>
      <w:divBdr>
        <w:top w:val="none" w:sz="0" w:space="0" w:color="auto"/>
        <w:left w:val="none" w:sz="0" w:space="0" w:color="auto"/>
        <w:bottom w:val="none" w:sz="0" w:space="0" w:color="auto"/>
        <w:right w:val="none" w:sz="0" w:space="0" w:color="auto"/>
      </w:divBdr>
    </w:div>
    <w:div w:id="1547524107">
      <w:bodyDiv w:val="1"/>
      <w:marLeft w:val="0"/>
      <w:marRight w:val="0"/>
      <w:marTop w:val="0"/>
      <w:marBottom w:val="0"/>
      <w:divBdr>
        <w:top w:val="none" w:sz="0" w:space="0" w:color="auto"/>
        <w:left w:val="none" w:sz="0" w:space="0" w:color="auto"/>
        <w:bottom w:val="none" w:sz="0" w:space="0" w:color="auto"/>
        <w:right w:val="none" w:sz="0" w:space="0" w:color="auto"/>
      </w:divBdr>
    </w:div>
    <w:div w:id="1680883965">
      <w:bodyDiv w:val="1"/>
      <w:marLeft w:val="0"/>
      <w:marRight w:val="0"/>
      <w:marTop w:val="0"/>
      <w:marBottom w:val="0"/>
      <w:divBdr>
        <w:top w:val="none" w:sz="0" w:space="0" w:color="auto"/>
        <w:left w:val="none" w:sz="0" w:space="0" w:color="auto"/>
        <w:bottom w:val="none" w:sz="0" w:space="0" w:color="auto"/>
        <w:right w:val="none" w:sz="0" w:space="0" w:color="auto"/>
      </w:divBdr>
    </w:div>
    <w:div w:id="1726105044">
      <w:bodyDiv w:val="1"/>
      <w:marLeft w:val="0"/>
      <w:marRight w:val="0"/>
      <w:marTop w:val="0"/>
      <w:marBottom w:val="0"/>
      <w:divBdr>
        <w:top w:val="none" w:sz="0" w:space="0" w:color="auto"/>
        <w:left w:val="none" w:sz="0" w:space="0" w:color="auto"/>
        <w:bottom w:val="none" w:sz="0" w:space="0" w:color="auto"/>
        <w:right w:val="none" w:sz="0" w:space="0" w:color="auto"/>
      </w:divBdr>
    </w:div>
    <w:div w:id="1749381541">
      <w:bodyDiv w:val="1"/>
      <w:marLeft w:val="0"/>
      <w:marRight w:val="0"/>
      <w:marTop w:val="0"/>
      <w:marBottom w:val="0"/>
      <w:divBdr>
        <w:top w:val="none" w:sz="0" w:space="0" w:color="auto"/>
        <w:left w:val="none" w:sz="0" w:space="0" w:color="auto"/>
        <w:bottom w:val="none" w:sz="0" w:space="0" w:color="auto"/>
        <w:right w:val="none" w:sz="0" w:space="0" w:color="auto"/>
      </w:divBdr>
    </w:div>
    <w:div w:id="1880049513">
      <w:bodyDiv w:val="1"/>
      <w:marLeft w:val="0"/>
      <w:marRight w:val="0"/>
      <w:marTop w:val="0"/>
      <w:marBottom w:val="0"/>
      <w:divBdr>
        <w:top w:val="none" w:sz="0" w:space="0" w:color="auto"/>
        <w:left w:val="none" w:sz="0" w:space="0" w:color="auto"/>
        <w:bottom w:val="none" w:sz="0" w:space="0" w:color="auto"/>
        <w:right w:val="none" w:sz="0" w:space="0" w:color="auto"/>
      </w:divBdr>
    </w:div>
    <w:div w:id="2004698086">
      <w:bodyDiv w:val="1"/>
      <w:marLeft w:val="0"/>
      <w:marRight w:val="0"/>
      <w:marTop w:val="0"/>
      <w:marBottom w:val="0"/>
      <w:divBdr>
        <w:top w:val="none" w:sz="0" w:space="0" w:color="auto"/>
        <w:left w:val="none" w:sz="0" w:space="0" w:color="auto"/>
        <w:bottom w:val="none" w:sz="0" w:space="0" w:color="auto"/>
        <w:right w:val="none" w:sz="0" w:space="0" w:color="auto"/>
      </w:divBdr>
    </w:div>
    <w:div w:id="2087065787">
      <w:bodyDiv w:val="1"/>
      <w:marLeft w:val="0"/>
      <w:marRight w:val="0"/>
      <w:marTop w:val="0"/>
      <w:marBottom w:val="0"/>
      <w:divBdr>
        <w:top w:val="none" w:sz="0" w:space="0" w:color="auto"/>
        <w:left w:val="none" w:sz="0" w:space="0" w:color="auto"/>
        <w:bottom w:val="none" w:sz="0" w:space="0" w:color="auto"/>
        <w:right w:val="none" w:sz="0" w:space="0" w:color="auto"/>
      </w:divBdr>
    </w:div>
    <w:div w:id="2129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eeac-eccas.org/" TargetMode="External"/><Relationship Id="rId26" Type="http://schemas.openxmlformats.org/officeDocument/2006/relationships/hyperlink" Target="https://www.itu.int/pub/R-REG-RR" TargetMode="External"/><Relationship Id="rId3" Type="http://schemas.openxmlformats.org/officeDocument/2006/relationships/styles" Target="styles.xml"/><Relationship Id="rId21" Type="http://schemas.openxmlformats.org/officeDocument/2006/relationships/hyperlink" Target="https://www.nepad.org/publication/african-union-commission-guidelines-harmonized-use-of-digital-dividend-afric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owas.int/member-states/"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ac.int/eac-partner-states" TargetMode="External"/><Relationship Id="rId20" Type="http://schemas.openxmlformats.org/officeDocument/2006/relationships/image" Target="media/image3.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file:///C:\Users\zhoux\AppData\Local\Microsoft\Windows\INetCache\Content.Outlook\XXBV6OX3\RRREFRR5.471" TargetMode="External"/><Relationship Id="rId28" Type="http://schemas.openxmlformats.org/officeDocument/2006/relationships/hyperlink" Target="https://www.itu.int/pub/R-REP" TargetMode="External"/><Relationship Id="rId10" Type="http://schemas.openxmlformats.org/officeDocument/2006/relationships/header" Target="header2.xml"/><Relationship Id="rId19" Type="http://schemas.openxmlformats.org/officeDocument/2006/relationships/hyperlink" Target="https://www.sadc.int/member-states/" TargetMode="External"/><Relationship Id="rId31" Type="http://schemas.openxmlformats.org/officeDocument/2006/relationships/hyperlink" Target="http://www.atuuat.afri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C:\Users\zhoux\AppData\Local\Microsoft\Windows\INetCache\Content.Outlook\XXBV6OX3\RRREFRR5.337" TargetMode="External"/><Relationship Id="rId27" Type="http://schemas.openxmlformats.org/officeDocument/2006/relationships/hyperlink" Target="https://www.itu.int/pub/R-REC" TargetMode="External"/><Relationship Id="rId30" Type="http://schemas.openxmlformats.org/officeDocument/2006/relationships/hyperlink" Target="mailto:s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D9ED-1747-42B6-843F-56D54A9A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218</Pages>
  <Words>70407</Words>
  <Characters>401321</Characters>
  <Application>Microsoft Office Word</Application>
  <DocSecurity>0</DocSecurity>
  <Lines>3344</Lines>
  <Paragraphs>941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470787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Kezias MWALE</dc:creator>
  <cp:lastModifiedBy> </cp:lastModifiedBy>
  <cp:revision>7</cp:revision>
  <cp:lastPrinted>2021-01-30T12:19:00Z</cp:lastPrinted>
  <dcterms:created xsi:type="dcterms:W3CDTF">2021-12-20T09:06:00Z</dcterms:created>
  <dcterms:modified xsi:type="dcterms:W3CDTF">2022-01-10T08:08:00Z</dcterms:modified>
</cp:coreProperties>
</file>