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37E" w:rsidRDefault="00B4237E">
      <w:pPr>
        <w:spacing w:before="8"/>
        <w:rPr>
          <w:rFonts w:ascii="Times New Roman" w:eastAsia="Times New Roman" w:hAnsi="Times New Roman" w:cs="Times New Roman"/>
          <w:sz w:val="18"/>
          <w:szCs w:val="18"/>
        </w:rPr>
      </w:pPr>
    </w:p>
    <w:p w:rsidR="00B4237E" w:rsidRDefault="00BD31A0">
      <w:pPr>
        <w:pStyle w:val="Titre1"/>
        <w:spacing w:before="78" w:line="357" w:lineRule="auto"/>
        <w:ind w:right="209"/>
        <w:jc w:val="center"/>
        <w:rPr>
          <w:b w:val="0"/>
          <w:bCs w:val="0"/>
        </w:rPr>
      </w:pPr>
      <w:r>
        <w:t>25</w:t>
      </w:r>
      <w:r>
        <w:rPr>
          <w:vertAlign w:val="superscript"/>
        </w:rPr>
        <w:t>th</w:t>
      </w:r>
      <w:r>
        <w:t xml:space="preserve"> ORDINARY SESSION OF THE ADMINISTRATIVE COUNCIL</w:t>
      </w:r>
      <w:r w:rsidR="00D64C39">
        <w:t xml:space="preserve"> (</w:t>
      </w:r>
      <w:r>
        <w:t>AC) OF THE AFRICAN TELECOMMUNICATIONS UNION (ATU)</w:t>
      </w:r>
    </w:p>
    <w:p w:rsidR="00B4237E" w:rsidRDefault="00B4237E">
      <w:pPr>
        <w:rPr>
          <w:rFonts w:ascii="Arial" w:eastAsia="Arial" w:hAnsi="Arial" w:cs="Arial"/>
          <w:b/>
          <w:bCs/>
          <w:sz w:val="28"/>
          <w:szCs w:val="28"/>
        </w:rPr>
      </w:pPr>
    </w:p>
    <w:p w:rsidR="00B4237E" w:rsidRDefault="00BD31A0">
      <w:pPr>
        <w:spacing w:before="167" w:line="362" w:lineRule="auto"/>
        <w:ind w:left="1470" w:right="1474"/>
        <w:jc w:val="center"/>
        <w:rPr>
          <w:rFonts w:ascii="Arial" w:eastAsia="Arial" w:hAnsi="Arial" w:cs="Arial"/>
          <w:sz w:val="28"/>
          <w:szCs w:val="28"/>
        </w:rPr>
      </w:pPr>
      <w:r>
        <w:rPr>
          <w:rFonts w:ascii="Arial"/>
          <w:b/>
          <w:sz w:val="28"/>
        </w:rPr>
        <w:t>KINSHASA, DEMOCRATIC REPUBLIC OF CONGO FROM 08 TO 10 JULY 2024</w:t>
      </w:r>
    </w:p>
    <w:p w:rsidR="00B4237E" w:rsidRDefault="00B4237E">
      <w:pPr>
        <w:rPr>
          <w:rFonts w:ascii="Arial" w:eastAsia="Arial" w:hAnsi="Arial" w:cs="Arial"/>
          <w:b/>
          <w:bCs/>
          <w:sz w:val="28"/>
          <w:szCs w:val="28"/>
        </w:rPr>
      </w:pPr>
    </w:p>
    <w:p w:rsidR="00B4237E" w:rsidRDefault="00B4237E">
      <w:pPr>
        <w:rPr>
          <w:rFonts w:ascii="Arial" w:eastAsia="Arial" w:hAnsi="Arial" w:cs="Arial"/>
          <w:b/>
          <w:bCs/>
          <w:sz w:val="28"/>
          <w:szCs w:val="28"/>
        </w:rPr>
      </w:pPr>
    </w:p>
    <w:p w:rsidR="00B4237E" w:rsidRDefault="00B4237E">
      <w:pPr>
        <w:rPr>
          <w:rFonts w:ascii="Arial" w:eastAsia="Arial" w:hAnsi="Arial" w:cs="Arial"/>
          <w:b/>
          <w:bCs/>
          <w:sz w:val="28"/>
          <w:szCs w:val="28"/>
        </w:rPr>
      </w:pPr>
    </w:p>
    <w:p w:rsidR="00B4237E" w:rsidRDefault="00BD31A0">
      <w:pPr>
        <w:ind w:left="202" w:right="202"/>
        <w:jc w:val="center"/>
        <w:rPr>
          <w:rFonts w:ascii="Arial" w:eastAsia="Arial" w:hAnsi="Arial" w:cs="Arial"/>
          <w:sz w:val="28"/>
          <w:szCs w:val="28"/>
        </w:rPr>
      </w:pPr>
      <w:r>
        <w:rPr>
          <w:rFonts w:ascii="Arial" w:hAnsi="Arial"/>
          <w:b/>
          <w:bCs/>
          <w:sz w:val="28"/>
          <w:szCs w:val="28"/>
        </w:rPr>
        <w:t>PRACTICAL INFORMATION ABOUT THE EVENT</w:t>
      </w:r>
    </w:p>
    <w:p w:rsidR="00B4237E" w:rsidRDefault="00B4237E">
      <w:pPr>
        <w:rPr>
          <w:rFonts w:ascii="Arial" w:eastAsia="Arial" w:hAnsi="Arial" w:cs="Arial"/>
          <w:b/>
          <w:bCs/>
          <w:sz w:val="28"/>
          <w:szCs w:val="28"/>
        </w:rPr>
      </w:pPr>
    </w:p>
    <w:p w:rsidR="00B4237E" w:rsidRDefault="00B4237E">
      <w:pPr>
        <w:spacing w:before="7"/>
        <w:rPr>
          <w:rFonts w:ascii="Arial" w:eastAsia="Arial" w:hAnsi="Arial" w:cs="Arial"/>
          <w:b/>
          <w:bCs/>
          <w:sz w:val="24"/>
          <w:szCs w:val="24"/>
        </w:rPr>
      </w:pPr>
    </w:p>
    <w:p w:rsidR="00B4237E" w:rsidRDefault="00BD31A0">
      <w:pPr>
        <w:pStyle w:val="Titre2"/>
        <w:tabs>
          <w:tab w:val="left" w:pos="2975"/>
        </w:tabs>
        <w:ind w:right="117"/>
        <w:rPr>
          <w:b w:val="0"/>
          <w:b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989" o:spid="_x0000_s1026" type="#_x0000_t75" style="position:absolute;left:0;text-align:left;margin-left:248.15pt;margin-top:198.35pt;width:157.1pt;height:149.5pt;z-index:251657728;mso-position-horizontal-relative:page">
            <v:imagedata r:id="rId7" o:title=""/>
            <w10:wrap anchorx="page"/>
          </v:shape>
        </w:pict>
      </w:r>
      <w:r>
        <w:t>National Flag</w:t>
      </w:r>
      <w:r>
        <w:tab/>
      </w:r>
      <w:r>
        <w:rPr>
          <w:noProof/>
          <w:lang w:val="en-US"/>
        </w:rPr>
        <w:drawing>
          <wp:inline distT="0" distB="0" distL="0" distR="0" wp14:anchorId="14C6B77B" wp14:editId="2679B789">
            <wp:extent cx="2864485" cy="1898904"/>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2864485" cy="1898904"/>
                    </a:xfrm>
                    <a:prstGeom prst="rect">
                      <a:avLst/>
                    </a:prstGeom>
                  </pic:spPr>
                </pic:pic>
              </a:graphicData>
            </a:graphic>
          </wp:inline>
        </w:drawing>
      </w:r>
    </w:p>
    <w:p w:rsidR="00B4237E" w:rsidRDefault="00F00EF9">
      <w:pPr>
        <w:spacing w:before="2501"/>
        <w:ind w:left="116" w:right="117"/>
        <w:rPr>
          <w:rFonts w:ascii="Arial" w:eastAsia="Arial" w:hAnsi="Arial" w:cs="Arial"/>
          <w:sz w:val="24"/>
          <w:szCs w:val="24"/>
        </w:rPr>
      </w:pPr>
      <w:r>
        <w:rPr>
          <w:rFonts w:ascii="Arial"/>
          <w:b/>
          <w:sz w:val="24"/>
        </w:rPr>
        <w:t>Emblem</w:t>
      </w:r>
    </w:p>
    <w:p w:rsidR="00B4237E" w:rsidRDefault="00B4237E">
      <w:pPr>
        <w:rPr>
          <w:rFonts w:ascii="Arial" w:eastAsia="Arial" w:hAnsi="Arial" w:cs="Arial"/>
          <w:sz w:val="24"/>
          <w:szCs w:val="24"/>
        </w:rPr>
        <w:sectPr w:rsidR="00B4237E">
          <w:headerReference w:type="even" r:id="rId9"/>
          <w:headerReference w:type="default" r:id="rId10"/>
          <w:footerReference w:type="even" r:id="rId11"/>
          <w:footerReference w:type="default" r:id="rId12"/>
          <w:headerReference w:type="first" r:id="rId13"/>
          <w:footerReference w:type="first" r:id="rId14"/>
          <w:type w:val="continuous"/>
          <w:pgSz w:w="11910" w:h="16840"/>
          <w:pgMar w:top="1580" w:right="1300" w:bottom="1200" w:left="1300" w:header="720" w:footer="1001" w:gutter="0"/>
          <w:pgNumType w:start="1"/>
          <w:cols w:space="720"/>
        </w:sectPr>
      </w:pPr>
    </w:p>
    <w:p w:rsidR="00B4237E" w:rsidRDefault="00BD31A0">
      <w:pPr>
        <w:pStyle w:val="Titre3"/>
        <w:numPr>
          <w:ilvl w:val="0"/>
          <w:numId w:val="7"/>
        </w:numPr>
        <w:tabs>
          <w:tab w:val="left" w:pos="477"/>
        </w:tabs>
        <w:spacing w:before="53"/>
        <w:ind w:right="4234"/>
        <w:jc w:val="left"/>
        <w:rPr>
          <w:b w:val="0"/>
          <w:bCs w:val="0"/>
        </w:rPr>
      </w:pPr>
      <w:r>
        <w:rPr>
          <w:u w:val="thick" w:color="000000"/>
        </w:rPr>
        <w:lastRenderedPageBreak/>
        <w:t>VENUE</w:t>
      </w:r>
    </w:p>
    <w:p w:rsidR="00B4237E" w:rsidRDefault="00B4237E">
      <w:pPr>
        <w:spacing w:before="11"/>
        <w:rPr>
          <w:rFonts w:ascii="Arial" w:eastAsia="Arial" w:hAnsi="Arial" w:cs="Arial"/>
          <w:b/>
          <w:bCs/>
          <w:sz w:val="15"/>
          <w:szCs w:val="15"/>
        </w:rPr>
      </w:pPr>
    </w:p>
    <w:p w:rsidR="00B4237E" w:rsidRDefault="00BD31A0">
      <w:pPr>
        <w:pStyle w:val="Corpsdetexte"/>
        <w:spacing w:before="72"/>
        <w:ind w:right="4234"/>
      </w:pPr>
      <w:r>
        <w:t>KIN PLAZZA ARJAAN ROTANA</w:t>
      </w:r>
    </w:p>
    <w:p w:rsidR="00B4237E" w:rsidRPr="00D64C39" w:rsidRDefault="00BD31A0">
      <w:pPr>
        <w:pStyle w:val="Corpsdetexte"/>
        <w:spacing w:before="1"/>
        <w:ind w:right="4234"/>
        <w:rPr>
          <w:lang w:val="fr-CM"/>
        </w:rPr>
      </w:pPr>
      <w:r w:rsidRPr="00F00EF9">
        <w:rPr>
          <w:lang w:val="fr-CM"/>
        </w:rPr>
        <w:t xml:space="preserve">1, Avenue de </w:t>
      </w:r>
      <w:r w:rsidR="00F00EF9" w:rsidRPr="00F00EF9">
        <w:rPr>
          <w:lang w:val="fr-CM"/>
        </w:rPr>
        <w:t>l’Ouganda, Kinshasa</w:t>
      </w:r>
      <w:r w:rsidRPr="00F00EF9">
        <w:rPr>
          <w:lang w:val="fr-CM"/>
        </w:rPr>
        <w:t xml:space="preserve"> Gombe</w:t>
      </w:r>
      <w:r w:rsidRPr="00F00EF9">
        <w:rPr>
          <w:lang w:val="fr-CM"/>
        </w:rPr>
        <w:t xml:space="preserve"> </w:t>
      </w:r>
      <w:r w:rsidRPr="00D64C39">
        <w:rPr>
          <w:lang w:val="fr-CM"/>
        </w:rPr>
        <w:t xml:space="preserve">Web Site: </w:t>
      </w:r>
      <w:hyperlink r:id="rId15">
        <w:r w:rsidRPr="00D64C39">
          <w:rPr>
            <w:color w:val="0000FF"/>
            <w:u w:val="single" w:color="0000FF"/>
            <w:lang w:val="fr-CM"/>
          </w:rPr>
          <w:t>www.rotana.com</w:t>
        </w:r>
      </w:hyperlink>
      <w:r w:rsidRPr="00D64C39">
        <w:rPr>
          <w:lang w:val="fr-CM"/>
        </w:rPr>
        <w:t>.</w:t>
      </w:r>
    </w:p>
    <w:p w:rsidR="00B4237E" w:rsidRPr="00D64C39" w:rsidRDefault="00B4237E">
      <w:pPr>
        <w:spacing w:before="6"/>
        <w:rPr>
          <w:rFonts w:ascii="Arial" w:eastAsia="Arial" w:hAnsi="Arial" w:cs="Arial"/>
          <w:sz w:val="15"/>
          <w:szCs w:val="15"/>
          <w:lang w:val="fr-CM"/>
        </w:rPr>
      </w:pPr>
    </w:p>
    <w:p w:rsidR="00B4237E" w:rsidRDefault="00BD31A0">
      <w:pPr>
        <w:pStyle w:val="Titre3"/>
        <w:numPr>
          <w:ilvl w:val="0"/>
          <w:numId w:val="7"/>
        </w:numPr>
        <w:tabs>
          <w:tab w:val="left" w:pos="477"/>
        </w:tabs>
        <w:spacing w:before="72"/>
        <w:ind w:right="4234"/>
        <w:jc w:val="left"/>
        <w:rPr>
          <w:b w:val="0"/>
          <w:bCs w:val="0"/>
        </w:rPr>
      </w:pPr>
      <w:r>
        <w:rPr>
          <w:u w:val="thick" w:color="000000"/>
        </w:rPr>
        <w:t>GEOGRAPHIC LOCATION</w:t>
      </w:r>
    </w:p>
    <w:p w:rsidR="00B4237E" w:rsidRDefault="00B4237E">
      <w:pPr>
        <w:spacing w:before="11"/>
        <w:rPr>
          <w:rFonts w:ascii="Arial" w:eastAsia="Arial" w:hAnsi="Arial" w:cs="Arial"/>
          <w:b/>
          <w:bCs/>
          <w:sz w:val="15"/>
          <w:szCs w:val="15"/>
        </w:rPr>
      </w:pPr>
    </w:p>
    <w:p w:rsidR="00B4237E" w:rsidRDefault="00BD31A0">
      <w:pPr>
        <w:pStyle w:val="Corpsdetexte"/>
        <w:spacing w:before="72"/>
        <w:ind w:right="110"/>
        <w:jc w:val="both"/>
      </w:pPr>
      <w:r>
        <w:t xml:space="preserve">The Democratic Republic of Congo is a country in Central Africa, which stretches from the Atlantic Ocean to the </w:t>
      </w:r>
      <w:r w:rsidR="00F00EF9">
        <w:t>E</w:t>
      </w:r>
      <w:r>
        <w:t xml:space="preserve">astern plateaux and lakes, and covers most of the Congo </w:t>
      </w:r>
      <w:r w:rsidR="00F00EF9">
        <w:t>B</w:t>
      </w:r>
      <w:r>
        <w:t>asin. It is four times the size of France and eighty times the si</w:t>
      </w:r>
      <w:r>
        <w:t>ze of Belgium. The 11th</w:t>
      </w:r>
      <w:r w:rsidR="00D64C39">
        <w:t>-</w:t>
      </w:r>
      <w:r>
        <w:t>largest state in the world having an area of 2,345,409</w:t>
      </w:r>
      <w:r w:rsidR="00D64C39">
        <w:t> </w:t>
      </w:r>
      <w:r>
        <w:t>km², the country shares its borders with nine neighbouring countries, including</w:t>
      </w:r>
      <w:r w:rsidR="00F00EF9">
        <w:t>:</w:t>
      </w:r>
      <w:r>
        <w:t xml:space="preserve"> Angola to the South-West, the Republic of Congo to the West, the Central African Republic to the </w:t>
      </w:r>
      <w:r>
        <w:t>North, South Sudan and Uganda to the North-East, Rwanda and Burundi to the East, and Tanzania and Zambia to the South-East.</w:t>
      </w:r>
    </w:p>
    <w:p w:rsidR="00B4237E" w:rsidRDefault="00B4237E">
      <w:pPr>
        <w:spacing w:before="10"/>
        <w:rPr>
          <w:rFonts w:ascii="Arial" w:eastAsia="Arial" w:hAnsi="Arial" w:cs="Arial"/>
          <w:sz w:val="21"/>
          <w:szCs w:val="21"/>
        </w:rPr>
      </w:pPr>
    </w:p>
    <w:p w:rsidR="00B4237E" w:rsidRDefault="00BD31A0">
      <w:pPr>
        <w:pStyle w:val="Corpsdetexte"/>
        <w:ind w:right="109"/>
        <w:jc w:val="both"/>
        <w:rPr>
          <w:rFonts w:cs="Arial"/>
        </w:rPr>
      </w:pPr>
      <w:r>
        <w:t>The Democratic Republic of Congo is a highly decentralised unitary State. Due to its geographical position, it is a member of the E</w:t>
      </w:r>
      <w:r>
        <w:t>conomic Community of Central African States (ECCAS), the Economic Community of Southern African States (COMESA), the Economic Community of the Great Lakes Countries (CEPGL) and the East African Community (EAC). Its population is estimated at 105,044,646 in</w:t>
      </w:r>
      <w:r>
        <w:t>habitants.</w:t>
      </w:r>
    </w:p>
    <w:p w:rsidR="00B4237E" w:rsidRDefault="00B4237E">
      <w:pPr>
        <w:rPr>
          <w:rFonts w:ascii="Arial" w:eastAsia="Arial" w:hAnsi="Arial" w:cs="Arial"/>
        </w:rPr>
      </w:pPr>
    </w:p>
    <w:p w:rsidR="00B4237E" w:rsidRDefault="00BD31A0">
      <w:pPr>
        <w:pStyle w:val="Corpsdetexte"/>
        <w:ind w:right="112"/>
        <w:jc w:val="both"/>
      </w:pPr>
      <w:r>
        <w:t xml:space="preserve">The capital Kinshasa covers an area of 9,965 square </w:t>
      </w:r>
      <w:r w:rsidR="00F00EF9">
        <w:t>kilometres</w:t>
      </w:r>
      <w:r>
        <w:t>, with a population estimated at 17</w:t>
      </w:r>
      <w:r w:rsidR="00D64C39">
        <w:t> </w:t>
      </w:r>
      <w:r>
        <w:t>million in its metropolitan area in 2021. It is the third most populous city in Africa after Cairo and Lagos, and the largest French-speaking community in the</w:t>
      </w:r>
      <w:r>
        <w:t xml:space="preserve"> world.</w:t>
      </w:r>
    </w:p>
    <w:p w:rsidR="00B4237E" w:rsidRDefault="00B4237E">
      <w:pPr>
        <w:spacing w:before="10"/>
        <w:rPr>
          <w:rFonts w:ascii="Arial" w:eastAsia="Arial" w:hAnsi="Arial" w:cs="Arial"/>
          <w:sz w:val="21"/>
          <w:szCs w:val="21"/>
        </w:rPr>
      </w:pPr>
    </w:p>
    <w:p w:rsidR="00B4237E" w:rsidRDefault="00BD31A0">
      <w:pPr>
        <w:pStyle w:val="Titre3"/>
        <w:numPr>
          <w:ilvl w:val="0"/>
          <w:numId w:val="7"/>
        </w:numPr>
        <w:tabs>
          <w:tab w:val="left" w:pos="477"/>
        </w:tabs>
        <w:ind w:right="4234"/>
        <w:jc w:val="left"/>
        <w:rPr>
          <w:b w:val="0"/>
          <w:bCs w:val="0"/>
        </w:rPr>
      </w:pPr>
      <w:r>
        <w:rPr>
          <w:u w:val="thick" w:color="000000"/>
        </w:rPr>
        <w:t>CLIMATE</w:t>
      </w:r>
    </w:p>
    <w:p w:rsidR="00B4237E" w:rsidRDefault="00B4237E">
      <w:pPr>
        <w:spacing w:before="11"/>
        <w:rPr>
          <w:rFonts w:ascii="Arial" w:eastAsia="Arial" w:hAnsi="Arial" w:cs="Arial"/>
          <w:b/>
          <w:bCs/>
          <w:sz w:val="15"/>
          <w:szCs w:val="15"/>
        </w:rPr>
      </w:pPr>
    </w:p>
    <w:p w:rsidR="00B4237E" w:rsidRDefault="00BD31A0">
      <w:pPr>
        <w:pStyle w:val="Corpsdetexte"/>
        <w:spacing w:before="72"/>
        <w:ind w:right="115"/>
        <w:jc w:val="both"/>
      </w:pPr>
      <w:r>
        <w:t xml:space="preserve">The country, which is located astride the </w:t>
      </w:r>
      <w:r w:rsidR="00F00EF9">
        <w:t>E</w:t>
      </w:r>
      <w:r>
        <w:t>quator, has a warm equatorial climate in the Centre, and tropical towards the North and South.  Climate change happening in the country determines very diverse ecosystems and highly rich biodiver</w:t>
      </w:r>
      <w:r>
        <w:t>sity.</w:t>
      </w:r>
    </w:p>
    <w:p w:rsidR="00B4237E" w:rsidRDefault="00B4237E">
      <w:pPr>
        <w:rPr>
          <w:rFonts w:ascii="Arial" w:eastAsia="Arial" w:hAnsi="Arial" w:cs="Arial"/>
        </w:rPr>
      </w:pPr>
    </w:p>
    <w:p w:rsidR="00B4237E" w:rsidRDefault="00BD31A0">
      <w:pPr>
        <w:pStyle w:val="Corpsdetexte"/>
        <w:ind w:right="112"/>
        <w:jc w:val="both"/>
      </w:pPr>
      <w:r>
        <w:t>Half of the territory, which covers the central basin is made up of forests. The other half lying close to the tropics is dominated by savannahs (plateaus and high plateaus).</w:t>
      </w:r>
    </w:p>
    <w:p w:rsidR="00B4237E" w:rsidRDefault="00B4237E">
      <w:pPr>
        <w:spacing w:before="10"/>
        <w:rPr>
          <w:rFonts w:ascii="Arial" w:eastAsia="Arial" w:hAnsi="Arial" w:cs="Arial"/>
          <w:sz w:val="21"/>
          <w:szCs w:val="21"/>
        </w:rPr>
      </w:pPr>
    </w:p>
    <w:p w:rsidR="00B4237E" w:rsidRDefault="00BD31A0">
      <w:pPr>
        <w:pStyle w:val="Corpsdetexte"/>
        <w:ind w:right="110"/>
        <w:jc w:val="both"/>
        <w:rPr>
          <w:rFonts w:cs="Arial"/>
        </w:rPr>
      </w:pPr>
      <w:r>
        <w:t>The soils of the DRC are predominantly equatorial, tropical and azonal, c</w:t>
      </w:r>
      <w:r>
        <w:t>omprising va</w:t>
      </w:r>
      <w:r w:rsidR="00F00EF9">
        <w:t>st tracts of unused arable land</w:t>
      </w:r>
      <w:r>
        <w:t xml:space="preserve"> with very favourable climatic conditions. The climates and vegetation determine four distinct zones: </w:t>
      </w:r>
      <w:r>
        <w:t>an equatorial zone in the central basin with high temperatures and rainfall (between 23 and 26</w:t>
      </w:r>
      <w:r w:rsidR="00D64C39">
        <w:t> °</w:t>
      </w:r>
      <w:r>
        <w:t>C and 1,765</w:t>
      </w:r>
      <w:r w:rsidR="00D64C39">
        <w:t> </w:t>
      </w:r>
      <w:r>
        <w:t>mm</w:t>
      </w:r>
      <w:r>
        <w:t xml:space="preserve"> of precipitation in Kisangani, over 2,000</w:t>
      </w:r>
      <w:r w:rsidR="00D64C39">
        <w:t> </w:t>
      </w:r>
      <w:r>
        <w:t xml:space="preserve">mm in the lower Tshuapa </w:t>
      </w:r>
      <w:r w:rsidR="00D64C39">
        <w:t>V</w:t>
      </w:r>
      <w:r>
        <w:t>alley, and dense forest; two tropical zones suitable for wooded savannah on either side of the fourth north and south parallels (between 16</w:t>
      </w:r>
      <w:r w:rsidR="00D64C39">
        <w:t xml:space="preserve"> °</w:t>
      </w:r>
      <w:r>
        <w:t xml:space="preserve"> and 22</w:t>
      </w:r>
      <w:r w:rsidR="00D64C39">
        <w:t> °</w:t>
      </w:r>
      <w:r>
        <w:t>C and 1,200</w:t>
      </w:r>
      <w:r w:rsidR="00D64C39">
        <w:t> </w:t>
      </w:r>
      <w:r>
        <w:t>mm in Lubumbashi. This natur</w:t>
      </w:r>
      <w:r>
        <w:t>al configuration provides the following benefits: to the East, there is a rich basaltic soil suitable for agriculture.</w:t>
      </w:r>
      <w:r>
        <w:t xml:space="preserve"> </w:t>
      </w:r>
      <w:r>
        <w:t xml:space="preserve">In the South-East, the savannah lands alternating with numerous gallery forests which represent a dense hydrographic network. There is a </w:t>
      </w:r>
      <w:r>
        <w:t>layered vegetation in the Eastern mountains, from tropical forest to high-altitude grasslands.</w:t>
      </w:r>
    </w:p>
    <w:p w:rsidR="00B4237E" w:rsidRDefault="00B4237E">
      <w:pPr>
        <w:rPr>
          <w:rFonts w:ascii="Arial" w:eastAsia="Arial" w:hAnsi="Arial" w:cs="Arial"/>
        </w:rPr>
      </w:pPr>
    </w:p>
    <w:p w:rsidR="00B4237E" w:rsidRDefault="00BD31A0">
      <w:pPr>
        <w:pStyle w:val="Corpsdetexte"/>
        <w:ind w:right="114"/>
        <w:jc w:val="both"/>
      </w:pPr>
      <w:r>
        <w:t>In Kinshasa, the climate is hot and rainy from October to May, pleasant from May to September. In July, the average temperature is 20</w:t>
      </w:r>
      <w:r w:rsidR="00D64C39">
        <w:t> °</w:t>
      </w:r>
      <w:r>
        <w:t>C.</w:t>
      </w:r>
    </w:p>
    <w:p w:rsidR="00B4237E" w:rsidRDefault="00B4237E">
      <w:pPr>
        <w:jc w:val="both"/>
        <w:sectPr w:rsidR="00B4237E">
          <w:pgSz w:w="11910" w:h="16840"/>
          <w:pgMar w:top="1340" w:right="1300" w:bottom="1200" w:left="1660" w:header="0" w:footer="1001" w:gutter="0"/>
          <w:cols w:space="720"/>
        </w:sectPr>
      </w:pPr>
    </w:p>
    <w:p w:rsidR="00B4237E" w:rsidRDefault="00BD31A0">
      <w:pPr>
        <w:pStyle w:val="Titre3"/>
        <w:numPr>
          <w:ilvl w:val="0"/>
          <w:numId w:val="7"/>
        </w:numPr>
        <w:tabs>
          <w:tab w:val="left" w:pos="837"/>
        </w:tabs>
        <w:spacing w:before="53"/>
        <w:ind w:left="836" w:right="117"/>
        <w:jc w:val="left"/>
        <w:rPr>
          <w:b w:val="0"/>
          <w:bCs w:val="0"/>
        </w:rPr>
      </w:pPr>
      <w:r>
        <w:rPr>
          <w:u w:val="thick" w:color="000000"/>
        </w:rPr>
        <w:lastRenderedPageBreak/>
        <w:t>TOURI</w:t>
      </w:r>
      <w:r>
        <w:rPr>
          <w:u w:val="thick" w:color="000000"/>
        </w:rPr>
        <w:t>SM</w:t>
      </w:r>
    </w:p>
    <w:p w:rsidR="00B4237E" w:rsidRDefault="00B4237E">
      <w:pPr>
        <w:spacing w:before="11"/>
        <w:rPr>
          <w:rFonts w:ascii="Arial" w:eastAsia="Arial" w:hAnsi="Arial" w:cs="Arial"/>
          <w:b/>
          <w:bCs/>
          <w:sz w:val="15"/>
          <w:szCs w:val="15"/>
        </w:rPr>
      </w:pPr>
    </w:p>
    <w:p w:rsidR="00B4237E" w:rsidRDefault="00BD31A0">
      <w:pPr>
        <w:pStyle w:val="Corpsdetexte"/>
        <w:spacing w:before="72"/>
        <w:ind w:left="836" w:right="110"/>
        <w:jc w:val="both"/>
      </w:pPr>
      <w:r>
        <w:t>The Democratic Republic of Congo has particularities in terms of relief, climate, fauna and flora which allow it</w:t>
      </w:r>
      <w:r>
        <w:t xml:space="preserve"> to develop various types of tourism throughout the year, including beach tourism, mountain tourism, congress and business tourism, saf</w:t>
      </w:r>
      <w:r>
        <w:t>ari and hunting tourism, eco</w:t>
      </w:r>
      <w:r>
        <w:t>tourism, and cultural tourism.</w:t>
      </w:r>
    </w:p>
    <w:p w:rsidR="00B4237E" w:rsidRDefault="00B4237E">
      <w:pPr>
        <w:spacing w:before="10"/>
        <w:rPr>
          <w:rFonts w:ascii="Arial" w:eastAsia="Arial" w:hAnsi="Arial" w:cs="Arial"/>
          <w:sz w:val="21"/>
          <w:szCs w:val="21"/>
        </w:rPr>
      </w:pPr>
    </w:p>
    <w:p w:rsidR="00B4237E" w:rsidRDefault="00BD31A0">
      <w:pPr>
        <w:pStyle w:val="Titre3"/>
        <w:numPr>
          <w:ilvl w:val="0"/>
          <w:numId w:val="7"/>
        </w:numPr>
        <w:tabs>
          <w:tab w:val="left" w:pos="837"/>
        </w:tabs>
        <w:ind w:left="836" w:right="117"/>
        <w:jc w:val="left"/>
        <w:rPr>
          <w:rFonts w:cs="Arial"/>
          <w:b w:val="0"/>
          <w:bCs w:val="0"/>
        </w:rPr>
      </w:pPr>
      <w:r>
        <w:rPr>
          <w:rFonts w:ascii="Times New Roman" w:hAnsi="Times New Roman"/>
          <w:b w:val="0"/>
          <w:bCs w:val="0"/>
          <w:u w:val="thick" w:color="000000"/>
        </w:rPr>
        <w:t xml:space="preserve"> </w:t>
      </w:r>
      <w:r>
        <w:rPr>
          <w:u w:val="thick" w:color="000000"/>
        </w:rPr>
        <w:t>FLIGHTS AND ENTRY VISA</w:t>
      </w:r>
    </w:p>
    <w:p w:rsidR="00B4237E" w:rsidRDefault="00B4237E">
      <w:pPr>
        <w:spacing w:before="6"/>
        <w:rPr>
          <w:rFonts w:ascii="Arial" w:eastAsia="Arial" w:hAnsi="Arial" w:cs="Arial"/>
          <w:b/>
          <w:bCs/>
          <w:sz w:val="15"/>
          <w:szCs w:val="15"/>
        </w:rPr>
      </w:pPr>
    </w:p>
    <w:p w:rsidR="00B4237E" w:rsidRDefault="00BD31A0">
      <w:pPr>
        <w:pStyle w:val="Paragraphedeliste"/>
        <w:numPr>
          <w:ilvl w:val="1"/>
          <w:numId w:val="7"/>
        </w:numPr>
        <w:tabs>
          <w:tab w:val="left" w:pos="1197"/>
        </w:tabs>
        <w:spacing w:before="72"/>
        <w:ind w:right="117"/>
        <w:rPr>
          <w:rFonts w:ascii="Arial" w:eastAsia="Arial" w:hAnsi="Arial" w:cs="Arial"/>
        </w:rPr>
      </w:pPr>
      <w:r>
        <w:rPr>
          <w:rFonts w:ascii="Arial"/>
          <w:b/>
        </w:rPr>
        <w:t>Flights</w:t>
      </w:r>
    </w:p>
    <w:p w:rsidR="00B4237E" w:rsidRDefault="00B4237E">
      <w:pPr>
        <w:spacing w:before="3"/>
        <w:rPr>
          <w:rFonts w:ascii="Arial" w:eastAsia="Arial" w:hAnsi="Arial" w:cs="Arial"/>
          <w:b/>
          <w:bCs/>
        </w:rPr>
      </w:pPr>
    </w:p>
    <w:p w:rsidR="00B4237E" w:rsidRDefault="00BD31A0">
      <w:pPr>
        <w:pStyle w:val="Corpsdetexte"/>
        <w:ind w:left="1196" w:right="115"/>
        <w:jc w:val="both"/>
        <w:rPr>
          <w:rFonts w:cs="Arial"/>
        </w:rPr>
      </w:pPr>
      <w:r>
        <w:t>Kindly note tha</w:t>
      </w:r>
      <w:r>
        <w:t xml:space="preserve">t the final destination is the </w:t>
      </w:r>
      <w:r>
        <w:t xml:space="preserve">Ndjili International Airport located at approximately 27 kilometres from the City-Province of Kinshasa. </w:t>
      </w:r>
      <w:r>
        <w:t>The following international airlines fly to Ndjili International Airport</w:t>
      </w:r>
      <w:r>
        <w:t>:</w:t>
      </w:r>
    </w:p>
    <w:p w:rsidR="00B4237E" w:rsidRDefault="00B4237E">
      <w:pPr>
        <w:spacing w:before="6"/>
        <w:rPr>
          <w:rFonts w:ascii="Arial" w:eastAsia="Arial" w:hAnsi="Arial" w:cs="Arial"/>
          <w:sz w:val="10"/>
          <w:szCs w:val="10"/>
        </w:rPr>
      </w:pPr>
    </w:p>
    <w:p w:rsidR="00B4237E" w:rsidRDefault="00B4237E">
      <w:pPr>
        <w:rPr>
          <w:rFonts w:ascii="Arial" w:eastAsia="Arial" w:hAnsi="Arial" w:cs="Arial"/>
          <w:sz w:val="10"/>
          <w:szCs w:val="10"/>
        </w:rPr>
        <w:sectPr w:rsidR="00B4237E">
          <w:pgSz w:w="11910" w:h="16840"/>
          <w:pgMar w:top="1340" w:right="1300" w:bottom="1200" w:left="1300" w:header="0" w:footer="1001" w:gutter="0"/>
          <w:cols w:space="720"/>
        </w:sectPr>
      </w:pPr>
    </w:p>
    <w:p w:rsidR="00B4237E" w:rsidRDefault="00BD31A0">
      <w:pPr>
        <w:pStyle w:val="Paragraphedeliste"/>
        <w:numPr>
          <w:ilvl w:val="0"/>
          <w:numId w:val="6"/>
        </w:numPr>
        <w:tabs>
          <w:tab w:val="left" w:pos="477"/>
        </w:tabs>
        <w:spacing w:before="132" w:line="269" w:lineRule="exact"/>
        <w:rPr>
          <w:rFonts w:ascii="Arial" w:eastAsia="Arial" w:hAnsi="Arial" w:cs="Arial"/>
        </w:rPr>
      </w:pPr>
      <w:r>
        <w:rPr>
          <w:rFonts w:ascii="Arial"/>
        </w:rPr>
        <w:lastRenderedPageBreak/>
        <w:t>Kenya Airways</w:t>
      </w:r>
    </w:p>
    <w:p w:rsidR="00B4237E" w:rsidRDefault="00BD31A0">
      <w:pPr>
        <w:pStyle w:val="Paragraphedeliste"/>
        <w:numPr>
          <w:ilvl w:val="0"/>
          <w:numId w:val="6"/>
        </w:numPr>
        <w:tabs>
          <w:tab w:val="left" w:pos="477"/>
        </w:tabs>
        <w:spacing w:line="268" w:lineRule="exact"/>
        <w:rPr>
          <w:rFonts w:ascii="Arial" w:eastAsia="Arial" w:hAnsi="Arial" w:cs="Arial"/>
        </w:rPr>
      </w:pPr>
      <w:r>
        <w:rPr>
          <w:rFonts w:ascii="Arial"/>
        </w:rPr>
        <w:t>Ethiopian Airlines</w:t>
      </w:r>
    </w:p>
    <w:p w:rsidR="00B4237E" w:rsidRDefault="00BD31A0">
      <w:pPr>
        <w:pStyle w:val="Paragraphedeliste"/>
        <w:numPr>
          <w:ilvl w:val="0"/>
          <w:numId w:val="6"/>
        </w:numPr>
        <w:tabs>
          <w:tab w:val="left" w:pos="477"/>
        </w:tabs>
        <w:spacing w:line="268" w:lineRule="exact"/>
        <w:rPr>
          <w:rFonts w:ascii="Arial" w:eastAsia="Arial" w:hAnsi="Arial" w:cs="Arial"/>
        </w:rPr>
      </w:pPr>
      <w:r>
        <w:rPr>
          <w:rFonts w:ascii="Arial"/>
        </w:rPr>
        <w:t>Turkish Airlines</w:t>
      </w:r>
    </w:p>
    <w:p w:rsidR="00B4237E" w:rsidRDefault="00BD31A0">
      <w:pPr>
        <w:pStyle w:val="Paragraphedeliste"/>
        <w:numPr>
          <w:ilvl w:val="0"/>
          <w:numId w:val="6"/>
        </w:numPr>
        <w:tabs>
          <w:tab w:val="left" w:pos="477"/>
        </w:tabs>
        <w:spacing w:before="60" w:line="268" w:lineRule="exact"/>
        <w:rPr>
          <w:rFonts w:ascii="Arial" w:eastAsia="Arial" w:hAnsi="Arial" w:cs="Arial"/>
        </w:rPr>
      </w:pPr>
      <w:r>
        <w:rPr>
          <w:rFonts w:ascii="Arial"/>
        </w:rPr>
        <w:br w:type="column"/>
      </w:r>
      <w:r>
        <w:rPr>
          <w:rFonts w:ascii="Arial"/>
        </w:rPr>
        <w:lastRenderedPageBreak/>
        <w:t>Bruxelles Airlines</w:t>
      </w:r>
    </w:p>
    <w:p w:rsidR="00B4237E" w:rsidRDefault="00BD31A0">
      <w:pPr>
        <w:pStyle w:val="Paragraphedeliste"/>
        <w:numPr>
          <w:ilvl w:val="0"/>
          <w:numId w:val="6"/>
        </w:numPr>
        <w:tabs>
          <w:tab w:val="left" w:pos="477"/>
        </w:tabs>
        <w:spacing w:line="268" w:lineRule="exact"/>
        <w:rPr>
          <w:rFonts w:ascii="Arial" w:eastAsia="Arial" w:hAnsi="Arial" w:cs="Arial"/>
        </w:rPr>
      </w:pPr>
      <w:r>
        <w:rPr>
          <w:rFonts w:ascii="Arial"/>
        </w:rPr>
        <w:t>Air France</w:t>
      </w:r>
    </w:p>
    <w:p w:rsidR="00B4237E" w:rsidRDefault="00BD31A0">
      <w:pPr>
        <w:pStyle w:val="Paragraphedeliste"/>
        <w:numPr>
          <w:ilvl w:val="0"/>
          <w:numId w:val="6"/>
        </w:numPr>
        <w:tabs>
          <w:tab w:val="left" w:pos="477"/>
        </w:tabs>
        <w:spacing w:line="268" w:lineRule="exact"/>
        <w:rPr>
          <w:rFonts w:ascii="Arial" w:eastAsia="Arial" w:hAnsi="Arial" w:cs="Arial"/>
        </w:rPr>
      </w:pPr>
      <w:r>
        <w:rPr>
          <w:rFonts w:ascii="Arial"/>
        </w:rPr>
        <w:t>South Africa</w:t>
      </w:r>
      <w:r w:rsidR="00D64C39">
        <w:rPr>
          <w:rFonts w:ascii="Arial"/>
        </w:rPr>
        <w:t xml:space="preserve"> </w:t>
      </w:r>
      <w:r>
        <w:rPr>
          <w:rFonts w:ascii="Arial"/>
        </w:rPr>
        <w:t>Airways</w:t>
      </w:r>
    </w:p>
    <w:p w:rsidR="00B4237E" w:rsidRDefault="00BD31A0">
      <w:pPr>
        <w:pStyle w:val="Paragraphedeliste"/>
        <w:numPr>
          <w:ilvl w:val="0"/>
          <w:numId w:val="6"/>
        </w:numPr>
        <w:tabs>
          <w:tab w:val="left" w:pos="477"/>
        </w:tabs>
        <w:spacing w:line="268" w:lineRule="exact"/>
        <w:rPr>
          <w:rFonts w:ascii="Arial" w:eastAsia="Arial" w:hAnsi="Arial" w:cs="Arial"/>
        </w:rPr>
      </w:pPr>
      <w:r>
        <w:rPr>
          <w:rFonts w:ascii="Arial"/>
        </w:rPr>
        <w:t>Ouganda Air</w:t>
      </w:r>
    </w:p>
    <w:p w:rsidR="00B4237E" w:rsidRDefault="00B4237E">
      <w:pPr>
        <w:spacing w:line="268" w:lineRule="exact"/>
        <w:rPr>
          <w:rFonts w:ascii="Arial" w:eastAsia="Arial" w:hAnsi="Arial" w:cs="Arial"/>
        </w:rPr>
        <w:sectPr w:rsidR="00B4237E">
          <w:type w:val="continuous"/>
          <w:pgSz w:w="11910" w:h="16840"/>
          <w:pgMar w:top="1580" w:right="1300" w:bottom="1200" w:left="1300" w:header="720" w:footer="720" w:gutter="0"/>
          <w:cols w:num="2" w:space="720" w:equalWidth="0">
            <w:col w:w="2176" w:space="1593"/>
            <w:col w:w="5541"/>
          </w:cols>
        </w:sectPr>
      </w:pPr>
    </w:p>
    <w:p w:rsidR="00B4237E" w:rsidRDefault="00B4237E">
      <w:pPr>
        <w:rPr>
          <w:rFonts w:ascii="Arial" w:eastAsia="Arial" w:hAnsi="Arial" w:cs="Arial"/>
          <w:sz w:val="20"/>
          <w:szCs w:val="20"/>
        </w:rPr>
      </w:pPr>
    </w:p>
    <w:p w:rsidR="00B4237E" w:rsidRDefault="00B4237E">
      <w:pPr>
        <w:spacing w:before="8"/>
        <w:rPr>
          <w:rFonts w:ascii="Arial" w:eastAsia="Arial" w:hAnsi="Arial" w:cs="Arial"/>
        </w:rPr>
      </w:pPr>
    </w:p>
    <w:p w:rsidR="00B4237E" w:rsidRDefault="00BD31A0">
      <w:pPr>
        <w:pStyle w:val="Corpsdetexte"/>
        <w:spacing w:before="72"/>
        <w:ind w:left="116" w:right="117"/>
      </w:pPr>
      <w:r>
        <w:t>Nd</w:t>
      </w:r>
      <w:r w:rsidR="00D64C39">
        <w:t>’</w:t>
      </w:r>
      <w:r>
        <w:t>jili Airport is an international airport (1 hour</w:t>
      </w:r>
      <w:r w:rsidR="00D64C39">
        <w:t> </w:t>
      </w:r>
      <w:r>
        <w:t>20 by car to the city centre). A dedicated staff will be deployed at Nd</w:t>
      </w:r>
      <w:r w:rsidR="00D64C39">
        <w:t>’</w:t>
      </w:r>
      <w:r>
        <w:t>jili International Airport to welcome delegates.</w:t>
      </w:r>
    </w:p>
    <w:p w:rsidR="00B4237E" w:rsidRDefault="00B4237E">
      <w:pPr>
        <w:spacing w:before="10"/>
        <w:rPr>
          <w:rFonts w:ascii="Arial" w:eastAsia="Arial" w:hAnsi="Arial" w:cs="Arial"/>
          <w:sz w:val="21"/>
          <w:szCs w:val="21"/>
        </w:rPr>
      </w:pPr>
    </w:p>
    <w:p w:rsidR="00B4237E" w:rsidRDefault="00BD31A0">
      <w:pPr>
        <w:pStyle w:val="Titre3"/>
        <w:numPr>
          <w:ilvl w:val="1"/>
          <w:numId w:val="7"/>
        </w:numPr>
        <w:tabs>
          <w:tab w:val="left" w:pos="1197"/>
        </w:tabs>
        <w:ind w:right="117"/>
        <w:rPr>
          <w:rFonts w:cs="Arial"/>
          <w:b w:val="0"/>
          <w:bCs w:val="0"/>
        </w:rPr>
      </w:pPr>
      <w:r>
        <w:t>Entry visa to the Democratic Republic of Congo</w:t>
      </w:r>
    </w:p>
    <w:p w:rsidR="00B4237E" w:rsidRDefault="00B4237E">
      <w:pPr>
        <w:spacing w:before="10"/>
        <w:rPr>
          <w:rFonts w:ascii="Arial" w:eastAsia="Arial" w:hAnsi="Arial" w:cs="Arial"/>
          <w:b/>
          <w:bCs/>
          <w:sz w:val="21"/>
          <w:szCs w:val="21"/>
        </w:rPr>
      </w:pPr>
    </w:p>
    <w:p w:rsidR="00B4237E" w:rsidRDefault="00BD31A0">
      <w:pPr>
        <w:pStyle w:val="Paragraphedeliste"/>
        <w:numPr>
          <w:ilvl w:val="0"/>
          <w:numId w:val="5"/>
        </w:numPr>
        <w:tabs>
          <w:tab w:val="left" w:pos="477"/>
        </w:tabs>
        <w:ind w:right="117"/>
        <w:rPr>
          <w:rFonts w:ascii="Arial" w:eastAsia="Arial" w:hAnsi="Arial" w:cs="Arial"/>
        </w:rPr>
      </w:pPr>
      <w:r>
        <w:rPr>
          <w:rFonts w:ascii="Arial" w:hAnsi="Arial"/>
          <w:b/>
          <w:bCs/>
        </w:rPr>
        <w:t>List of African countries exempt from an entry visa to the Democratic Republic of Congo:</w:t>
      </w:r>
    </w:p>
    <w:p w:rsidR="00B4237E" w:rsidRDefault="00B4237E">
      <w:pPr>
        <w:spacing w:before="11"/>
        <w:rPr>
          <w:rFonts w:ascii="Arial" w:eastAsia="Arial" w:hAnsi="Arial" w:cs="Arial"/>
          <w:b/>
          <w:bCs/>
          <w:sz w:val="23"/>
          <w:szCs w:val="23"/>
        </w:rPr>
      </w:pPr>
    </w:p>
    <w:p w:rsidR="00B4237E" w:rsidRDefault="00BD31A0">
      <w:pPr>
        <w:pStyle w:val="Paragraphedeliste"/>
        <w:numPr>
          <w:ilvl w:val="1"/>
          <w:numId w:val="5"/>
        </w:numPr>
        <w:tabs>
          <w:tab w:val="left" w:pos="837"/>
        </w:tabs>
        <w:spacing w:line="252" w:lineRule="exact"/>
        <w:ind w:right="117"/>
        <w:rPr>
          <w:rFonts w:ascii="Arial" w:eastAsia="Arial" w:hAnsi="Arial" w:cs="Arial"/>
        </w:rPr>
      </w:pPr>
      <w:r>
        <w:rPr>
          <w:rFonts w:ascii="Arial" w:hAnsi="Arial"/>
        </w:rPr>
        <w:t>Countries of the Economic Community of the Great Lakes Region (CEPGL): Rwanda and Burundi</w:t>
      </w:r>
    </w:p>
    <w:p w:rsidR="00B4237E" w:rsidRDefault="00BD31A0">
      <w:pPr>
        <w:pStyle w:val="Paragraphedeliste"/>
        <w:numPr>
          <w:ilvl w:val="1"/>
          <w:numId w:val="5"/>
        </w:numPr>
        <w:tabs>
          <w:tab w:val="left" w:pos="837"/>
        </w:tabs>
        <w:ind w:right="114"/>
        <w:jc w:val="both"/>
        <w:rPr>
          <w:rFonts w:ascii="Arial" w:eastAsia="Arial" w:hAnsi="Arial" w:cs="Arial"/>
        </w:rPr>
      </w:pPr>
      <w:r>
        <w:rPr>
          <w:rFonts w:ascii="Arial" w:hAnsi="Arial"/>
        </w:rPr>
        <w:t>Countries of SADC (South Africa, Botswana, Lesotho, Madagascar, Malawi, Maur</w:t>
      </w:r>
      <w:r>
        <w:rPr>
          <w:rFonts w:ascii="Arial" w:hAnsi="Arial"/>
        </w:rPr>
        <w:t>itius, Mozambique, Namibia, Tanzania, Zambia, Angola, Swaziland, Seychelles, and Zimbabwe)</w:t>
      </w:r>
    </w:p>
    <w:p w:rsidR="00B4237E" w:rsidRDefault="00BD31A0">
      <w:pPr>
        <w:pStyle w:val="Paragraphedeliste"/>
        <w:numPr>
          <w:ilvl w:val="1"/>
          <w:numId w:val="5"/>
        </w:numPr>
        <w:tabs>
          <w:tab w:val="left" w:pos="837"/>
        </w:tabs>
        <w:spacing w:line="268" w:lineRule="exact"/>
        <w:ind w:right="117"/>
        <w:rPr>
          <w:rFonts w:ascii="Arial" w:eastAsia="Arial" w:hAnsi="Arial" w:cs="Arial"/>
        </w:rPr>
      </w:pPr>
      <w:r>
        <w:rPr>
          <w:rFonts w:ascii="Arial"/>
        </w:rPr>
        <w:t>Benin</w:t>
      </w:r>
    </w:p>
    <w:p w:rsidR="00B4237E" w:rsidRDefault="00BD31A0">
      <w:pPr>
        <w:pStyle w:val="Paragraphedeliste"/>
        <w:numPr>
          <w:ilvl w:val="1"/>
          <w:numId w:val="5"/>
        </w:numPr>
        <w:tabs>
          <w:tab w:val="left" w:pos="837"/>
        </w:tabs>
        <w:spacing w:line="268" w:lineRule="exact"/>
        <w:ind w:right="117"/>
        <w:rPr>
          <w:rFonts w:ascii="Arial" w:eastAsia="Arial" w:hAnsi="Arial" w:cs="Arial"/>
        </w:rPr>
      </w:pPr>
      <w:r>
        <w:rPr>
          <w:rFonts w:ascii="Arial" w:hAnsi="Arial"/>
        </w:rPr>
        <w:t>Senegal</w:t>
      </w:r>
    </w:p>
    <w:p w:rsidR="00B4237E" w:rsidRDefault="00BD31A0">
      <w:pPr>
        <w:pStyle w:val="Paragraphedeliste"/>
        <w:numPr>
          <w:ilvl w:val="1"/>
          <w:numId w:val="5"/>
        </w:numPr>
        <w:tabs>
          <w:tab w:val="left" w:pos="837"/>
        </w:tabs>
        <w:spacing w:line="268" w:lineRule="exact"/>
        <w:ind w:right="117"/>
        <w:rPr>
          <w:rFonts w:ascii="Arial" w:eastAsia="Arial" w:hAnsi="Arial" w:cs="Arial"/>
        </w:rPr>
      </w:pPr>
      <w:r>
        <w:rPr>
          <w:rFonts w:ascii="Arial" w:hAnsi="Arial"/>
        </w:rPr>
        <w:t>United Arab Emirates: Visa exemption only for officials;</w:t>
      </w:r>
    </w:p>
    <w:p w:rsidR="00B4237E" w:rsidRDefault="00BD31A0">
      <w:pPr>
        <w:pStyle w:val="Paragraphedeliste"/>
        <w:numPr>
          <w:ilvl w:val="1"/>
          <w:numId w:val="5"/>
        </w:numPr>
        <w:tabs>
          <w:tab w:val="left" w:pos="837"/>
        </w:tabs>
        <w:spacing w:before="19" w:line="252" w:lineRule="exact"/>
        <w:ind w:right="117"/>
        <w:rPr>
          <w:rFonts w:ascii="Arial" w:eastAsia="Arial" w:hAnsi="Arial" w:cs="Arial"/>
        </w:rPr>
      </w:pPr>
      <w:r>
        <w:rPr>
          <w:rFonts w:ascii="Arial" w:hAnsi="Arial"/>
        </w:rPr>
        <w:t xml:space="preserve">Turkey: </w:t>
      </w:r>
      <w:r>
        <w:rPr>
          <w:rFonts w:ascii="Arial" w:hAnsi="Arial"/>
        </w:rPr>
        <w:t>only diplomatic passport holders are exempt from entry visas.</w:t>
      </w:r>
    </w:p>
    <w:p w:rsidR="00B4237E" w:rsidRDefault="00B4237E">
      <w:pPr>
        <w:spacing w:before="6"/>
        <w:rPr>
          <w:rFonts w:ascii="Arial" w:eastAsia="Arial" w:hAnsi="Arial" w:cs="Arial"/>
          <w:sz w:val="21"/>
          <w:szCs w:val="21"/>
        </w:rPr>
      </w:pPr>
    </w:p>
    <w:p w:rsidR="00B4237E" w:rsidRDefault="00BD31A0">
      <w:pPr>
        <w:pStyle w:val="Titre3"/>
        <w:numPr>
          <w:ilvl w:val="0"/>
          <w:numId w:val="5"/>
        </w:numPr>
        <w:tabs>
          <w:tab w:val="left" w:pos="477"/>
        </w:tabs>
        <w:ind w:right="117"/>
        <w:rPr>
          <w:b w:val="0"/>
          <w:bCs w:val="0"/>
        </w:rPr>
      </w:pPr>
      <w:r>
        <w:t>List of African count</w:t>
      </w:r>
      <w:r>
        <w:t>ries with which the DRC has signed agreements to issue flying visas (airport visas)</w:t>
      </w:r>
    </w:p>
    <w:p w:rsidR="00B4237E" w:rsidRDefault="00B4237E">
      <w:pPr>
        <w:rPr>
          <w:rFonts w:ascii="Arial" w:eastAsia="Arial" w:hAnsi="Arial" w:cs="Arial"/>
          <w:b/>
          <w:bCs/>
        </w:rPr>
      </w:pPr>
    </w:p>
    <w:p w:rsidR="00B4237E" w:rsidRDefault="00BD31A0">
      <w:pPr>
        <w:pStyle w:val="Corpsdetexte"/>
        <w:ind w:left="116" w:right="109"/>
        <w:jc w:val="both"/>
      </w:pPr>
      <w:r>
        <w:t xml:space="preserve">Transit visas are issued in situations when nationals of countries without diplomatic representatives apply for visas.  </w:t>
      </w:r>
      <w:r>
        <w:t>Therefore, for nationals of African countries where the Democratic Republic of Congo does not have diplomatic representations; they can refer to their Minister of Foreign Affairs so that the latter may write to the competent authorities of the DRC to facil</w:t>
      </w:r>
      <w:r>
        <w:t>itate their travel by granting them flying visas.</w:t>
      </w:r>
    </w:p>
    <w:p w:rsidR="00B4237E" w:rsidRDefault="00B4237E">
      <w:pPr>
        <w:jc w:val="both"/>
        <w:sectPr w:rsidR="00B4237E">
          <w:type w:val="continuous"/>
          <w:pgSz w:w="11910" w:h="16840"/>
          <w:pgMar w:top="1580" w:right="1300" w:bottom="1200" w:left="1300" w:header="720" w:footer="720" w:gutter="0"/>
          <w:cols w:space="720"/>
        </w:sectPr>
      </w:pPr>
    </w:p>
    <w:p w:rsidR="00B4237E" w:rsidRDefault="00BD31A0">
      <w:pPr>
        <w:pStyle w:val="Titre3"/>
        <w:numPr>
          <w:ilvl w:val="0"/>
          <w:numId w:val="5"/>
        </w:numPr>
        <w:tabs>
          <w:tab w:val="left" w:pos="477"/>
        </w:tabs>
        <w:spacing w:before="53"/>
        <w:ind w:right="117"/>
        <w:rPr>
          <w:rFonts w:cs="Arial"/>
          <w:b w:val="0"/>
          <w:bCs w:val="0"/>
        </w:rPr>
      </w:pPr>
      <w:r>
        <w:lastRenderedPageBreak/>
        <w:t>Any departure from the DRC is subject to a payment of 55 USD (Gopass) payable at the airport.</w:t>
      </w:r>
    </w:p>
    <w:p w:rsidR="00B4237E" w:rsidRDefault="00B4237E">
      <w:pPr>
        <w:spacing w:before="3"/>
        <w:rPr>
          <w:rFonts w:ascii="Arial" w:eastAsia="Arial" w:hAnsi="Arial" w:cs="Arial"/>
          <w:b/>
          <w:bCs/>
        </w:rPr>
      </w:pPr>
    </w:p>
    <w:p w:rsidR="00B4237E" w:rsidRDefault="00BD31A0">
      <w:pPr>
        <w:pStyle w:val="Corpsdetexte"/>
        <w:ind w:left="116" w:right="117"/>
        <w:jc w:val="both"/>
      </w:pPr>
      <w:r>
        <w:t>There are no specific agreements, but rather principles that apply to facilitate movement of pe</w:t>
      </w:r>
      <w:r>
        <w:t>ople wishing to travel.</w:t>
      </w:r>
    </w:p>
    <w:p w:rsidR="00B4237E" w:rsidRDefault="00B4237E">
      <w:pPr>
        <w:spacing w:before="3"/>
        <w:rPr>
          <w:rFonts w:ascii="Arial" w:eastAsia="Arial" w:hAnsi="Arial" w:cs="Arial"/>
        </w:rPr>
      </w:pPr>
    </w:p>
    <w:p w:rsidR="00B4237E" w:rsidRDefault="00BD31A0">
      <w:pPr>
        <w:pStyle w:val="Corpsdetexte"/>
        <w:spacing w:line="237" w:lineRule="auto"/>
        <w:ind w:left="116" w:right="113"/>
        <w:jc w:val="both"/>
      </w:pPr>
      <w:r>
        <w:t>Therefore, it is important that the Minister of Foreign Affairs inform our African diplomatic missions through a multiple message about the 25th session of ATU Administrative Council of in Kinshasa (DRC),</w:t>
      </w:r>
      <w:r w:rsidR="00D64C39">
        <w:t xml:space="preserve"> s</w:t>
      </w:r>
      <w:r>
        <w:t>o as to facilitate partici</w:t>
      </w:r>
      <w:r>
        <w:t>pants’ travel arrangements and enable them to attend the meeting.</w:t>
      </w:r>
    </w:p>
    <w:p w:rsidR="00B4237E" w:rsidRDefault="00B4237E">
      <w:pPr>
        <w:spacing w:before="1"/>
        <w:rPr>
          <w:rFonts w:ascii="Arial" w:eastAsia="Arial" w:hAnsi="Arial" w:cs="Arial"/>
        </w:rPr>
      </w:pPr>
    </w:p>
    <w:p w:rsidR="00B4237E" w:rsidRDefault="00BD31A0">
      <w:pPr>
        <w:pStyle w:val="Paragraphedeliste"/>
        <w:numPr>
          <w:ilvl w:val="0"/>
          <w:numId w:val="4"/>
        </w:numPr>
        <w:tabs>
          <w:tab w:val="left" w:pos="477"/>
        </w:tabs>
        <w:ind w:right="117"/>
        <w:rPr>
          <w:rFonts w:ascii="Arial" w:eastAsia="Arial" w:hAnsi="Arial" w:cs="Arial"/>
        </w:rPr>
      </w:pPr>
      <w:r>
        <w:rPr>
          <w:rFonts w:ascii="Arial" w:hAnsi="Arial"/>
        </w:rPr>
        <w:t xml:space="preserve">Visa application forms can be downloaded from the website. </w:t>
      </w:r>
      <w:hyperlink r:id="rId16">
        <w:r>
          <w:rPr>
            <w:rFonts w:ascii="Arial" w:hAnsi="Arial"/>
            <w:color w:val="0000FF"/>
            <w:u w:val="single" w:color="0000FF"/>
          </w:rPr>
          <w:t>www.evisa.gouv.cd</w:t>
        </w:r>
      </w:hyperlink>
    </w:p>
    <w:p w:rsidR="00B4237E" w:rsidRDefault="00B4237E">
      <w:pPr>
        <w:spacing w:before="9"/>
        <w:rPr>
          <w:rFonts w:ascii="Arial" w:eastAsia="Arial" w:hAnsi="Arial" w:cs="Arial"/>
          <w:sz w:val="15"/>
          <w:szCs w:val="15"/>
        </w:rPr>
      </w:pPr>
    </w:p>
    <w:p w:rsidR="00B4237E" w:rsidRDefault="00BD31A0">
      <w:pPr>
        <w:pStyle w:val="Corpsdetexte"/>
        <w:spacing w:before="72"/>
        <w:ind w:right="108"/>
        <w:jc w:val="both"/>
        <w:rPr>
          <w:rFonts w:cs="Arial"/>
        </w:rPr>
      </w:pPr>
      <w:r>
        <w:t>Given that ATU</w:t>
      </w:r>
      <w:r w:rsidR="00D64C39">
        <w:t>’</w:t>
      </w:r>
      <w:r>
        <w:t>s headquarters are hosted in Nairobi, Kenya, pending its relocation to Kinshasa. Our embassy will be instructed to act as an interface between the Government and ATU.</w:t>
      </w:r>
    </w:p>
    <w:p w:rsidR="00B4237E" w:rsidRDefault="00B4237E">
      <w:pPr>
        <w:spacing w:before="10"/>
        <w:rPr>
          <w:rFonts w:ascii="Arial" w:eastAsia="Arial" w:hAnsi="Arial" w:cs="Arial"/>
          <w:sz w:val="21"/>
          <w:szCs w:val="21"/>
        </w:rPr>
      </w:pPr>
    </w:p>
    <w:p w:rsidR="00B4237E" w:rsidRDefault="00BD31A0">
      <w:pPr>
        <w:pStyle w:val="Titre3"/>
        <w:numPr>
          <w:ilvl w:val="0"/>
          <w:numId w:val="7"/>
        </w:numPr>
        <w:tabs>
          <w:tab w:val="left" w:pos="837"/>
        </w:tabs>
        <w:ind w:left="836"/>
        <w:jc w:val="both"/>
        <w:rPr>
          <w:b w:val="0"/>
          <w:bCs w:val="0"/>
        </w:rPr>
      </w:pPr>
      <w:r>
        <w:rPr>
          <w:u w:val="thick" w:color="000000"/>
        </w:rPr>
        <w:t>TRANSPORT</w:t>
      </w:r>
    </w:p>
    <w:p w:rsidR="00B4237E" w:rsidRDefault="00B4237E">
      <w:pPr>
        <w:spacing w:before="11"/>
        <w:rPr>
          <w:rFonts w:ascii="Arial" w:eastAsia="Arial" w:hAnsi="Arial" w:cs="Arial"/>
          <w:b/>
          <w:bCs/>
          <w:sz w:val="15"/>
          <w:szCs w:val="15"/>
        </w:rPr>
      </w:pPr>
    </w:p>
    <w:p w:rsidR="00B4237E" w:rsidRDefault="00BD31A0">
      <w:pPr>
        <w:pStyle w:val="Corpsdetexte"/>
        <w:spacing w:before="72"/>
        <w:ind w:left="836" w:right="115"/>
        <w:jc w:val="both"/>
      </w:pPr>
      <w:r>
        <w:t xml:space="preserve">Transport will be provided on arrival and departure.  </w:t>
      </w:r>
      <w:r>
        <w:t>In addition, buses will run between the hotels on the recommended list and Kin PLAZZA ARJAAN ROTANA.</w:t>
      </w:r>
    </w:p>
    <w:p w:rsidR="00B4237E" w:rsidRDefault="00B4237E">
      <w:pPr>
        <w:rPr>
          <w:rFonts w:ascii="Arial" w:eastAsia="Arial" w:hAnsi="Arial" w:cs="Arial"/>
        </w:rPr>
      </w:pPr>
    </w:p>
    <w:p w:rsidR="00B4237E" w:rsidRDefault="00BD31A0">
      <w:pPr>
        <w:pStyle w:val="Corpsdetexte"/>
        <w:ind w:left="836" w:right="117"/>
        <w:jc w:val="both"/>
      </w:pPr>
      <w:r>
        <w:t>In addition, transport will be provided for socio-cultural events organised for delegates.</w:t>
      </w:r>
    </w:p>
    <w:p w:rsidR="00B4237E" w:rsidRDefault="00B4237E">
      <w:pPr>
        <w:spacing w:before="8"/>
        <w:rPr>
          <w:rFonts w:ascii="Arial" w:eastAsia="Arial" w:hAnsi="Arial" w:cs="Arial"/>
          <w:sz w:val="21"/>
          <w:szCs w:val="21"/>
        </w:rPr>
      </w:pPr>
    </w:p>
    <w:p w:rsidR="00B4237E" w:rsidRDefault="00BD31A0">
      <w:pPr>
        <w:pStyle w:val="Titre3"/>
        <w:numPr>
          <w:ilvl w:val="0"/>
          <w:numId w:val="7"/>
        </w:numPr>
        <w:tabs>
          <w:tab w:val="left" w:pos="837"/>
        </w:tabs>
        <w:ind w:left="836" w:right="117"/>
        <w:jc w:val="left"/>
        <w:rPr>
          <w:b w:val="0"/>
          <w:bCs w:val="0"/>
        </w:rPr>
      </w:pPr>
      <w:r>
        <w:rPr>
          <w:u w:val="thick" w:color="000000"/>
        </w:rPr>
        <w:t>ACCOMMODATION</w:t>
      </w:r>
    </w:p>
    <w:p w:rsidR="00B4237E" w:rsidRDefault="00B4237E">
      <w:pPr>
        <w:spacing w:before="8"/>
        <w:rPr>
          <w:rFonts w:ascii="Arial" w:eastAsia="Arial" w:hAnsi="Arial" w:cs="Arial"/>
          <w:b/>
          <w:bCs/>
          <w:sz w:val="15"/>
          <w:szCs w:val="15"/>
        </w:rPr>
      </w:pPr>
    </w:p>
    <w:p w:rsidR="00B4237E" w:rsidRDefault="00BD31A0">
      <w:pPr>
        <w:pStyle w:val="Paragraphedeliste"/>
        <w:numPr>
          <w:ilvl w:val="1"/>
          <w:numId w:val="7"/>
        </w:numPr>
        <w:tabs>
          <w:tab w:val="left" w:pos="1197"/>
        </w:tabs>
        <w:spacing w:before="72"/>
        <w:ind w:right="117"/>
        <w:rPr>
          <w:rFonts w:ascii="Arial" w:eastAsia="Arial" w:hAnsi="Arial" w:cs="Arial"/>
        </w:rPr>
      </w:pPr>
      <w:r>
        <w:rPr>
          <w:rFonts w:ascii="Arial" w:hAnsi="Arial"/>
          <w:b/>
        </w:rPr>
        <w:t>Reservations</w:t>
      </w:r>
    </w:p>
    <w:p w:rsidR="00B4237E" w:rsidRDefault="00BD31A0">
      <w:pPr>
        <w:pStyle w:val="Corpsdetexte"/>
        <w:spacing w:before="4"/>
        <w:ind w:left="1196" w:right="109"/>
        <w:jc w:val="both"/>
      </w:pPr>
      <w:r>
        <w:t>For your hotel reservations, pleas</w:t>
      </w:r>
      <w:r>
        <w:t>e send the hotel reservation form attached to the registration form duly completed</w:t>
      </w:r>
      <w:r w:rsidR="00D64C39">
        <w:t>,</w:t>
      </w:r>
      <w:bookmarkStart w:id="0" w:name="_GoBack"/>
      <w:bookmarkEnd w:id="0"/>
      <w:r>
        <w:t xml:space="preserve"> indicating the hotel of your choice, preferably selected from the list of recommended hotels attached, to the Technical Secretary of the National Organi</w:t>
      </w:r>
      <w:r w:rsidR="00D64C39">
        <w:t>s</w:t>
      </w:r>
      <w:r>
        <w:t>ing Committee of the</w:t>
      </w:r>
      <w:r>
        <w:t xml:space="preserve"> 2nd Ordinary Session of ATU Administrative Council.</w:t>
      </w:r>
      <w:r>
        <w:t xml:space="preserve"> </w:t>
      </w:r>
      <w:r>
        <w:t>Preferential rates have been negotiated at certain hotels and are mentioned on the list of recommended hotels.</w:t>
      </w:r>
    </w:p>
    <w:p w:rsidR="00B4237E" w:rsidRDefault="00B4237E">
      <w:pPr>
        <w:spacing w:before="10"/>
        <w:rPr>
          <w:rFonts w:ascii="Arial" w:eastAsia="Arial" w:hAnsi="Arial" w:cs="Arial"/>
          <w:sz w:val="21"/>
          <w:szCs w:val="21"/>
        </w:rPr>
      </w:pPr>
    </w:p>
    <w:p w:rsidR="00B4237E" w:rsidRDefault="00BD31A0">
      <w:pPr>
        <w:pStyle w:val="Titre3"/>
        <w:numPr>
          <w:ilvl w:val="1"/>
          <w:numId w:val="7"/>
        </w:numPr>
        <w:tabs>
          <w:tab w:val="left" w:pos="1197"/>
        </w:tabs>
        <w:ind w:right="117"/>
        <w:rPr>
          <w:b w:val="0"/>
          <w:bCs w:val="0"/>
        </w:rPr>
      </w:pPr>
      <w:r>
        <w:t>Payment</w:t>
      </w:r>
    </w:p>
    <w:p w:rsidR="00B4237E" w:rsidRDefault="00B4237E">
      <w:pPr>
        <w:spacing w:before="3"/>
        <w:rPr>
          <w:rFonts w:ascii="Arial" w:eastAsia="Arial" w:hAnsi="Arial" w:cs="Arial"/>
          <w:b/>
          <w:bCs/>
        </w:rPr>
      </w:pPr>
    </w:p>
    <w:p w:rsidR="00B4237E" w:rsidRDefault="00BD31A0">
      <w:pPr>
        <w:pStyle w:val="Corpsdetexte"/>
        <w:ind w:left="1196" w:right="111"/>
        <w:jc w:val="both"/>
      </w:pPr>
      <w:r>
        <w:t>Payment for the rooms (for all the hotels proposed) should be made directly by the</w:t>
      </w:r>
      <w:r>
        <w:t xml:space="preserve"> participants themselves.</w:t>
      </w:r>
    </w:p>
    <w:p w:rsidR="00B4237E" w:rsidRDefault="00B4237E">
      <w:pPr>
        <w:spacing w:before="10"/>
        <w:rPr>
          <w:rFonts w:ascii="Arial" w:eastAsia="Arial" w:hAnsi="Arial" w:cs="Arial"/>
          <w:sz w:val="21"/>
          <w:szCs w:val="21"/>
        </w:rPr>
      </w:pPr>
    </w:p>
    <w:p w:rsidR="00B4237E" w:rsidRDefault="00BD31A0">
      <w:pPr>
        <w:pStyle w:val="Titre3"/>
        <w:numPr>
          <w:ilvl w:val="0"/>
          <w:numId w:val="7"/>
        </w:numPr>
        <w:tabs>
          <w:tab w:val="left" w:pos="837"/>
        </w:tabs>
        <w:ind w:left="836" w:right="117"/>
        <w:jc w:val="left"/>
        <w:rPr>
          <w:rFonts w:cs="Arial"/>
          <w:b w:val="0"/>
          <w:bCs w:val="0"/>
        </w:rPr>
      </w:pPr>
      <w:r>
        <w:rPr>
          <w:rFonts w:ascii="Times New Roman" w:hAnsi="Times New Roman"/>
          <w:b w:val="0"/>
          <w:bCs w:val="0"/>
          <w:u w:val="thick" w:color="000000"/>
        </w:rPr>
        <w:t xml:space="preserve"> </w:t>
      </w:r>
      <w:r>
        <w:rPr>
          <w:u w:val="thick" w:color="000000"/>
        </w:rPr>
        <w:t>REGISTRATION DESK</w:t>
      </w:r>
    </w:p>
    <w:p w:rsidR="00B4237E" w:rsidRDefault="00B4237E">
      <w:pPr>
        <w:spacing w:before="11"/>
        <w:rPr>
          <w:rFonts w:ascii="Arial" w:eastAsia="Arial" w:hAnsi="Arial" w:cs="Arial"/>
          <w:b/>
          <w:bCs/>
          <w:sz w:val="15"/>
          <w:szCs w:val="15"/>
        </w:rPr>
      </w:pPr>
    </w:p>
    <w:p w:rsidR="00B4237E" w:rsidRDefault="00BD31A0">
      <w:pPr>
        <w:pStyle w:val="Corpsdetexte"/>
        <w:spacing w:before="72"/>
        <w:ind w:left="836" w:right="115"/>
        <w:jc w:val="both"/>
      </w:pPr>
      <w:r>
        <w:t xml:space="preserve">Participants will be registered at the conference venue, at the entrance to the room. </w:t>
      </w:r>
      <w:r>
        <w:t>Only participants who have formally submitted their registration form will receive their pre-prepared badge.</w:t>
      </w:r>
    </w:p>
    <w:p w:rsidR="00B4237E" w:rsidRDefault="00B4237E">
      <w:pPr>
        <w:spacing w:before="7"/>
        <w:rPr>
          <w:rFonts w:ascii="Arial" w:eastAsia="Arial" w:hAnsi="Arial" w:cs="Arial"/>
          <w:sz w:val="21"/>
          <w:szCs w:val="21"/>
        </w:rPr>
      </w:pPr>
    </w:p>
    <w:p w:rsidR="00B4237E" w:rsidRDefault="00BD31A0">
      <w:pPr>
        <w:pStyle w:val="Titre3"/>
        <w:numPr>
          <w:ilvl w:val="0"/>
          <w:numId w:val="7"/>
        </w:numPr>
        <w:tabs>
          <w:tab w:val="left" w:pos="837"/>
        </w:tabs>
        <w:ind w:left="836" w:right="117"/>
        <w:jc w:val="left"/>
        <w:rPr>
          <w:b w:val="0"/>
          <w:bCs w:val="0"/>
        </w:rPr>
      </w:pPr>
      <w:r>
        <w:rPr>
          <w:u w:val="thick" w:color="000000"/>
        </w:rPr>
        <w:t>SAFETY AND SECURITY INSTRUCTIONS</w:t>
      </w:r>
    </w:p>
    <w:p w:rsidR="00B4237E" w:rsidRDefault="00B4237E">
      <w:pPr>
        <w:spacing w:before="11"/>
        <w:rPr>
          <w:rFonts w:ascii="Arial" w:eastAsia="Arial" w:hAnsi="Arial" w:cs="Arial"/>
          <w:b/>
          <w:bCs/>
          <w:sz w:val="15"/>
          <w:szCs w:val="15"/>
        </w:rPr>
      </w:pPr>
    </w:p>
    <w:p w:rsidR="00B4237E" w:rsidRDefault="00BD31A0">
      <w:pPr>
        <w:pStyle w:val="Corpsdetexte"/>
        <w:spacing w:before="72"/>
        <w:ind w:left="836" w:right="115"/>
        <w:jc w:val="both"/>
      </w:pPr>
      <w:r>
        <w:t>As the political capital, Kinshasa regularly hosts international events.</w:t>
      </w:r>
      <w:r>
        <w:t xml:space="preserve">   It has low level of insecurity for travellers. </w:t>
      </w:r>
      <w:r>
        <w:t>However, just like in any major city, it is important to take precautions for your personal safety and use your common sense.</w:t>
      </w:r>
    </w:p>
    <w:p w:rsidR="00B4237E" w:rsidRDefault="00B4237E">
      <w:pPr>
        <w:jc w:val="both"/>
        <w:sectPr w:rsidR="00B4237E">
          <w:pgSz w:w="11910" w:h="16840"/>
          <w:pgMar w:top="1340" w:right="1300" w:bottom="1200" w:left="1300" w:header="0" w:footer="1001" w:gutter="0"/>
          <w:cols w:space="720"/>
        </w:sectPr>
      </w:pPr>
    </w:p>
    <w:p w:rsidR="00B4237E" w:rsidRDefault="00BD31A0">
      <w:pPr>
        <w:pStyle w:val="Corpsdetexte"/>
        <w:spacing w:before="55"/>
        <w:ind w:right="121"/>
      </w:pPr>
      <w:r>
        <w:lastRenderedPageBreak/>
        <w:t xml:space="preserve">A dedicated security post will be set up at the </w:t>
      </w:r>
      <w:r w:rsidR="00D64C39">
        <w:t>event</w:t>
      </w:r>
      <w:r w:rsidR="00D64C39">
        <w:t xml:space="preserve"> </w:t>
      </w:r>
      <w:r>
        <w:t>site</w:t>
      </w:r>
      <w:r>
        <w:t>.</w:t>
      </w:r>
    </w:p>
    <w:p w:rsidR="00B4237E" w:rsidRDefault="00B4237E">
      <w:pPr>
        <w:spacing w:before="10"/>
        <w:rPr>
          <w:rFonts w:ascii="Arial" w:eastAsia="Arial" w:hAnsi="Arial" w:cs="Arial"/>
          <w:sz w:val="21"/>
          <w:szCs w:val="21"/>
        </w:rPr>
      </w:pPr>
    </w:p>
    <w:p w:rsidR="00B4237E" w:rsidRDefault="00BD31A0">
      <w:pPr>
        <w:pStyle w:val="Titre3"/>
        <w:numPr>
          <w:ilvl w:val="0"/>
          <w:numId w:val="7"/>
        </w:numPr>
        <w:tabs>
          <w:tab w:val="left" w:pos="477"/>
        </w:tabs>
        <w:ind w:right="4234"/>
        <w:jc w:val="left"/>
        <w:rPr>
          <w:b w:val="0"/>
          <w:bCs w:val="0"/>
        </w:rPr>
      </w:pPr>
      <w:r>
        <w:rPr>
          <w:u w:val="thick" w:color="000000"/>
        </w:rPr>
        <w:t>TIME ZONE</w:t>
      </w:r>
    </w:p>
    <w:p w:rsidR="00B4237E" w:rsidRDefault="00B4237E">
      <w:pPr>
        <w:spacing w:before="8"/>
        <w:rPr>
          <w:rFonts w:ascii="Arial" w:eastAsia="Arial" w:hAnsi="Arial" w:cs="Arial"/>
          <w:b/>
          <w:bCs/>
          <w:sz w:val="15"/>
          <w:szCs w:val="15"/>
        </w:rPr>
      </w:pPr>
    </w:p>
    <w:p w:rsidR="00B4237E" w:rsidRDefault="00BD31A0">
      <w:pPr>
        <w:pStyle w:val="Corpsdetexte"/>
        <w:spacing w:before="72"/>
        <w:ind w:right="121"/>
        <w:rPr>
          <w:rFonts w:cs="Arial"/>
        </w:rPr>
      </w:pPr>
      <w:r>
        <w:t xml:space="preserve">Time Zone: </w:t>
      </w:r>
      <w:r>
        <w:br/>
        <w:t>GMT+1 (Central Africa</w:t>
      </w:r>
      <w:r>
        <w:t>n Time, CAT in English).</w:t>
      </w:r>
    </w:p>
    <w:p w:rsidR="00B4237E" w:rsidRDefault="00B4237E">
      <w:pPr>
        <w:spacing w:before="10"/>
        <w:rPr>
          <w:rFonts w:ascii="Arial" w:eastAsia="Arial" w:hAnsi="Arial" w:cs="Arial"/>
          <w:sz w:val="21"/>
          <w:szCs w:val="21"/>
        </w:rPr>
      </w:pPr>
    </w:p>
    <w:p w:rsidR="00B4237E" w:rsidRDefault="00BD31A0">
      <w:pPr>
        <w:pStyle w:val="Titre3"/>
        <w:numPr>
          <w:ilvl w:val="0"/>
          <w:numId w:val="7"/>
        </w:numPr>
        <w:tabs>
          <w:tab w:val="left" w:pos="477"/>
        </w:tabs>
        <w:ind w:right="4234"/>
        <w:jc w:val="left"/>
        <w:rPr>
          <w:b w:val="0"/>
          <w:bCs w:val="0"/>
        </w:rPr>
      </w:pPr>
      <w:r>
        <w:rPr>
          <w:u w:val="thick" w:color="000000"/>
        </w:rPr>
        <w:t>CURRENCY</w:t>
      </w:r>
    </w:p>
    <w:p w:rsidR="00B4237E" w:rsidRDefault="00B4237E">
      <w:pPr>
        <w:spacing w:before="11"/>
        <w:rPr>
          <w:rFonts w:ascii="Arial" w:eastAsia="Arial" w:hAnsi="Arial" w:cs="Arial"/>
          <w:b/>
          <w:bCs/>
          <w:sz w:val="15"/>
          <w:szCs w:val="15"/>
        </w:rPr>
      </w:pPr>
    </w:p>
    <w:p w:rsidR="00B4237E" w:rsidRDefault="00BD31A0">
      <w:pPr>
        <w:pStyle w:val="Corpsdetexte"/>
        <w:spacing w:before="72"/>
        <w:ind w:right="110"/>
        <w:jc w:val="both"/>
      </w:pPr>
      <w:r>
        <w:t>The currency used in the Democratic Republic of Congo is the Congolese franc (CDF).  The foreign currencies that are easily convertible into Congolese francs are the dollar (US$) and Euro (€)</w:t>
      </w:r>
      <w:r w:rsidR="00D64C39">
        <w:t xml:space="preserve"> (</w:t>
      </w:r>
      <w:r>
        <w:t>UE). Credit cards (Visa, Mas</w:t>
      </w:r>
      <w:r>
        <w:t>ter Card) are commonly accepted.</w:t>
      </w:r>
    </w:p>
    <w:p w:rsidR="00B4237E" w:rsidRDefault="00B4237E">
      <w:pPr>
        <w:spacing w:before="1"/>
        <w:rPr>
          <w:rFonts w:ascii="Arial" w:eastAsia="Arial" w:hAnsi="Arial" w:cs="Arial"/>
        </w:rPr>
      </w:pPr>
    </w:p>
    <w:p w:rsidR="00B4237E" w:rsidRDefault="00BD31A0">
      <w:pPr>
        <w:pStyle w:val="Corpsdetexte"/>
        <w:jc w:val="both"/>
      </w:pPr>
      <w:r>
        <w:t>The convertibility rate is as follows:</w:t>
      </w:r>
    </w:p>
    <w:p w:rsidR="00B4237E" w:rsidRDefault="00BD31A0">
      <w:pPr>
        <w:pStyle w:val="Corpsdetexte"/>
        <w:spacing w:before="1"/>
        <w:jc w:val="both"/>
      </w:pPr>
      <w:r>
        <w:t xml:space="preserve">1 Euro = 3019 CDF </w:t>
      </w:r>
      <w:r>
        <w:t xml:space="preserve">1 USD = 2750 CDF </w:t>
      </w:r>
      <w:r>
        <w:t>100 FCFA = 458</w:t>
      </w:r>
      <w:r w:rsidR="00D64C39">
        <w:t>.</w:t>
      </w:r>
      <w:r>
        <w:t>64 CDF</w:t>
      </w:r>
    </w:p>
    <w:p w:rsidR="00B4237E" w:rsidRDefault="00B4237E">
      <w:pPr>
        <w:spacing w:before="7"/>
        <w:rPr>
          <w:rFonts w:ascii="Arial" w:eastAsia="Arial" w:hAnsi="Arial" w:cs="Arial"/>
          <w:sz w:val="21"/>
          <w:szCs w:val="21"/>
        </w:rPr>
      </w:pPr>
    </w:p>
    <w:p w:rsidR="00B4237E" w:rsidRDefault="00BD31A0">
      <w:pPr>
        <w:pStyle w:val="Titre3"/>
        <w:numPr>
          <w:ilvl w:val="0"/>
          <w:numId w:val="7"/>
        </w:numPr>
        <w:tabs>
          <w:tab w:val="left" w:pos="477"/>
        </w:tabs>
        <w:ind w:right="4234"/>
        <w:jc w:val="left"/>
        <w:rPr>
          <w:b w:val="0"/>
          <w:bCs w:val="0"/>
        </w:rPr>
      </w:pPr>
      <w:r>
        <w:rPr>
          <w:u w:val="thick" w:color="000000"/>
        </w:rPr>
        <w:t>COMMUNICATION</w:t>
      </w:r>
    </w:p>
    <w:p w:rsidR="00B4237E" w:rsidRDefault="00B4237E">
      <w:pPr>
        <w:spacing w:before="11"/>
        <w:rPr>
          <w:rFonts w:ascii="Arial" w:eastAsia="Arial" w:hAnsi="Arial" w:cs="Arial"/>
          <w:b/>
          <w:bCs/>
          <w:sz w:val="15"/>
          <w:szCs w:val="15"/>
        </w:rPr>
      </w:pPr>
    </w:p>
    <w:p w:rsidR="00B4237E" w:rsidRDefault="00BD31A0">
      <w:pPr>
        <w:pStyle w:val="Corpsdetexte"/>
        <w:spacing w:before="72"/>
        <w:ind w:right="121"/>
      </w:pPr>
      <w:r>
        <w:t xml:space="preserve">The </w:t>
      </w:r>
      <w:r w:rsidR="00D64C39">
        <w:t xml:space="preserve">DRC </w:t>
      </w:r>
      <w:r>
        <w:t xml:space="preserve">calling code </w:t>
      </w:r>
      <w:r>
        <w:t xml:space="preserve">is 00243. There are 4 mobile phone operators in the country: </w:t>
      </w:r>
      <w:r>
        <w:t>Airtel, Vodacom, Orange and Africel.</w:t>
      </w:r>
    </w:p>
    <w:p w:rsidR="00B4237E" w:rsidRDefault="00B4237E">
      <w:pPr>
        <w:spacing w:before="7"/>
        <w:rPr>
          <w:rFonts w:ascii="Arial" w:eastAsia="Arial" w:hAnsi="Arial" w:cs="Arial"/>
          <w:sz w:val="21"/>
          <w:szCs w:val="21"/>
        </w:rPr>
      </w:pPr>
    </w:p>
    <w:p w:rsidR="00B4237E" w:rsidRDefault="00BD31A0">
      <w:pPr>
        <w:pStyle w:val="Titre3"/>
        <w:numPr>
          <w:ilvl w:val="0"/>
          <w:numId w:val="7"/>
        </w:numPr>
        <w:tabs>
          <w:tab w:val="left" w:pos="477"/>
        </w:tabs>
        <w:ind w:right="4234"/>
        <w:jc w:val="left"/>
        <w:rPr>
          <w:b w:val="0"/>
          <w:bCs w:val="0"/>
        </w:rPr>
      </w:pPr>
      <w:r>
        <w:rPr>
          <w:u w:val="thick" w:color="000000"/>
        </w:rPr>
        <w:t>ELECTRICITY</w:t>
      </w:r>
    </w:p>
    <w:p w:rsidR="00B4237E" w:rsidRDefault="00B4237E">
      <w:pPr>
        <w:spacing w:before="11"/>
        <w:rPr>
          <w:rFonts w:ascii="Arial" w:eastAsia="Arial" w:hAnsi="Arial" w:cs="Arial"/>
          <w:b/>
          <w:bCs/>
          <w:sz w:val="15"/>
          <w:szCs w:val="15"/>
        </w:rPr>
      </w:pPr>
    </w:p>
    <w:p w:rsidR="00B4237E" w:rsidRDefault="00BD31A0">
      <w:pPr>
        <w:pStyle w:val="Corpsdetexte"/>
        <w:spacing w:before="72"/>
        <w:ind w:right="121"/>
      </w:pPr>
      <w:r>
        <w:t>In the DRC, the electric current voltage is 220 Volts, with a frequency of 50</w:t>
      </w:r>
      <w:r w:rsidR="00D64C39">
        <w:t xml:space="preserve"> H</w:t>
      </w:r>
      <w:r>
        <w:t>z. The electrical sockets in use are illustrated below.</w:t>
      </w:r>
    </w:p>
    <w:p w:rsidR="00B4237E" w:rsidRDefault="00B4237E">
      <w:pPr>
        <w:rPr>
          <w:rFonts w:ascii="Arial" w:eastAsia="Arial" w:hAnsi="Arial" w:cs="Arial"/>
          <w:sz w:val="20"/>
          <w:szCs w:val="20"/>
        </w:rPr>
      </w:pPr>
    </w:p>
    <w:p w:rsidR="00B4237E" w:rsidRDefault="00B4237E">
      <w:pPr>
        <w:spacing w:before="1"/>
        <w:rPr>
          <w:rFonts w:ascii="Arial" w:eastAsia="Arial" w:hAnsi="Arial" w:cs="Arial"/>
          <w:sz w:val="15"/>
          <w:szCs w:val="15"/>
        </w:rPr>
      </w:pPr>
    </w:p>
    <w:p w:rsidR="00B4237E" w:rsidRDefault="00BD31A0">
      <w:pPr>
        <w:spacing w:line="2138" w:lineRule="exact"/>
        <w:ind w:left="1411"/>
        <w:rPr>
          <w:rFonts w:ascii="Arial" w:eastAsia="Arial" w:hAnsi="Arial" w:cs="Arial"/>
          <w:sz w:val="20"/>
          <w:szCs w:val="20"/>
        </w:rPr>
      </w:pPr>
      <w:r>
        <w:rPr>
          <w:rFonts w:ascii="Arial" w:eastAsia="Arial" w:hAnsi="Arial" w:cs="Arial"/>
          <w:noProof/>
          <w:sz w:val="20"/>
          <w:szCs w:val="20"/>
          <w:lang w:val="en-US"/>
        </w:rPr>
        <w:drawing>
          <wp:inline distT="0" distB="0" distL="0" distR="0">
            <wp:extent cx="2717811" cy="1357884"/>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7" cstate="print"/>
                    <a:stretch>
                      <a:fillRect/>
                    </a:stretch>
                  </pic:blipFill>
                  <pic:spPr>
                    <a:xfrm>
                      <a:off x="0" y="0"/>
                      <a:ext cx="2717811" cy="1357884"/>
                    </a:xfrm>
                    <a:prstGeom prst="rect">
                      <a:avLst/>
                    </a:prstGeom>
                  </pic:spPr>
                </pic:pic>
              </a:graphicData>
            </a:graphic>
          </wp:inline>
        </w:drawing>
      </w:r>
    </w:p>
    <w:p w:rsidR="00B4237E" w:rsidRDefault="00B4237E">
      <w:pPr>
        <w:spacing w:before="9"/>
        <w:rPr>
          <w:rFonts w:ascii="Arial" w:eastAsia="Arial" w:hAnsi="Arial" w:cs="Arial"/>
          <w:sz w:val="20"/>
          <w:szCs w:val="20"/>
        </w:rPr>
      </w:pPr>
    </w:p>
    <w:p w:rsidR="00B4237E" w:rsidRDefault="00BD31A0">
      <w:pPr>
        <w:pStyle w:val="Titre3"/>
        <w:numPr>
          <w:ilvl w:val="0"/>
          <w:numId w:val="7"/>
        </w:numPr>
        <w:tabs>
          <w:tab w:val="left" w:pos="477"/>
        </w:tabs>
        <w:ind w:right="4234"/>
        <w:jc w:val="left"/>
        <w:rPr>
          <w:rFonts w:cs="Arial"/>
          <w:b w:val="0"/>
          <w:bCs w:val="0"/>
        </w:rPr>
      </w:pPr>
      <w:r>
        <w:rPr>
          <w:rFonts w:ascii="Times New Roman" w:hAnsi="Times New Roman"/>
          <w:b w:val="0"/>
          <w:bCs w:val="0"/>
          <w:u w:val="thick" w:color="000000"/>
        </w:rPr>
        <w:t xml:space="preserve"> </w:t>
      </w:r>
      <w:r>
        <w:rPr>
          <w:u w:val="thick" w:color="000000"/>
        </w:rPr>
        <w:t>OPENING HOURS</w:t>
      </w:r>
    </w:p>
    <w:p w:rsidR="00B4237E" w:rsidRDefault="00B4237E">
      <w:pPr>
        <w:spacing w:before="10"/>
        <w:rPr>
          <w:rFonts w:ascii="Arial" w:eastAsia="Arial" w:hAnsi="Arial" w:cs="Arial"/>
          <w:b/>
          <w:bCs/>
          <w:sz w:val="16"/>
          <w:szCs w:val="16"/>
        </w:rPr>
      </w:pPr>
    </w:p>
    <w:p w:rsidR="00B4237E" w:rsidRDefault="00BD31A0">
      <w:pPr>
        <w:pStyle w:val="Paragraphedeliste"/>
        <w:numPr>
          <w:ilvl w:val="0"/>
          <w:numId w:val="3"/>
        </w:numPr>
        <w:tabs>
          <w:tab w:val="left" w:pos="837"/>
        </w:tabs>
        <w:spacing w:before="60"/>
        <w:ind w:right="121"/>
        <w:rPr>
          <w:rFonts w:ascii="Arial" w:eastAsia="Arial" w:hAnsi="Arial" w:cs="Arial"/>
        </w:rPr>
      </w:pPr>
      <w:r>
        <w:rPr>
          <w:rFonts w:ascii="Arial" w:hAnsi="Arial"/>
        </w:rPr>
        <w:t xml:space="preserve">Public Administration Offices: </w:t>
      </w:r>
      <w:r>
        <w:rPr>
          <w:rFonts w:ascii="Arial" w:hAnsi="Arial"/>
        </w:rPr>
        <w:t>Open: Monday to Friday (excluding public holidays) between 8:00</w:t>
      </w:r>
      <w:r w:rsidR="00D64C39">
        <w:rPr>
          <w:rFonts w:ascii="Arial" w:hAnsi="Arial"/>
        </w:rPr>
        <w:t> </w:t>
      </w:r>
      <w:r>
        <w:rPr>
          <w:rFonts w:ascii="Arial" w:hAnsi="Arial"/>
        </w:rPr>
        <w:t>a.m. and 5:30</w:t>
      </w:r>
      <w:r w:rsidR="00D64C39">
        <w:rPr>
          <w:rFonts w:ascii="Arial" w:hAnsi="Arial"/>
        </w:rPr>
        <w:t> </w:t>
      </w:r>
      <w:r>
        <w:rPr>
          <w:rFonts w:ascii="Arial" w:hAnsi="Arial"/>
        </w:rPr>
        <w:t>p.m.</w:t>
      </w:r>
    </w:p>
    <w:p w:rsidR="00B4237E" w:rsidRDefault="00D64C39">
      <w:pPr>
        <w:pStyle w:val="Paragraphedeliste"/>
        <w:numPr>
          <w:ilvl w:val="0"/>
          <w:numId w:val="3"/>
        </w:numPr>
        <w:tabs>
          <w:tab w:val="left" w:pos="837"/>
        </w:tabs>
        <w:ind w:right="121"/>
        <w:rPr>
          <w:rFonts w:ascii="Arial" w:eastAsia="Arial" w:hAnsi="Arial" w:cs="Arial"/>
        </w:rPr>
      </w:pPr>
      <w:r>
        <w:rPr>
          <w:rFonts w:ascii="Arial" w:hAnsi="Arial"/>
        </w:rPr>
        <w:t>Banks:</w:t>
      </w:r>
      <w:r w:rsidR="00BD31A0">
        <w:rPr>
          <w:rFonts w:ascii="Arial" w:hAnsi="Arial"/>
        </w:rPr>
        <w:t xml:space="preserve">  Open: Monday to Friday between 8</w:t>
      </w:r>
      <w:r>
        <w:rPr>
          <w:rFonts w:ascii="Arial" w:hAnsi="Arial"/>
        </w:rPr>
        <w:t> </w:t>
      </w:r>
      <w:r w:rsidR="00BD31A0">
        <w:rPr>
          <w:rFonts w:ascii="Arial" w:hAnsi="Arial"/>
        </w:rPr>
        <w:t>a.m. and 3:30</w:t>
      </w:r>
      <w:r>
        <w:rPr>
          <w:rFonts w:ascii="Arial" w:hAnsi="Arial"/>
        </w:rPr>
        <w:t> </w:t>
      </w:r>
      <w:r w:rsidR="00BD31A0">
        <w:rPr>
          <w:rFonts w:ascii="Arial" w:hAnsi="Arial"/>
        </w:rPr>
        <w:t>p.m. (excluding public holidays) and some banks open Saturday between 8</w:t>
      </w:r>
      <w:r>
        <w:rPr>
          <w:rFonts w:ascii="Arial" w:hAnsi="Arial"/>
        </w:rPr>
        <w:t> </w:t>
      </w:r>
      <w:r w:rsidR="00BD31A0">
        <w:rPr>
          <w:rFonts w:ascii="Arial" w:hAnsi="Arial"/>
        </w:rPr>
        <w:t>a.m. and 12</w:t>
      </w:r>
      <w:r>
        <w:rPr>
          <w:rFonts w:ascii="Arial" w:hAnsi="Arial"/>
        </w:rPr>
        <w:t> </w:t>
      </w:r>
      <w:r w:rsidR="00BD31A0">
        <w:rPr>
          <w:rFonts w:ascii="Arial" w:hAnsi="Arial"/>
        </w:rPr>
        <w:t>p.m.</w:t>
      </w:r>
    </w:p>
    <w:p w:rsidR="00B4237E" w:rsidRDefault="00B4237E">
      <w:pPr>
        <w:spacing w:before="10"/>
        <w:rPr>
          <w:rFonts w:ascii="Arial" w:eastAsia="Arial" w:hAnsi="Arial" w:cs="Arial"/>
          <w:sz w:val="21"/>
          <w:szCs w:val="21"/>
        </w:rPr>
      </w:pPr>
    </w:p>
    <w:p w:rsidR="00B4237E" w:rsidRDefault="00BD31A0">
      <w:pPr>
        <w:pStyle w:val="Titre3"/>
        <w:numPr>
          <w:ilvl w:val="0"/>
          <w:numId w:val="7"/>
        </w:numPr>
        <w:tabs>
          <w:tab w:val="left" w:pos="477"/>
        </w:tabs>
        <w:ind w:right="4234"/>
        <w:jc w:val="left"/>
        <w:rPr>
          <w:b w:val="0"/>
          <w:bCs w:val="0"/>
        </w:rPr>
      </w:pPr>
      <w:r>
        <w:rPr>
          <w:u w:val="thick" w:color="000000"/>
        </w:rPr>
        <w:t>CULTURE, RELIGION AND LANGU</w:t>
      </w:r>
      <w:r>
        <w:rPr>
          <w:u w:val="thick" w:color="000000"/>
        </w:rPr>
        <w:t>AGES</w:t>
      </w:r>
    </w:p>
    <w:p w:rsidR="00B4237E" w:rsidRDefault="00B4237E">
      <w:pPr>
        <w:spacing w:before="11"/>
        <w:rPr>
          <w:rFonts w:ascii="Arial" w:eastAsia="Arial" w:hAnsi="Arial" w:cs="Arial"/>
          <w:b/>
          <w:bCs/>
          <w:sz w:val="15"/>
          <w:szCs w:val="15"/>
        </w:rPr>
      </w:pPr>
    </w:p>
    <w:p w:rsidR="00B4237E" w:rsidRDefault="00BD31A0">
      <w:pPr>
        <w:pStyle w:val="Corpsdetexte"/>
        <w:spacing w:before="72"/>
        <w:ind w:right="111"/>
        <w:jc w:val="both"/>
      </w:pPr>
      <w:r>
        <w:t xml:space="preserve">The Democratic Republic of Congo is made up of several ethnic groups who speak over 400 different languages. The official language </w:t>
      </w:r>
      <w:r>
        <w:t xml:space="preserve">is French. The Law recognises four national languages: </w:t>
      </w:r>
      <w:r>
        <w:t xml:space="preserve">Lingala, Swahili, Kikongo and Tshiluba. </w:t>
      </w:r>
      <w:r>
        <w:t>The Congolese population is predominantly Christian, divided between Catholics, Protestants and Kimbanguists. Islam is the second-largest religion.</w:t>
      </w:r>
    </w:p>
    <w:p w:rsidR="00B4237E" w:rsidRDefault="00B4237E">
      <w:pPr>
        <w:jc w:val="both"/>
        <w:sectPr w:rsidR="00B4237E">
          <w:pgSz w:w="11910" w:h="16840"/>
          <w:pgMar w:top="1340" w:right="1300" w:bottom="1200" w:left="1660" w:header="0" w:footer="1001" w:gutter="0"/>
          <w:cols w:space="720"/>
        </w:sectPr>
      </w:pPr>
    </w:p>
    <w:p w:rsidR="00B4237E" w:rsidRDefault="00BD31A0">
      <w:pPr>
        <w:pStyle w:val="Titre3"/>
        <w:numPr>
          <w:ilvl w:val="0"/>
          <w:numId w:val="7"/>
        </w:numPr>
        <w:tabs>
          <w:tab w:val="left" w:pos="477"/>
        </w:tabs>
        <w:spacing w:before="53"/>
        <w:ind w:right="4234"/>
        <w:jc w:val="left"/>
        <w:rPr>
          <w:b w:val="0"/>
          <w:bCs w:val="0"/>
        </w:rPr>
      </w:pPr>
      <w:r>
        <w:rPr>
          <w:u w:val="thick" w:color="000000"/>
        </w:rPr>
        <w:lastRenderedPageBreak/>
        <w:t>HEALTH</w:t>
      </w:r>
    </w:p>
    <w:p w:rsidR="00B4237E" w:rsidRDefault="00B4237E">
      <w:pPr>
        <w:spacing w:before="11"/>
        <w:rPr>
          <w:rFonts w:ascii="Arial" w:eastAsia="Arial" w:hAnsi="Arial" w:cs="Arial"/>
          <w:b/>
          <w:bCs/>
          <w:sz w:val="15"/>
          <w:szCs w:val="15"/>
        </w:rPr>
      </w:pPr>
    </w:p>
    <w:p w:rsidR="00B4237E" w:rsidRDefault="00BD31A0">
      <w:pPr>
        <w:pStyle w:val="Corpsdetexte"/>
        <w:spacing w:before="72"/>
        <w:ind w:right="113"/>
        <w:jc w:val="both"/>
      </w:pPr>
      <w:r>
        <w:t>The city is served by four major hospitals and several large private clinics. Visi</w:t>
      </w:r>
      <w:r>
        <w:t>tors are advised to check with their health insurance providers to confirm whether their health insurance policies cover their needs in the DRC.</w:t>
      </w:r>
    </w:p>
    <w:p w:rsidR="00B4237E" w:rsidRDefault="00B4237E">
      <w:pPr>
        <w:spacing w:before="10"/>
        <w:rPr>
          <w:rFonts w:ascii="Arial" w:eastAsia="Arial" w:hAnsi="Arial" w:cs="Arial"/>
          <w:sz w:val="21"/>
          <w:szCs w:val="21"/>
        </w:rPr>
      </w:pPr>
    </w:p>
    <w:p w:rsidR="00B4237E" w:rsidRDefault="00BD31A0">
      <w:pPr>
        <w:pStyle w:val="Corpsdetexte"/>
        <w:jc w:val="both"/>
        <w:rPr>
          <w:rFonts w:cs="Arial"/>
        </w:rPr>
      </w:pPr>
      <w:r>
        <w:rPr>
          <w:b/>
          <w:bCs/>
        </w:rPr>
        <w:t>NB</w:t>
      </w:r>
      <w:r>
        <w:rPr>
          <w:b/>
          <w:bCs/>
        </w:rPr>
        <w:t xml:space="preserve">: </w:t>
      </w:r>
      <w:r>
        <w:t>In effect, a medical facility will be set up on the event site.</w:t>
      </w:r>
    </w:p>
    <w:p w:rsidR="00B4237E" w:rsidRDefault="00B4237E">
      <w:pPr>
        <w:rPr>
          <w:rFonts w:ascii="Arial" w:eastAsia="Arial" w:hAnsi="Arial" w:cs="Arial"/>
        </w:rPr>
      </w:pPr>
    </w:p>
    <w:p w:rsidR="00B4237E" w:rsidRDefault="00BD31A0">
      <w:pPr>
        <w:pStyle w:val="Titre3"/>
        <w:numPr>
          <w:ilvl w:val="1"/>
          <w:numId w:val="7"/>
        </w:numPr>
        <w:tabs>
          <w:tab w:val="left" w:pos="837"/>
        </w:tabs>
        <w:ind w:left="836"/>
        <w:jc w:val="both"/>
        <w:rPr>
          <w:b w:val="0"/>
          <w:bCs w:val="0"/>
        </w:rPr>
      </w:pPr>
      <w:r>
        <w:t>Yellow Fever Vaccination Certificate</w:t>
      </w:r>
    </w:p>
    <w:p w:rsidR="00B4237E" w:rsidRDefault="00B4237E">
      <w:pPr>
        <w:spacing w:before="3"/>
        <w:rPr>
          <w:rFonts w:ascii="Arial" w:eastAsia="Arial" w:hAnsi="Arial" w:cs="Arial"/>
          <w:b/>
          <w:bCs/>
        </w:rPr>
      </w:pPr>
    </w:p>
    <w:p w:rsidR="00B4237E" w:rsidRDefault="00BD31A0">
      <w:pPr>
        <w:pStyle w:val="Corpsdetexte"/>
        <w:ind w:left="836" w:right="116"/>
        <w:jc w:val="both"/>
      </w:pPr>
      <w:r>
        <w:t>To</w:t>
      </w:r>
      <w:r>
        <w:t xml:space="preserve"> comply with international health regulations, the DRC health services may require travellers to have a valid international vaccination certificate. Certificates are also required for travellers who have transited infected areas.</w:t>
      </w:r>
    </w:p>
    <w:p w:rsidR="00B4237E" w:rsidRDefault="00B4237E">
      <w:pPr>
        <w:rPr>
          <w:rFonts w:ascii="Arial" w:eastAsia="Arial" w:hAnsi="Arial" w:cs="Arial"/>
        </w:rPr>
      </w:pPr>
    </w:p>
    <w:p w:rsidR="00B4237E" w:rsidRDefault="00BD31A0">
      <w:pPr>
        <w:pStyle w:val="Corpsdetexte"/>
        <w:ind w:left="836" w:right="119"/>
        <w:jc w:val="both"/>
      </w:pPr>
      <w:r>
        <w:t>Travellers in the DRC wil</w:t>
      </w:r>
      <w:r>
        <w:t>l be responsible for any expenses incurred as a result of yellow fever inoculation.</w:t>
      </w:r>
    </w:p>
    <w:p w:rsidR="00B4237E" w:rsidRDefault="00B4237E">
      <w:pPr>
        <w:rPr>
          <w:rFonts w:ascii="Arial" w:eastAsia="Arial" w:hAnsi="Arial" w:cs="Arial"/>
        </w:rPr>
      </w:pPr>
    </w:p>
    <w:p w:rsidR="00B4237E" w:rsidRDefault="00BD31A0">
      <w:pPr>
        <w:pStyle w:val="Corpsdetexte"/>
        <w:ind w:left="836" w:right="115"/>
        <w:jc w:val="both"/>
      </w:pPr>
      <w:r>
        <w:t>These recommendations are based on those of the World Health Organisation (2003) and the Centre for Disease Control (2003).</w:t>
      </w:r>
    </w:p>
    <w:p w:rsidR="00B4237E" w:rsidRDefault="00B4237E">
      <w:pPr>
        <w:spacing w:before="7"/>
        <w:rPr>
          <w:rFonts w:ascii="Arial" w:eastAsia="Arial" w:hAnsi="Arial" w:cs="Arial"/>
          <w:sz w:val="21"/>
          <w:szCs w:val="21"/>
        </w:rPr>
      </w:pPr>
    </w:p>
    <w:p w:rsidR="00B4237E" w:rsidRDefault="00BD31A0">
      <w:pPr>
        <w:pStyle w:val="Titre3"/>
        <w:numPr>
          <w:ilvl w:val="0"/>
          <w:numId w:val="7"/>
        </w:numPr>
        <w:tabs>
          <w:tab w:val="left" w:pos="477"/>
        </w:tabs>
        <w:ind w:right="4234"/>
        <w:jc w:val="left"/>
        <w:rPr>
          <w:b w:val="0"/>
          <w:bCs w:val="0"/>
        </w:rPr>
      </w:pPr>
      <w:r>
        <w:rPr>
          <w:u w:val="thick" w:color="000000"/>
        </w:rPr>
        <w:t>INSURANCE</w:t>
      </w:r>
    </w:p>
    <w:p w:rsidR="00B4237E" w:rsidRDefault="00B4237E">
      <w:pPr>
        <w:spacing w:before="11"/>
        <w:rPr>
          <w:rFonts w:ascii="Arial" w:eastAsia="Arial" w:hAnsi="Arial" w:cs="Arial"/>
          <w:b/>
          <w:bCs/>
          <w:sz w:val="15"/>
          <w:szCs w:val="15"/>
        </w:rPr>
      </w:pPr>
    </w:p>
    <w:p w:rsidR="00B4237E" w:rsidRDefault="00BD31A0">
      <w:pPr>
        <w:pStyle w:val="Corpsdetexte"/>
        <w:spacing w:before="72"/>
        <w:ind w:right="121"/>
      </w:pPr>
      <w:r>
        <w:t xml:space="preserve">The delegates are personally responsible for their insurance, in the event of personal injury, of medical emergency and </w:t>
      </w:r>
      <w:r w:rsidR="00D64C39">
        <w:t>loss</w:t>
      </w:r>
      <w:r>
        <w:t xml:space="preserve"> of luggage</w:t>
      </w:r>
      <w:r>
        <w:t xml:space="preserve"> and currencies.</w:t>
      </w:r>
    </w:p>
    <w:p w:rsidR="00B4237E" w:rsidRDefault="00B4237E">
      <w:pPr>
        <w:spacing w:before="8"/>
        <w:rPr>
          <w:rFonts w:ascii="Arial" w:eastAsia="Arial" w:hAnsi="Arial" w:cs="Arial"/>
          <w:sz w:val="21"/>
          <w:szCs w:val="21"/>
        </w:rPr>
      </w:pPr>
    </w:p>
    <w:p w:rsidR="00B4237E" w:rsidRDefault="00BD31A0">
      <w:pPr>
        <w:pStyle w:val="Titre3"/>
        <w:numPr>
          <w:ilvl w:val="0"/>
          <w:numId w:val="7"/>
        </w:numPr>
        <w:tabs>
          <w:tab w:val="left" w:pos="477"/>
        </w:tabs>
        <w:ind w:right="4234"/>
        <w:jc w:val="left"/>
        <w:rPr>
          <w:b w:val="0"/>
          <w:bCs w:val="0"/>
        </w:rPr>
      </w:pPr>
      <w:r>
        <w:rPr>
          <w:u w:val="thick" w:color="000000"/>
        </w:rPr>
        <w:t>RECEPTION AND REGISTRATION</w:t>
      </w:r>
    </w:p>
    <w:p w:rsidR="00B4237E" w:rsidRDefault="00B4237E">
      <w:pPr>
        <w:spacing w:before="11"/>
        <w:rPr>
          <w:rFonts w:ascii="Arial" w:eastAsia="Arial" w:hAnsi="Arial" w:cs="Arial"/>
          <w:b/>
          <w:bCs/>
          <w:sz w:val="15"/>
          <w:szCs w:val="15"/>
        </w:rPr>
      </w:pPr>
    </w:p>
    <w:p w:rsidR="00B4237E" w:rsidRDefault="00BD31A0">
      <w:pPr>
        <w:pStyle w:val="Corpsdetexte"/>
        <w:spacing w:before="72"/>
        <w:ind w:right="121"/>
      </w:pPr>
      <w:r>
        <w:t>Reception will be open at the entrance to Kin Plazza Arjaan Rotana Hotel.</w:t>
      </w:r>
    </w:p>
    <w:p w:rsidR="00B4237E" w:rsidRDefault="00B4237E">
      <w:pPr>
        <w:spacing w:before="5"/>
        <w:rPr>
          <w:rFonts w:ascii="Arial" w:eastAsia="Arial" w:hAnsi="Arial" w:cs="Arial"/>
          <w:sz w:val="21"/>
          <w:szCs w:val="21"/>
        </w:rPr>
      </w:pPr>
    </w:p>
    <w:p w:rsidR="00B4237E" w:rsidRDefault="00BD31A0">
      <w:pPr>
        <w:pStyle w:val="Titre3"/>
        <w:numPr>
          <w:ilvl w:val="0"/>
          <w:numId w:val="7"/>
        </w:numPr>
        <w:tabs>
          <w:tab w:val="left" w:pos="477"/>
        </w:tabs>
        <w:ind w:right="486"/>
        <w:jc w:val="left"/>
        <w:rPr>
          <w:b w:val="0"/>
          <w:bCs w:val="0"/>
        </w:rPr>
      </w:pPr>
      <w:r>
        <w:t>TECHNICAL SECRETARIAT OF THE 25th ORDINARY SESSION OF THE ADMINISTRATIVE COUNCIL (AC) OF THE AFRICAN TELECOMMUNICATIONS UNION (ATU)</w:t>
      </w:r>
    </w:p>
    <w:p w:rsidR="00B4237E" w:rsidRDefault="00B4237E">
      <w:pPr>
        <w:spacing w:before="11"/>
        <w:rPr>
          <w:rFonts w:ascii="Arial" w:eastAsia="Arial" w:hAnsi="Arial" w:cs="Arial"/>
          <w:b/>
          <w:bCs/>
          <w:sz w:val="15"/>
          <w:szCs w:val="15"/>
        </w:rPr>
      </w:pPr>
    </w:p>
    <w:p w:rsidR="00B4237E" w:rsidRDefault="00BD31A0">
      <w:pPr>
        <w:pStyle w:val="Corpsdetexte"/>
        <w:spacing w:before="72"/>
        <w:ind w:right="121"/>
      </w:pPr>
      <w:r>
        <w:t>All participants are required to register by returning the completed registration form to the contacts below:</w:t>
      </w:r>
    </w:p>
    <w:p w:rsidR="00B4237E" w:rsidRDefault="00B4237E">
      <w:pPr>
        <w:spacing w:before="10"/>
        <w:rPr>
          <w:rFonts w:ascii="Arial" w:eastAsia="Arial" w:hAnsi="Arial" w:cs="Arial"/>
          <w:sz w:val="21"/>
          <w:szCs w:val="21"/>
        </w:rPr>
      </w:pPr>
    </w:p>
    <w:p w:rsidR="00B4237E" w:rsidRDefault="00BD31A0">
      <w:pPr>
        <w:pStyle w:val="Titre3"/>
        <w:numPr>
          <w:ilvl w:val="0"/>
          <w:numId w:val="2"/>
        </w:numPr>
        <w:tabs>
          <w:tab w:val="left" w:pos="837"/>
        </w:tabs>
        <w:ind w:right="4234"/>
        <w:jc w:val="left"/>
        <w:rPr>
          <w:b w:val="0"/>
          <w:bCs w:val="0"/>
        </w:rPr>
      </w:pPr>
      <w:r>
        <w:t>Ministry (C</w:t>
      </w:r>
      <w:r>
        <w:t>abinet)</w:t>
      </w:r>
      <w:r>
        <w:t>:</w:t>
      </w:r>
    </w:p>
    <w:p w:rsidR="00B4237E" w:rsidRDefault="00B4237E">
      <w:pPr>
        <w:spacing w:before="1"/>
        <w:rPr>
          <w:rFonts w:ascii="Arial" w:eastAsia="Arial" w:hAnsi="Arial" w:cs="Arial"/>
          <w:b/>
          <w:bCs/>
        </w:rPr>
      </w:pPr>
    </w:p>
    <w:p w:rsidR="00B4237E" w:rsidRDefault="00BD31A0">
      <w:pPr>
        <w:pStyle w:val="Paragraphedeliste"/>
        <w:numPr>
          <w:ilvl w:val="1"/>
          <w:numId w:val="2"/>
        </w:numPr>
        <w:tabs>
          <w:tab w:val="left" w:pos="1197"/>
        </w:tabs>
        <w:ind w:right="116"/>
        <w:jc w:val="both"/>
        <w:rPr>
          <w:rFonts w:ascii="Arial" w:eastAsia="Arial" w:hAnsi="Arial" w:cs="Arial"/>
        </w:rPr>
      </w:pPr>
      <w:r>
        <w:rPr>
          <w:rFonts w:ascii="Arial" w:hAnsi="Arial"/>
        </w:rPr>
        <w:t>Mr</w:t>
      </w:r>
      <w:r w:rsidR="00D64C39">
        <w:rPr>
          <w:rFonts w:ascii="Arial" w:hAnsi="Arial"/>
        </w:rPr>
        <w:t> </w:t>
      </w:r>
      <w:r>
        <w:rPr>
          <w:rFonts w:ascii="Arial" w:hAnsi="Arial"/>
          <w:b/>
        </w:rPr>
        <w:t>Mike KONGOLO LUSANGA</w:t>
      </w:r>
      <w:r>
        <w:rPr>
          <w:rFonts w:ascii="Arial" w:hAnsi="Arial"/>
        </w:rPr>
        <w:t>, Adviser to the Minister in charge of Monitoring Agreements with Technical Partners, Governance and Regulation.</w:t>
      </w:r>
    </w:p>
    <w:p w:rsidR="00B4237E" w:rsidRPr="00F00EF9" w:rsidRDefault="00BD31A0">
      <w:pPr>
        <w:pStyle w:val="Titre3"/>
        <w:spacing w:line="250" w:lineRule="exact"/>
        <w:ind w:left="1196" w:right="121" w:firstLine="0"/>
        <w:rPr>
          <w:b w:val="0"/>
          <w:bCs w:val="0"/>
          <w:lang w:val="fr-CM"/>
        </w:rPr>
      </w:pPr>
      <w:r w:rsidRPr="00F00EF9">
        <w:rPr>
          <w:b w:val="0"/>
          <w:lang w:val="fr-CM"/>
        </w:rPr>
        <w:t xml:space="preserve">Phone: </w:t>
      </w:r>
      <w:r w:rsidRPr="00F00EF9">
        <w:rPr>
          <w:lang w:val="fr-CM"/>
        </w:rPr>
        <w:t>+243 81</w:t>
      </w:r>
      <w:r w:rsidR="00D64C39">
        <w:rPr>
          <w:lang w:val="fr-CM"/>
        </w:rPr>
        <w:t>,</w:t>
      </w:r>
      <w:r w:rsidRPr="00F00EF9">
        <w:rPr>
          <w:lang w:val="fr-CM"/>
        </w:rPr>
        <w:t>264 25 57</w:t>
      </w:r>
      <w:r w:rsidRPr="00F00EF9">
        <w:rPr>
          <w:lang w:val="fr-CM"/>
        </w:rPr>
        <w:t>; e-mail</w:t>
      </w:r>
      <w:r w:rsidRPr="00F00EF9">
        <w:rPr>
          <w:lang w:val="fr-CM"/>
        </w:rPr>
        <w:t xml:space="preserve">: </w:t>
      </w:r>
      <w:hyperlink r:id="rId18">
        <w:r w:rsidRPr="00F00EF9">
          <w:rPr>
            <w:color w:val="0000FF"/>
            <w:u w:val="thick" w:color="0000FF"/>
            <w:lang w:val="fr-CM"/>
          </w:rPr>
          <w:t>mike.kongolo@ptntic.gouv.cd</w:t>
        </w:r>
      </w:hyperlink>
    </w:p>
    <w:p w:rsidR="00B4237E" w:rsidRPr="00F00EF9" w:rsidRDefault="00B4237E">
      <w:pPr>
        <w:spacing w:before="8"/>
        <w:rPr>
          <w:rFonts w:ascii="Arial" w:eastAsia="Arial" w:hAnsi="Arial" w:cs="Arial"/>
          <w:b/>
          <w:bCs/>
          <w:sz w:val="15"/>
          <w:szCs w:val="15"/>
          <w:lang w:val="fr-CM"/>
        </w:rPr>
      </w:pPr>
    </w:p>
    <w:p w:rsidR="00B4237E" w:rsidRDefault="00BD31A0">
      <w:pPr>
        <w:pStyle w:val="Paragraphedeliste"/>
        <w:numPr>
          <w:ilvl w:val="1"/>
          <w:numId w:val="2"/>
        </w:numPr>
        <w:tabs>
          <w:tab w:val="left" w:pos="1197"/>
        </w:tabs>
        <w:spacing w:before="72" w:line="252" w:lineRule="exact"/>
        <w:ind w:right="121"/>
        <w:rPr>
          <w:rFonts w:ascii="Arial" w:eastAsia="Arial" w:hAnsi="Arial" w:cs="Arial"/>
        </w:rPr>
      </w:pPr>
      <w:r>
        <w:rPr>
          <w:rFonts w:ascii="Arial" w:hAnsi="Arial"/>
        </w:rPr>
        <w:t>Mr</w:t>
      </w:r>
      <w:r w:rsidR="00D64C39">
        <w:rPr>
          <w:rFonts w:ascii="Arial" w:hAnsi="Arial"/>
        </w:rPr>
        <w:t> </w:t>
      </w:r>
      <w:r>
        <w:rPr>
          <w:rFonts w:ascii="Arial" w:hAnsi="Arial"/>
          <w:b/>
        </w:rPr>
        <w:t>Léon TEGANYI, Financial Adviser</w:t>
      </w:r>
    </w:p>
    <w:p w:rsidR="00B4237E" w:rsidRPr="00F00EF9" w:rsidRDefault="00BD31A0">
      <w:pPr>
        <w:spacing w:line="252" w:lineRule="exact"/>
        <w:ind w:left="1196" w:right="121"/>
        <w:rPr>
          <w:rFonts w:ascii="Arial" w:eastAsia="Arial" w:hAnsi="Arial" w:cs="Arial"/>
          <w:lang w:val="fr-CM"/>
        </w:rPr>
      </w:pPr>
      <w:r w:rsidRPr="00F00EF9">
        <w:rPr>
          <w:rFonts w:ascii="Arial" w:hAnsi="Arial"/>
          <w:lang w:val="fr-CM"/>
        </w:rPr>
        <w:t xml:space="preserve">Phone: +243 </w:t>
      </w:r>
      <w:r w:rsidRPr="00F00EF9">
        <w:rPr>
          <w:rFonts w:ascii="Arial" w:hAnsi="Arial"/>
          <w:b/>
          <w:lang w:val="fr-CM"/>
        </w:rPr>
        <w:t>82 18 52</w:t>
      </w:r>
      <w:r w:rsidR="00D64C39">
        <w:rPr>
          <w:rFonts w:ascii="Arial" w:hAnsi="Arial"/>
          <w:b/>
          <w:lang w:val="fr-CM"/>
        </w:rPr>
        <w:t>,</w:t>
      </w:r>
      <w:r w:rsidRPr="00F00EF9">
        <w:rPr>
          <w:rFonts w:ascii="Arial" w:hAnsi="Arial"/>
          <w:b/>
          <w:lang w:val="fr-CM"/>
        </w:rPr>
        <w:t>105</w:t>
      </w:r>
      <w:r w:rsidRPr="00F00EF9">
        <w:rPr>
          <w:rFonts w:ascii="Arial" w:hAnsi="Arial"/>
          <w:b/>
          <w:lang w:val="fr-CM"/>
        </w:rPr>
        <w:t>; e-mail</w:t>
      </w:r>
      <w:r w:rsidRPr="00F00EF9">
        <w:rPr>
          <w:rFonts w:ascii="Arial" w:hAnsi="Arial"/>
          <w:b/>
          <w:lang w:val="fr-CM"/>
        </w:rPr>
        <w:t xml:space="preserve">: </w:t>
      </w:r>
      <w:hyperlink r:id="rId19">
        <w:r w:rsidRPr="00F00EF9">
          <w:rPr>
            <w:rFonts w:ascii="Arial" w:hAnsi="Arial"/>
            <w:b/>
            <w:color w:val="0000FF"/>
            <w:u w:val="thick" w:color="0000FF"/>
            <w:lang w:val="fr-CM"/>
          </w:rPr>
          <w:t>leon.teganyi@ptntic.gouv.cd</w:t>
        </w:r>
      </w:hyperlink>
    </w:p>
    <w:p w:rsidR="00B4237E" w:rsidRPr="00F00EF9" w:rsidRDefault="00B4237E">
      <w:pPr>
        <w:spacing w:before="8"/>
        <w:rPr>
          <w:rFonts w:ascii="Arial" w:eastAsia="Arial" w:hAnsi="Arial" w:cs="Arial"/>
          <w:b/>
          <w:bCs/>
          <w:sz w:val="15"/>
          <w:szCs w:val="15"/>
          <w:lang w:val="fr-CM"/>
        </w:rPr>
      </w:pPr>
    </w:p>
    <w:p w:rsidR="00B4237E" w:rsidRDefault="00BD31A0">
      <w:pPr>
        <w:pStyle w:val="Titre3"/>
        <w:numPr>
          <w:ilvl w:val="1"/>
          <w:numId w:val="2"/>
        </w:numPr>
        <w:tabs>
          <w:tab w:val="left" w:pos="1197"/>
        </w:tabs>
        <w:spacing w:before="72"/>
        <w:ind w:right="2195"/>
        <w:rPr>
          <w:b w:val="0"/>
          <w:bCs w:val="0"/>
        </w:rPr>
      </w:pPr>
      <w:r>
        <w:rPr>
          <w:b w:val="0"/>
        </w:rPr>
        <w:t xml:space="preserve">Mr </w:t>
      </w:r>
      <w:r>
        <w:t xml:space="preserve">Florent MUSUASUA MUTEBA, </w:t>
      </w:r>
      <w:r>
        <w:t>Adviser in Telecommunication and ICT</w:t>
      </w:r>
    </w:p>
    <w:p w:rsidR="00B4237E" w:rsidRPr="00F00EF9" w:rsidRDefault="00BD31A0">
      <w:pPr>
        <w:spacing w:before="1"/>
        <w:ind w:left="1148" w:right="121"/>
        <w:rPr>
          <w:rFonts w:ascii="Arial" w:eastAsia="Arial" w:hAnsi="Arial" w:cs="Arial"/>
          <w:lang w:val="fr-CM"/>
        </w:rPr>
      </w:pPr>
      <w:r w:rsidRPr="00F00EF9">
        <w:rPr>
          <w:rFonts w:ascii="Arial" w:hAnsi="Arial"/>
          <w:lang w:val="fr-CM"/>
        </w:rPr>
        <w:t xml:space="preserve">Phone: </w:t>
      </w:r>
      <w:r w:rsidRPr="00F00EF9">
        <w:rPr>
          <w:rFonts w:ascii="Arial" w:hAnsi="Arial"/>
          <w:lang w:val="fr-CM"/>
        </w:rPr>
        <w:t>+</w:t>
      </w:r>
      <w:r w:rsidRPr="00F00EF9">
        <w:rPr>
          <w:rFonts w:ascii="Arial" w:hAnsi="Arial"/>
          <w:b/>
          <w:lang w:val="fr-CM"/>
        </w:rPr>
        <w:t>243 81 20 93</w:t>
      </w:r>
      <w:r w:rsidR="00D64C39">
        <w:rPr>
          <w:rFonts w:ascii="Arial" w:hAnsi="Arial"/>
          <w:b/>
          <w:lang w:val="fr-CM"/>
        </w:rPr>
        <w:t>,</w:t>
      </w:r>
      <w:r w:rsidRPr="00F00EF9">
        <w:rPr>
          <w:rFonts w:ascii="Arial" w:hAnsi="Arial"/>
          <w:b/>
          <w:lang w:val="fr-CM"/>
        </w:rPr>
        <w:t>333, e-mail</w:t>
      </w:r>
      <w:r w:rsidRPr="00F00EF9">
        <w:rPr>
          <w:rFonts w:ascii="Arial" w:hAnsi="Arial"/>
          <w:b/>
          <w:lang w:val="fr-CM"/>
        </w:rPr>
        <w:t xml:space="preserve">: </w:t>
      </w:r>
      <w:hyperlink r:id="rId20">
        <w:r w:rsidRPr="00F00EF9">
          <w:rPr>
            <w:rFonts w:ascii="Arial" w:hAnsi="Arial"/>
            <w:b/>
            <w:color w:val="0000FF"/>
            <w:u w:val="thick" w:color="0000FF"/>
            <w:lang w:val="fr-CM"/>
          </w:rPr>
          <w:t>@</w:t>
        </w:r>
        <w:r w:rsidRPr="00F00EF9">
          <w:rPr>
            <w:rFonts w:ascii="Arial" w:hAnsi="Arial"/>
            <w:b/>
            <w:color w:val="0000FF"/>
            <w:u w:val="thick" w:color="0000FF"/>
            <w:lang w:val="fr-CM"/>
          </w:rPr>
          <w:t>ptntic.gouv.cd</w:t>
        </w:r>
        <w:r w:rsidRPr="00F00EF9">
          <w:rPr>
            <w:rFonts w:ascii="Arial" w:hAnsi="Arial"/>
            <w:b/>
            <w:color w:val="0000FF"/>
            <w:u w:val="thick" w:color="0000FF"/>
            <w:lang w:val="fr-CM"/>
          </w:rPr>
          <w:t>florent.muteba</w:t>
        </w:r>
      </w:hyperlink>
    </w:p>
    <w:p w:rsidR="00B4237E" w:rsidRPr="00F00EF9" w:rsidRDefault="00B4237E">
      <w:pPr>
        <w:rPr>
          <w:rFonts w:ascii="Arial" w:eastAsia="Arial" w:hAnsi="Arial" w:cs="Arial"/>
          <w:lang w:val="fr-CM"/>
        </w:rPr>
        <w:sectPr w:rsidR="00B4237E" w:rsidRPr="00F00EF9">
          <w:pgSz w:w="11910" w:h="16840"/>
          <w:pgMar w:top="1340" w:right="1300" w:bottom="1200" w:left="1660" w:header="0" w:footer="1001" w:gutter="0"/>
          <w:cols w:space="720"/>
        </w:sectPr>
      </w:pPr>
    </w:p>
    <w:p w:rsidR="00B4237E" w:rsidRDefault="00BD31A0">
      <w:pPr>
        <w:pStyle w:val="Titre3"/>
        <w:numPr>
          <w:ilvl w:val="0"/>
          <w:numId w:val="2"/>
        </w:numPr>
        <w:tabs>
          <w:tab w:val="left" w:pos="997"/>
        </w:tabs>
        <w:spacing w:before="53"/>
        <w:ind w:left="996" w:right="320"/>
        <w:jc w:val="left"/>
        <w:rPr>
          <w:b w:val="0"/>
          <w:bCs w:val="0"/>
        </w:rPr>
      </w:pPr>
      <w:r>
        <w:lastRenderedPageBreak/>
        <w:t>Service Provider:</w:t>
      </w:r>
    </w:p>
    <w:p w:rsidR="00B4237E" w:rsidRDefault="00B4237E">
      <w:pPr>
        <w:rPr>
          <w:rFonts w:ascii="Arial" w:eastAsia="Arial" w:hAnsi="Arial" w:cs="Arial"/>
          <w:b/>
          <w:bCs/>
        </w:rPr>
      </w:pPr>
    </w:p>
    <w:p w:rsidR="00B4237E" w:rsidRDefault="00BD31A0">
      <w:pPr>
        <w:pStyle w:val="Paragraphedeliste"/>
        <w:numPr>
          <w:ilvl w:val="1"/>
          <w:numId w:val="2"/>
        </w:numPr>
        <w:tabs>
          <w:tab w:val="left" w:pos="1399"/>
          <w:tab w:val="left" w:pos="1400"/>
        </w:tabs>
        <w:ind w:left="1399" w:right="320" w:hanging="362"/>
        <w:rPr>
          <w:rFonts w:ascii="Arial" w:eastAsia="Arial" w:hAnsi="Arial" w:cs="Arial"/>
        </w:rPr>
      </w:pPr>
      <w:r>
        <w:rPr>
          <w:rFonts w:ascii="Arial" w:hAnsi="Arial"/>
        </w:rPr>
        <w:t xml:space="preserve">Mr </w:t>
      </w:r>
      <w:r>
        <w:rPr>
          <w:rFonts w:ascii="Arial" w:hAnsi="Arial"/>
          <w:b/>
        </w:rPr>
        <w:t xml:space="preserve">Alain MUMBA, General </w:t>
      </w:r>
      <w:r w:rsidR="00D64C39">
        <w:rPr>
          <w:rFonts w:ascii="Arial" w:hAnsi="Arial"/>
          <w:b/>
        </w:rPr>
        <w:t>Manager,</w:t>
      </w:r>
      <w:r>
        <w:rPr>
          <w:rFonts w:ascii="Arial" w:hAnsi="Arial"/>
          <w:b/>
        </w:rPr>
        <w:t xml:space="preserve"> Unlimited Sarl RDC</w:t>
      </w:r>
    </w:p>
    <w:p w:rsidR="00B4237E" w:rsidRPr="00F00EF9" w:rsidRDefault="00D64C39">
      <w:pPr>
        <w:spacing w:before="1" w:line="252" w:lineRule="exact"/>
        <w:ind w:left="1399" w:right="320"/>
        <w:rPr>
          <w:rFonts w:ascii="Arial" w:eastAsia="Arial" w:hAnsi="Arial" w:cs="Arial"/>
          <w:lang w:val="fr-CM"/>
        </w:rPr>
      </w:pPr>
      <w:r w:rsidRPr="00F00EF9">
        <w:rPr>
          <w:rFonts w:ascii="Arial" w:hAnsi="Arial"/>
          <w:lang w:val="fr-CM"/>
        </w:rPr>
        <w:t>Phone :</w:t>
      </w:r>
      <w:r w:rsidR="00BD31A0" w:rsidRPr="00F00EF9">
        <w:rPr>
          <w:rFonts w:ascii="Arial" w:hAnsi="Arial"/>
          <w:lang w:val="fr-CM"/>
        </w:rPr>
        <w:t xml:space="preserve"> +</w:t>
      </w:r>
      <w:r w:rsidR="00BD31A0" w:rsidRPr="00F00EF9">
        <w:rPr>
          <w:rFonts w:ascii="Arial" w:hAnsi="Arial"/>
          <w:b/>
          <w:lang w:val="fr-CM"/>
        </w:rPr>
        <w:t>243 89 89 00 464, 99 55 75</w:t>
      </w:r>
      <w:r>
        <w:rPr>
          <w:rFonts w:ascii="Arial" w:hAnsi="Arial"/>
          <w:b/>
          <w:lang w:val="fr-CM"/>
        </w:rPr>
        <w:t>,</w:t>
      </w:r>
      <w:r w:rsidR="00BD31A0" w:rsidRPr="00F00EF9">
        <w:rPr>
          <w:rFonts w:ascii="Arial" w:hAnsi="Arial"/>
          <w:b/>
          <w:lang w:val="fr-CM"/>
        </w:rPr>
        <w:t>153,</w:t>
      </w:r>
    </w:p>
    <w:p w:rsidR="00B4237E" w:rsidRPr="00F00EF9" w:rsidRDefault="00BD31A0">
      <w:pPr>
        <w:pStyle w:val="Titre3"/>
        <w:spacing w:line="252" w:lineRule="exact"/>
        <w:ind w:left="1399" w:right="320" w:firstLine="0"/>
        <w:rPr>
          <w:b w:val="0"/>
          <w:bCs w:val="0"/>
          <w:lang w:val="fr-CM"/>
        </w:rPr>
      </w:pPr>
      <w:r w:rsidRPr="00F00EF9">
        <w:rPr>
          <w:lang w:val="fr-CM"/>
        </w:rPr>
        <w:t>E-mail</w:t>
      </w:r>
      <w:r w:rsidRPr="00F00EF9">
        <w:rPr>
          <w:lang w:val="fr-CM"/>
        </w:rPr>
        <w:t xml:space="preserve">: </w:t>
      </w:r>
      <w:hyperlink r:id="rId21">
        <w:r w:rsidRPr="00F00EF9">
          <w:rPr>
            <w:color w:val="0000FF"/>
            <w:u w:val="thick" w:color="0000FF"/>
            <w:lang w:val="fr-CM"/>
          </w:rPr>
          <w:t>alainmumba</w:t>
        </w:r>
        <w:r w:rsidRPr="00F00EF9">
          <w:rPr>
            <w:b w:val="0"/>
            <w:color w:val="0000FF"/>
            <w:u w:val="thick" w:color="0000FF"/>
            <w:lang w:val="fr-CM"/>
          </w:rPr>
          <w:t>@</w:t>
        </w:r>
        <w:r w:rsidRPr="00F00EF9">
          <w:rPr>
            <w:color w:val="0000FF"/>
            <w:u w:val="thick" w:color="0000FF"/>
            <w:lang w:val="fr-CM"/>
          </w:rPr>
          <w:t>unlimitedrdc.com</w:t>
        </w:r>
      </w:hyperlink>
    </w:p>
    <w:p w:rsidR="00B4237E" w:rsidRPr="00F00EF9" w:rsidRDefault="00B4237E">
      <w:pPr>
        <w:spacing w:before="8"/>
        <w:rPr>
          <w:rFonts w:ascii="Arial" w:eastAsia="Arial" w:hAnsi="Arial" w:cs="Arial"/>
          <w:b/>
          <w:bCs/>
          <w:sz w:val="15"/>
          <w:szCs w:val="15"/>
          <w:lang w:val="fr-CM"/>
        </w:rPr>
      </w:pPr>
    </w:p>
    <w:p w:rsidR="00B4237E" w:rsidRDefault="00BD31A0">
      <w:pPr>
        <w:pStyle w:val="Paragraphedeliste"/>
        <w:numPr>
          <w:ilvl w:val="0"/>
          <w:numId w:val="7"/>
        </w:numPr>
        <w:tabs>
          <w:tab w:val="left" w:pos="637"/>
        </w:tabs>
        <w:spacing w:before="72"/>
        <w:ind w:left="636" w:right="320"/>
        <w:jc w:val="left"/>
        <w:rPr>
          <w:rFonts w:ascii="Arial" w:eastAsia="Arial" w:hAnsi="Arial" w:cs="Arial"/>
        </w:rPr>
      </w:pPr>
      <w:r>
        <w:rPr>
          <w:rFonts w:ascii="Arial"/>
          <w:b/>
          <w:u w:val="thick" w:color="000000"/>
        </w:rPr>
        <w:t>MISCEL</w:t>
      </w:r>
      <w:r w:rsidR="00D64C39">
        <w:rPr>
          <w:rFonts w:ascii="Arial"/>
          <w:b/>
          <w:u w:val="thick" w:color="000000"/>
        </w:rPr>
        <w:t>LANE</w:t>
      </w:r>
      <w:r>
        <w:rPr>
          <w:rFonts w:ascii="Arial"/>
          <w:b/>
          <w:u w:val="thick" w:color="000000"/>
        </w:rPr>
        <w:t>OUS SERVICES</w:t>
      </w:r>
    </w:p>
    <w:p w:rsidR="00B4237E" w:rsidRDefault="00B4237E">
      <w:pPr>
        <w:spacing w:before="11"/>
        <w:rPr>
          <w:rFonts w:ascii="Arial" w:eastAsia="Arial" w:hAnsi="Arial" w:cs="Arial"/>
          <w:b/>
          <w:bCs/>
          <w:sz w:val="16"/>
          <w:szCs w:val="16"/>
        </w:rPr>
      </w:pPr>
    </w:p>
    <w:p w:rsidR="00B4237E" w:rsidRDefault="00BD31A0">
      <w:pPr>
        <w:pStyle w:val="Paragraphedeliste"/>
        <w:numPr>
          <w:ilvl w:val="0"/>
          <w:numId w:val="1"/>
        </w:numPr>
        <w:tabs>
          <w:tab w:val="left" w:pos="997"/>
        </w:tabs>
        <w:spacing w:before="60" w:line="268" w:lineRule="exact"/>
        <w:ind w:right="320"/>
        <w:rPr>
          <w:rFonts w:ascii="Arial" w:eastAsia="Arial" w:hAnsi="Arial" w:cs="Arial"/>
        </w:rPr>
      </w:pPr>
      <w:r>
        <w:rPr>
          <w:rFonts w:ascii="Arial"/>
        </w:rPr>
        <w:t>Services</w:t>
      </w:r>
      <w:r>
        <w:rPr>
          <w:rFonts w:ascii="Arial"/>
        </w:rPr>
        <w:t>;</w:t>
      </w:r>
    </w:p>
    <w:p w:rsidR="00B4237E" w:rsidRDefault="00BD31A0">
      <w:pPr>
        <w:pStyle w:val="Paragraphedeliste"/>
        <w:numPr>
          <w:ilvl w:val="0"/>
          <w:numId w:val="1"/>
        </w:numPr>
        <w:tabs>
          <w:tab w:val="left" w:pos="997"/>
        </w:tabs>
        <w:spacing w:line="268" w:lineRule="exact"/>
        <w:ind w:right="320"/>
        <w:rPr>
          <w:rFonts w:ascii="Arial" w:eastAsia="Arial" w:hAnsi="Arial" w:cs="Arial"/>
        </w:rPr>
      </w:pPr>
      <w:r>
        <w:rPr>
          <w:rFonts w:ascii="Arial"/>
        </w:rPr>
        <w:t>Bank/Exchange office</w:t>
      </w:r>
      <w:r>
        <w:rPr>
          <w:rFonts w:ascii="Arial"/>
        </w:rPr>
        <w:t>;</w:t>
      </w:r>
    </w:p>
    <w:p w:rsidR="00B4237E" w:rsidRDefault="00BD31A0">
      <w:pPr>
        <w:pStyle w:val="Paragraphedeliste"/>
        <w:numPr>
          <w:ilvl w:val="0"/>
          <w:numId w:val="1"/>
        </w:numPr>
        <w:tabs>
          <w:tab w:val="left" w:pos="997"/>
        </w:tabs>
        <w:spacing w:line="268" w:lineRule="exact"/>
        <w:ind w:right="320"/>
        <w:rPr>
          <w:rFonts w:ascii="Arial" w:eastAsia="Arial" w:hAnsi="Arial" w:cs="Arial"/>
        </w:rPr>
      </w:pPr>
      <w:r>
        <w:rPr>
          <w:rFonts w:ascii="Arial"/>
        </w:rPr>
        <w:t>Travel agency;</w:t>
      </w:r>
    </w:p>
    <w:p w:rsidR="00B4237E" w:rsidRPr="00F00EF9" w:rsidRDefault="00BD31A0">
      <w:pPr>
        <w:pStyle w:val="Paragraphedeliste"/>
        <w:numPr>
          <w:ilvl w:val="0"/>
          <w:numId w:val="1"/>
        </w:numPr>
        <w:tabs>
          <w:tab w:val="left" w:pos="997"/>
        </w:tabs>
        <w:spacing w:line="268" w:lineRule="exact"/>
        <w:ind w:right="320"/>
        <w:rPr>
          <w:rFonts w:ascii="Arial" w:eastAsia="Arial" w:hAnsi="Arial" w:cs="Arial"/>
          <w:lang w:val="fr-CM"/>
        </w:rPr>
      </w:pPr>
      <w:r w:rsidRPr="00F00EF9">
        <w:rPr>
          <w:rFonts w:ascii="Arial" w:hAnsi="Arial"/>
          <w:lang w:val="fr-CM"/>
        </w:rPr>
        <w:t>Telecommunication services (Internet service, mobile phones).</w:t>
      </w:r>
    </w:p>
    <w:p w:rsidR="00B4237E" w:rsidRPr="00F00EF9" w:rsidRDefault="00B4237E">
      <w:pPr>
        <w:spacing w:before="8"/>
        <w:rPr>
          <w:rFonts w:ascii="Arial" w:eastAsia="Arial" w:hAnsi="Arial" w:cs="Arial"/>
          <w:sz w:val="21"/>
          <w:szCs w:val="21"/>
          <w:lang w:val="fr-CM"/>
        </w:rPr>
      </w:pPr>
    </w:p>
    <w:p w:rsidR="00B4237E" w:rsidRDefault="00BD31A0">
      <w:pPr>
        <w:pStyle w:val="Titre3"/>
        <w:ind w:left="564" w:right="320" w:hanging="447"/>
        <w:rPr>
          <w:b w:val="0"/>
          <w:bCs w:val="0"/>
        </w:rPr>
      </w:pPr>
      <w:r>
        <w:t>WE WELCOME ALL DELEGATES TO KINSHASA AND WISH THEM A PLEASANT STAY DURING THIS GREAT CONTINENTAL EVENT!!!</w:t>
      </w:r>
    </w:p>
    <w:sectPr w:rsidR="00B4237E">
      <w:pgSz w:w="11910" w:h="16840"/>
      <w:pgMar w:top="1340" w:right="1300" w:bottom="1200" w:left="1500" w:header="0" w:footer="100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1A0" w:rsidRDefault="00BD31A0">
      <w:r>
        <w:separator/>
      </w:r>
    </w:p>
  </w:endnote>
  <w:endnote w:type="continuationSeparator" w:id="0">
    <w:p w:rsidR="00BD31A0" w:rsidRDefault="00BD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39" w:rsidRDefault="00D64C3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37E" w:rsidRDefault="00BD31A0">
    <w:pPr>
      <w:spacing w:line="14" w:lineRule="auto"/>
      <w:rPr>
        <w:sz w:val="20"/>
        <w:szCs w:val="20"/>
      </w:rPr>
    </w:pPr>
    <w:r>
      <w:pict>
        <v:shapetype id="_x0000_t202" coordsize="21600,21600" o:spt="202" path="m,l,21600r21600,l21600,xe">
          <v:stroke joinstyle="miter"/>
          <v:path gradientshapeok="t" o:connecttype="rect"/>
        </v:shapetype>
        <v:shape id="1147" o:spid="_x0000_s2049" type="#_x0000_t202" style="position:absolute;margin-left:516.4pt;margin-top:780.85pt;width:10.15pt;height:13.05pt;z-index:-251658752;mso-position-horizontal-relative:page;mso-position-vertical-relative:page" filled="f" stroked="f">
          <v:textbox inset="0,0,0,0">
            <w:txbxContent>
              <w:p w:rsidR="00B4237E" w:rsidRDefault="00BD31A0">
                <w:pPr>
                  <w:pStyle w:val="Corpsdetexte"/>
                  <w:spacing w:line="246" w:lineRule="exact"/>
                  <w:ind w:left="40"/>
                </w:pPr>
                <w:r>
                  <w:fldChar w:fldCharType="begin"/>
                </w:r>
                <w:r>
                  <w:instrText xml:space="preserve"> PAGE </w:instrText>
                </w:r>
                <w:r>
                  <w:fldChar w:fldCharType="separate"/>
                </w:r>
                <w:r w:rsidR="00D64C39">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39" w:rsidRDefault="00D64C3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1A0" w:rsidRDefault="00BD31A0">
      <w:r>
        <w:separator/>
      </w:r>
    </w:p>
  </w:footnote>
  <w:footnote w:type="continuationSeparator" w:id="0">
    <w:p w:rsidR="00BD31A0" w:rsidRDefault="00BD31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39" w:rsidRDefault="00D64C39">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39" w:rsidRDefault="00D64C39">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39" w:rsidRDefault="00D64C39">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397D"/>
    <w:multiLevelType w:val="hybridMultilevel"/>
    <w:tmpl w:val="4656B258"/>
    <w:lvl w:ilvl="0" w:tplc="62EA2D84">
      <w:start w:val="1"/>
      <w:numFmt w:val="bullet"/>
      <w:lvlText w:val=""/>
      <w:lvlJc w:val="left"/>
      <w:pPr>
        <w:ind w:left="476" w:hanging="360"/>
      </w:pPr>
      <w:rPr>
        <w:rFonts w:ascii="Symbol" w:eastAsia="Symbol" w:hAnsi="Symbol" w:hint="default"/>
        <w:w w:val="100"/>
        <w:sz w:val="22"/>
        <w:szCs w:val="22"/>
      </w:rPr>
    </w:lvl>
    <w:lvl w:ilvl="1" w:tplc="8BF6E40C">
      <w:start w:val="1"/>
      <w:numFmt w:val="bullet"/>
      <w:lvlText w:val="•"/>
      <w:lvlJc w:val="left"/>
      <w:pPr>
        <w:ind w:left="649" w:hanging="360"/>
      </w:pPr>
      <w:rPr>
        <w:rFonts w:hint="default"/>
      </w:rPr>
    </w:lvl>
    <w:lvl w:ilvl="2" w:tplc="3D0ECB8E">
      <w:start w:val="1"/>
      <w:numFmt w:val="bullet"/>
      <w:lvlText w:val="•"/>
      <w:lvlJc w:val="left"/>
      <w:pPr>
        <w:ind w:left="819" w:hanging="360"/>
      </w:pPr>
      <w:rPr>
        <w:rFonts w:hint="default"/>
      </w:rPr>
    </w:lvl>
    <w:lvl w:ilvl="3" w:tplc="C06C62F6">
      <w:start w:val="1"/>
      <w:numFmt w:val="bullet"/>
      <w:lvlText w:val="•"/>
      <w:lvlJc w:val="left"/>
      <w:pPr>
        <w:ind w:left="988" w:hanging="360"/>
      </w:pPr>
      <w:rPr>
        <w:rFonts w:hint="default"/>
      </w:rPr>
    </w:lvl>
    <w:lvl w:ilvl="4" w:tplc="1674C446">
      <w:start w:val="1"/>
      <w:numFmt w:val="bullet"/>
      <w:lvlText w:val="•"/>
      <w:lvlJc w:val="left"/>
      <w:pPr>
        <w:ind w:left="1158" w:hanging="360"/>
      </w:pPr>
      <w:rPr>
        <w:rFonts w:hint="default"/>
      </w:rPr>
    </w:lvl>
    <w:lvl w:ilvl="5" w:tplc="4984B0A2">
      <w:start w:val="1"/>
      <w:numFmt w:val="bullet"/>
      <w:lvlText w:val="•"/>
      <w:lvlJc w:val="left"/>
      <w:pPr>
        <w:ind w:left="1327" w:hanging="360"/>
      </w:pPr>
      <w:rPr>
        <w:rFonts w:hint="default"/>
      </w:rPr>
    </w:lvl>
    <w:lvl w:ilvl="6" w:tplc="E244CED4">
      <w:start w:val="1"/>
      <w:numFmt w:val="bullet"/>
      <w:lvlText w:val="•"/>
      <w:lvlJc w:val="left"/>
      <w:pPr>
        <w:ind w:left="1497" w:hanging="360"/>
      </w:pPr>
      <w:rPr>
        <w:rFonts w:hint="default"/>
      </w:rPr>
    </w:lvl>
    <w:lvl w:ilvl="7" w:tplc="3F5AD864">
      <w:start w:val="1"/>
      <w:numFmt w:val="bullet"/>
      <w:lvlText w:val="•"/>
      <w:lvlJc w:val="left"/>
      <w:pPr>
        <w:ind w:left="1666" w:hanging="360"/>
      </w:pPr>
      <w:rPr>
        <w:rFonts w:hint="default"/>
      </w:rPr>
    </w:lvl>
    <w:lvl w:ilvl="8" w:tplc="FC9229D8">
      <w:start w:val="1"/>
      <w:numFmt w:val="bullet"/>
      <w:lvlText w:val="•"/>
      <w:lvlJc w:val="left"/>
      <w:pPr>
        <w:ind w:left="1836" w:hanging="360"/>
      </w:pPr>
      <w:rPr>
        <w:rFonts w:hint="default"/>
      </w:rPr>
    </w:lvl>
  </w:abstractNum>
  <w:abstractNum w:abstractNumId="1" w15:restartNumberingAfterBreak="0">
    <w:nsid w:val="1AAB530B"/>
    <w:multiLevelType w:val="hybridMultilevel"/>
    <w:tmpl w:val="13783172"/>
    <w:lvl w:ilvl="0" w:tplc="3AD8C44A">
      <w:start w:val="1"/>
      <w:numFmt w:val="bullet"/>
      <w:lvlText w:val=""/>
      <w:lvlJc w:val="left"/>
      <w:pPr>
        <w:ind w:left="476" w:hanging="360"/>
      </w:pPr>
      <w:rPr>
        <w:rFonts w:ascii="Wingdings" w:eastAsia="Wingdings" w:hAnsi="Wingdings" w:hint="default"/>
        <w:w w:val="100"/>
        <w:sz w:val="22"/>
        <w:szCs w:val="22"/>
      </w:rPr>
    </w:lvl>
    <w:lvl w:ilvl="1" w:tplc="D136A3F6">
      <w:start w:val="1"/>
      <w:numFmt w:val="bullet"/>
      <w:lvlText w:val="•"/>
      <w:lvlJc w:val="left"/>
      <w:pPr>
        <w:ind w:left="1362" w:hanging="360"/>
      </w:pPr>
      <w:rPr>
        <w:rFonts w:hint="default"/>
      </w:rPr>
    </w:lvl>
    <w:lvl w:ilvl="2" w:tplc="8D8CC79E">
      <w:start w:val="1"/>
      <w:numFmt w:val="bullet"/>
      <w:lvlText w:val="•"/>
      <w:lvlJc w:val="left"/>
      <w:pPr>
        <w:ind w:left="2245" w:hanging="360"/>
      </w:pPr>
      <w:rPr>
        <w:rFonts w:hint="default"/>
      </w:rPr>
    </w:lvl>
    <w:lvl w:ilvl="3" w:tplc="B39CF4F6">
      <w:start w:val="1"/>
      <w:numFmt w:val="bullet"/>
      <w:lvlText w:val="•"/>
      <w:lvlJc w:val="left"/>
      <w:pPr>
        <w:ind w:left="3127" w:hanging="360"/>
      </w:pPr>
      <w:rPr>
        <w:rFonts w:hint="default"/>
      </w:rPr>
    </w:lvl>
    <w:lvl w:ilvl="4" w:tplc="2BF2368A">
      <w:start w:val="1"/>
      <w:numFmt w:val="bullet"/>
      <w:lvlText w:val="•"/>
      <w:lvlJc w:val="left"/>
      <w:pPr>
        <w:ind w:left="4010" w:hanging="360"/>
      </w:pPr>
      <w:rPr>
        <w:rFonts w:hint="default"/>
      </w:rPr>
    </w:lvl>
    <w:lvl w:ilvl="5" w:tplc="DF10EABA">
      <w:start w:val="1"/>
      <w:numFmt w:val="bullet"/>
      <w:lvlText w:val="•"/>
      <w:lvlJc w:val="left"/>
      <w:pPr>
        <w:ind w:left="4893" w:hanging="360"/>
      </w:pPr>
      <w:rPr>
        <w:rFonts w:hint="default"/>
      </w:rPr>
    </w:lvl>
    <w:lvl w:ilvl="6" w:tplc="78060B84">
      <w:start w:val="1"/>
      <w:numFmt w:val="bullet"/>
      <w:lvlText w:val="•"/>
      <w:lvlJc w:val="left"/>
      <w:pPr>
        <w:ind w:left="5775" w:hanging="360"/>
      </w:pPr>
      <w:rPr>
        <w:rFonts w:hint="default"/>
      </w:rPr>
    </w:lvl>
    <w:lvl w:ilvl="7" w:tplc="0C708538">
      <w:start w:val="1"/>
      <w:numFmt w:val="bullet"/>
      <w:lvlText w:val="•"/>
      <w:lvlJc w:val="left"/>
      <w:pPr>
        <w:ind w:left="6658" w:hanging="360"/>
      </w:pPr>
      <w:rPr>
        <w:rFonts w:hint="default"/>
      </w:rPr>
    </w:lvl>
    <w:lvl w:ilvl="8" w:tplc="15884E6A">
      <w:start w:val="1"/>
      <w:numFmt w:val="bullet"/>
      <w:lvlText w:val="•"/>
      <w:lvlJc w:val="left"/>
      <w:pPr>
        <w:ind w:left="7541" w:hanging="360"/>
      </w:pPr>
      <w:rPr>
        <w:rFonts w:hint="default"/>
      </w:rPr>
    </w:lvl>
  </w:abstractNum>
  <w:abstractNum w:abstractNumId="2" w15:restartNumberingAfterBreak="0">
    <w:nsid w:val="37A73C6C"/>
    <w:multiLevelType w:val="hybridMultilevel"/>
    <w:tmpl w:val="7D5E0AF6"/>
    <w:lvl w:ilvl="0" w:tplc="E0E659B2">
      <w:start w:val="1"/>
      <w:numFmt w:val="decimal"/>
      <w:lvlText w:val="%1."/>
      <w:lvlJc w:val="left"/>
      <w:pPr>
        <w:ind w:left="836" w:hanging="360"/>
        <w:jc w:val="right"/>
      </w:pPr>
      <w:rPr>
        <w:rFonts w:ascii="Arial" w:eastAsia="Arial" w:hAnsi="Arial" w:hint="default"/>
        <w:b/>
        <w:bCs/>
        <w:w w:val="100"/>
        <w:sz w:val="22"/>
        <w:szCs w:val="22"/>
      </w:rPr>
    </w:lvl>
    <w:lvl w:ilvl="1" w:tplc="82207B3E">
      <w:start w:val="1"/>
      <w:numFmt w:val="bullet"/>
      <w:lvlText w:val=""/>
      <w:lvlJc w:val="left"/>
      <w:pPr>
        <w:ind w:left="1196" w:hanging="360"/>
      </w:pPr>
      <w:rPr>
        <w:rFonts w:ascii="Wingdings" w:eastAsia="Wingdings" w:hAnsi="Wingdings" w:hint="default"/>
        <w:w w:val="100"/>
        <w:sz w:val="22"/>
        <w:szCs w:val="22"/>
      </w:rPr>
    </w:lvl>
    <w:lvl w:ilvl="2" w:tplc="624C9410">
      <w:start w:val="1"/>
      <w:numFmt w:val="bullet"/>
      <w:lvlText w:val="•"/>
      <w:lvlJc w:val="left"/>
      <w:pPr>
        <w:ind w:left="1400" w:hanging="360"/>
      </w:pPr>
      <w:rPr>
        <w:rFonts w:hint="default"/>
      </w:rPr>
    </w:lvl>
    <w:lvl w:ilvl="3" w:tplc="A42A756C">
      <w:start w:val="1"/>
      <w:numFmt w:val="bullet"/>
      <w:lvlText w:val="•"/>
      <w:lvlJc w:val="left"/>
      <w:pPr>
        <w:ind w:left="1620" w:hanging="360"/>
      </w:pPr>
      <w:rPr>
        <w:rFonts w:hint="default"/>
      </w:rPr>
    </w:lvl>
    <w:lvl w:ilvl="4" w:tplc="3F14374A">
      <w:start w:val="1"/>
      <w:numFmt w:val="bullet"/>
      <w:lvlText w:val="•"/>
      <w:lvlJc w:val="left"/>
      <w:pPr>
        <w:ind w:left="2666" w:hanging="360"/>
      </w:pPr>
      <w:rPr>
        <w:rFonts w:hint="default"/>
      </w:rPr>
    </w:lvl>
    <w:lvl w:ilvl="5" w:tplc="9B544B72">
      <w:start w:val="1"/>
      <w:numFmt w:val="bullet"/>
      <w:lvlText w:val="•"/>
      <w:lvlJc w:val="left"/>
      <w:pPr>
        <w:ind w:left="3713" w:hanging="360"/>
      </w:pPr>
      <w:rPr>
        <w:rFonts w:hint="default"/>
      </w:rPr>
    </w:lvl>
    <w:lvl w:ilvl="6" w:tplc="E0582704">
      <w:start w:val="1"/>
      <w:numFmt w:val="bullet"/>
      <w:lvlText w:val="•"/>
      <w:lvlJc w:val="left"/>
      <w:pPr>
        <w:ind w:left="4759" w:hanging="360"/>
      </w:pPr>
      <w:rPr>
        <w:rFonts w:hint="default"/>
      </w:rPr>
    </w:lvl>
    <w:lvl w:ilvl="7" w:tplc="3F66B3B8">
      <w:start w:val="1"/>
      <w:numFmt w:val="bullet"/>
      <w:lvlText w:val="•"/>
      <w:lvlJc w:val="left"/>
      <w:pPr>
        <w:ind w:left="5806" w:hanging="360"/>
      </w:pPr>
      <w:rPr>
        <w:rFonts w:hint="default"/>
      </w:rPr>
    </w:lvl>
    <w:lvl w:ilvl="8" w:tplc="343C4536">
      <w:start w:val="1"/>
      <w:numFmt w:val="bullet"/>
      <w:lvlText w:val="•"/>
      <w:lvlJc w:val="left"/>
      <w:pPr>
        <w:ind w:left="6853" w:hanging="360"/>
      </w:pPr>
      <w:rPr>
        <w:rFonts w:hint="default"/>
      </w:rPr>
    </w:lvl>
  </w:abstractNum>
  <w:abstractNum w:abstractNumId="3" w15:restartNumberingAfterBreak="0">
    <w:nsid w:val="43217C95"/>
    <w:multiLevelType w:val="hybridMultilevel"/>
    <w:tmpl w:val="801E8842"/>
    <w:lvl w:ilvl="0" w:tplc="C65A1EFC">
      <w:start w:val="1"/>
      <w:numFmt w:val="decimal"/>
      <w:lvlText w:val="%1)"/>
      <w:lvlJc w:val="left"/>
      <w:pPr>
        <w:ind w:left="476" w:hanging="360"/>
        <w:jc w:val="left"/>
      </w:pPr>
      <w:rPr>
        <w:rFonts w:ascii="Arial" w:eastAsia="Arial" w:hAnsi="Arial" w:hint="default"/>
        <w:b/>
        <w:bCs/>
        <w:w w:val="100"/>
        <w:sz w:val="22"/>
        <w:szCs w:val="22"/>
      </w:rPr>
    </w:lvl>
    <w:lvl w:ilvl="1" w:tplc="00565AA4">
      <w:start w:val="1"/>
      <w:numFmt w:val="bullet"/>
      <w:lvlText w:val=""/>
      <w:lvlJc w:val="left"/>
      <w:pPr>
        <w:ind w:left="836" w:hanging="360"/>
      </w:pPr>
      <w:rPr>
        <w:rFonts w:ascii="Symbol" w:eastAsia="Symbol" w:hAnsi="Symbol" w:hint="default"/>
        <w:w w:val="100"/>
        <w:sz w:val="22"/>
        <w:szCs w:val="22"/>
      </w:rPr>
    </w:lvl>
    <w:lvl w:ilvl="2" w:tplc="9E8CE092">
      <w:start w:val="1"/>
      <w:numFmt w:val="bullet"/>
      <w:lvlText w:val="•"/>
      <w:lvlJc w:val="left"/>
      <w:pPr>
        <w:ind w:left="1780" w:hanging="360"/>
      </w:pPr>
      <w:rPr>
        <w:rFonts w:hint="default"/>
      </w:rPr>
    </w:lvl>
    <w:lvl w:ilvl="3" w:tplc="EBD27992">
      <w:start w:val="1"/>
      <w:numFmt w:val="bullet"/>
      <w:lvlText w:val="•"/>
      <w:lvlJc w:val="left"/>
      <w:pPr>
        <w:ind w:left="2721" w:hanging="360"/>
      </w:pPr>
      <w:rPr>
        <w:rFonts w:hint="default"/>
      </w:rPr>
    </w:lvl>
    <w:lvl w:ilvl="4" w:tplc="4A9A6D52">
      <w:start w:val="1"/>
      <w:numFmt w:val="bullet"/>
      <w:lvlText w:val="•"/>
      <w:lvlJc w:val="left"/>
      <w:pPr>
        <w:ind w:left="3662" w:hanging="360"/>
      </w:pPr>
      <w:rPr>
        <w:rFonts w:hint="default"/>
      </w:rPr>
    </w:lvl>
    <w:lvl w:ilvl="5" w:tplc="572CC0FC">
      <w:start w:val="1"/>
      <w:numFmt w:val="bullet"/>
      <w:lvlText w:val="•"/>
      <w:lvlJc w:val="left"/>
      <w:pPr>
        <w:ind w:left="4602" w:hanging="360"/>
      </w:pPr>
      <w:rPr>
        <w:rFonts w:hint="default"/>
      </w:rPr>
    </w:lvl>
    <w:lvl w:ilvl="6" w:tplc="3FF63350">
      <w:start w:val="1"/>
      <w:numFmt w:val="bullet"/>
      <w:lvlText w:val="•"/>
      <w:lvlJc w:val="left"/>
      <w:pPr>
        <w:ind w:left="5543" w:hanging="360"/>
      </w:pPr>
      <w:rPr>
        <w:rFonts w:hint="default"/>
      </w:rPr>
    </w:lvl>
    <w:lvl w:ilvl="7" w:tplc="DB5A89E2">
      <w:start w:val="1"/>
      <w:numFmt w:val="bullet"/>
      <w:lvlText w:val="•"/>
      <w:lvlJc w:val="left"/>
      <w:pPr>
        <w:ind w:left="6484" w:hanging="360"/>
      </w:pPr>
      <w:rPr>
        <w:rFonts w:hint="default"/>
      </w:rPr>
    </w:lvl>
    <w:lvl w:ilvl="8" w:tplc="36443590">
      <w:start w:val="1"/>
      <w:numFmt w:val="bullet"/>
      <w:lvlText w:val="•"/>
      <w:lvlJc w:val="left"/>
      <w:pPr>
        <w:ind w:left="7424" w:hanging="360"/>
      </w:pPr>
      <w:rPr>
        <w:rFonts w:hint="default"/>
      </w:rPr>
    </w:lvl>
  </w:abstractNum>
  <w:abstractNum w:abstractNumId="4" w15:restartNumberingAfterBreak="0">
    <w:nsid w:val="4BCE5CC2"/>
    <w:multiLevelType w:val="hybridMultilevel"/>
    <w:tmpl w:val="70828AC8"/>
    <w:lvl w:ilvl="0" w:tplc="B0BCAE46">
      <w:start w:val="1"/>
      <w:numFmt w:val="bullet"/>
      <w:lvlText w:val=""/>
      <w:lvlJc w:val="left"/>
      <w:pPr>
        <w:ind w:left="836" w:hanging="360"/>
      </w:pPr>
      <w:rPr>
        <w:rFonts w:ascii="Symbol" w:eastAsia="Symbol" w:hAnsi="Symbol" w:hint="default"/>
        <w:w w:val="100"/>
        <w:sz w:val="22"/>
        <w:szCs w:val="22"/>
      </w:rPr>
    </w:lvl>
    <w:lvl w:ilvl="1" w:tplc="1EBEAEE4">
      <w:start w:val="1"/>
      <w:numFmt w:val="bullet"/>
      <w:lvlText w:val="•"/>
      <w:lvlJc w:val="left"/>
      <w:pPr>
        <w:ind w:left="1650" w:hanging="360"/>
      </w:pPr>
      <w:rPr>
        <w:rFonts w:hint="default"/>
      </w:rPr>
    </w:lvl>
    <w:lvl w:ilvl="2" w:tplc="E5DE3BF0">
      <w:start w:val="1"/>
      <w:numFmt w:val="bullet"/>
      <w:lvlText w:val="•"/>
      <w:lvlJc w:val="left"/>
      <w:pPr>
        <w:ind w:left="2461" w:hanging="360"/>
      </w:pPr>
      <w:rPr>
        <w:rFonts w:hint="default"/>
      </w:rPr>
    </w:lvl>
    <w:lvl w:ilvl="3" w:tplc="BBF06D5E">
      <w:start w:val="1"/>
      <w:numFmt w:val="bullet"/>
      <w:lvlText w:val="•"/>
      <w:lvlJc w:val="left"/>
      <w:pPr>
        <w:ind w:left="3271" w:hanging="360"/>
      </w:pPr>
      <w:rPr>
        <w:rFonts w:hint="default"/>
      </w:rPr>
    </w:lvl>
    <w:lvl w:ilvl="4" w:tplc="213C57F2">
      <w:start w:val="1"/>
      <w:numFmt w:val="bullet"/>
      <w:lvlText w:val="•"/>
      <w:lvlJc w:val="left"/>
      <w:pPr>
        <w:ind w:left="4082" w:hanging="360"/>
      </w:pPr>
      <w:rPr>
        <w:rFonts w:hint="default"/>
      </w:rPr>
    </w:lvl>
    <w:lvl w:ilvl="5" w:tplc="78282B38">
      <w:start w:val="1"/>
      <w:numFmt w:val="bullet"/>
      <w:lvlText w:val="•"/>
      <w:lvlJc w:val="left"/>
      <w:pPr>
        <w:ind w:left="4893" w:hanging="360"/>
      </w:pPr>
      <w:rPr>
        <w:rFonts w:hint="default"/>
      </w:rPr>
    </w:lvl>
    <w:lvl w:ilvl="6" w:tplc="8E2CC0A4">
      <w:start w:val="1"/>
      <w:numFmt w:val="bullet"/>
      <w:lvlText w:val="•"/>
      <w:lvlJc w:val="left"/>
      <w:pPr>
        <w:ind w:left="5703" w:hanging="360"/>
      </w:pPr>
      <w:rPr>
        <w:rFonts w:hint="default"/>
      </w:rPr>
    </w:lvl>
    <w:lvl w:ilvl="7" w:tplc="F2204D4A">
      <w:start w:val="1"/>
      <w:numFmt w:val="bullet"/>
      <w:lvlText w:val="•"/>
      <w:lvlJc w:val="left"/>
      <w:pPr>
        <w:ind w:left="6514" w:hanging="360"/>
      </w:pPr>
      <w:rPr>
        <w:rFonts w:hint="default"/>
      </w:rPr>
    </w:lvl>
    <w:lvl w:ilvl="8" w:tplc="72FEFCCE">
      <w:start w:val="1"/>
      <w:numFmt w:val="bullet"/>
      <w:lvlText w:val="•"/>
      <w:lvlJc w:val="left"/>
      <w:pPr>
        <w:ind w:left="7325" w:hanging="360"/>
      </w:pPr>
      <w:rPr>
        <w:rFonts w:hint="default"/>
      </w:rPr>
    </w:lvl>
  </w:abstractNum>
  <w:abstractNum w:abstractNumId="5" w15:restartNumberingAfterBreak="0">
    <w:nsid w:val="61EB427B"/>
    <w:multiLevelType w:val="hybridMultilevel"/>
    <w:tmpl w:val="7ADCB272"/>
    <w:lvl w:ilvl="0" w:tplc="312E13B0">
      <w:start w:val="1"/>
      <w:numFmt w:val="decimal"/>
      <w:lvlText w:val="%1."/>
      <w:lvlJc w:val="left"/>
      <w:pPr>
        <w:ind w:left="476" w:hanging="360"/>
        <w:jc w:val="right"/>
      </w:pPr>
      <w:rPr>
        <w:rFonts w:ascii="Arial" w:eastAsia="Arial" w:hAnsi="Arial" w:hint="default"/>
        <w:b/>
        <w:bCs/>
        <w:w w:val="100"/>
        <w:sz w:val="22"/>
        <w:szCs w:val="22"/>
      </w:rPr>
    </w:lvl>
    <w:lvl w:ilvl="1" w:tplc="8C5AC4C6">
      <w:start w:val="1"/>
      <w:numFmt w:val="lowerLetter"/>
      <w:lvlText w:val="%2)"/>
      <w:lvlJc w:val="left"/>
      <w:pPr>
        <w:ind w:left="1196" w:hanging="360"/>
        <w:jc w:val="left"/>
      </w:pPr>
      <w:rPr>
        <w:rFonts w:ascii="Arial" w:eastAsia="Arial" w:hAnsi="Arial" w:hint="default"/>
        <w:b/>
        <w:bCs/>
        <w:w w:val="100"/>
        <w:sz w:val="22"/>
        <w:szCs w:val="22"/>
      </w:rPr>
    </w:lvl>
    <w:lvl w:ilvl="2" w:tplc="71EAA24C">
      <w:start w:val="1"/>
      <w:numFmt w:val="bullet"/>
      <w:lvlText w:val="•"/>
      <w:lvlJc w:val="left"/>
      <w:pPr>
        <w:ind w:left="1200" w:hanging="360"/>
      </w:pPr>
      <w:rPr>
        <w:rFonts w:hint="default"/>
      </w:rPr>
    </w:lvl>
    <w:lvl w:ilvl="3" w:tplc="BA84FA36">
      <w:start w:val="1"/>
      <w:numFmt w:val="bullet"/>
      <w:lvlText w:val="•"/>
      <w:lvlJc w:val="left"/>
      <w:pPr>
        <w:ind w:left="2168" w:hanging="360"/>
      </w:pPr>
      <w:rPr>
        <w:rFonts w:hint="default"/>
      </w:rPr>
    </w:lvl>
    <w:lvl w:ilvl="4" w:tplc="A8348336">
      <w:start w:val="1"/>
      <w:numFmt w:val="bullet"/>
      <w:lvlText w:val="•"/>
      <w:lvlJc w:val="left"/>
      <w:pPr>
        <w:ind w:left="3136" w:hanging="360"/>
      </w:pPr>
      <w:rPr>
        <w:rFonts w:hint="default"/>
      </w:rPr>
    </w:lvl>
    <w:lvl w:ilvl="5" w:tplc="1C622F9E">
      <w:start w:val="1"/>
      <w:numFmt w:val="bullet"/>
      <w:lvlText w:val="•"/>
      <w:lvlJc w:val="left"/>
      <w:pPr>
        <w:ind w:left="4104" w:hanging="360"/>
      </w:pPr>
      <w:rPr>
        <w:rFonts w:hint="default"/>
      </w:rPr>
    </w:lvl>
    <w:lvl w:ilvl="6" w:tplc="1138E818">
      <w:start w:val="1"/>
      <w:numFmt w:val="bullet"/>
      <w:lvlText w:val="•"/>
      <w:lvlJc w:val="left"/>
      <w:pPr>
        <w:ind w:left="5073" w:hanging="360"/>
      </w:pPr>
      <w:rPr>
        <w:rFonts w:hint="default"/>
      </w:rPr>
    </w:lvl>
    <w:lvl w:ilvl="7" w:tplc="A4B09C1C">
      <w:start w:val="1"/>
      <w:numFmt w:val="bullet"/>
      <w:lvlText w:val="•"/>
      <w:lvlJc w:val="left"/>
      <w:pPr>
        <w:ind w:left="6041" w:hanging="360"/>
      </w:pPr>
      <w:rPr>
        <w:rFonts w:hint="default"/>
      </w:rPr>
    </w:lvl>
    <w:lvl w:ilvl="8" w:tplc="79CCE90A">
      <w:start w:val="1"/>
      <w:numFmt w:val="bullet"/>
      <w:lvlText w:val="•"/>
      <w:lvlJc w:val="left"/>
      <w:pPr>
        <w:ind w:left="7009" w:hanging="360"/>
      </w:pPr>
      <w:rPr>
        <w:rFonts w:hint="default"/>
      </w:rPr>
    </w:lvl>
  </w:abstractNum>
  <w:abstractNum w:abstractNumId="6" w15:restartNumberingAfterBreak="0">
    <w:nsid w:val="6F3F03FE"/>
    <w:multiLevelType w:val="hybridMultilevel"/>
    <w:tmpl w:val="ACB8A846"/>
    <w:lvl w:ilvl="0" w:tplc="1B4ECAD4">
      <w:start w:val="1"/>
      <w:numFmt w:val="bullet"/>
      <w:lvlText w:val=""/>
      <w:lvlJc w:val="left"/>
      <w:pPr>
        <w:ind w:left="996" w:hanging="360"/>
      </w:pPr>
      <w:rPr>
        <w:rFonts w:ascii="Symbol" w:eastAsia="Symbol" w:hAnsi="Symbol" w:hint="default"/>
        <w:w w:val="100"/>
        <w:sz w:val="22"/>
        <w:szCs w:val="22"/>
      </w:rPr>
    </w:lvl>
    <w:lvl w:ilvl="1" w:tplc="C8E6B876">
      <w:start w:val="1"/>
      <w:numFmt w:val="bullet"/>
      <w:lvlText w:val="•"/>
      <w:lvlJc w:val="left"/>
      <w:pPr>
        <w:ind w:left="1810" w:hanging="360"/>
      </w:pPr>
      <w:rPr>
        <w:rFonts w:hint="default"/>
      </w:rPr>
    </w:lvl>
    <w:lvl w:ilvl="2" w:tplc="348C58DC">
      <w:start w:val="1"/>
      <w:numFmt w:val="bullet"/>
      <w:lvlText w:val="•"/>
      <w:lvlJc w:val="left"/>
      <w:pPr>
        <w:ind w:left="2621" w:hanging="360"/>
      </w:pPr>
      <w:rPr>
        <w:rFonts w:hint="default"/>
      </w:rPr>
    </w:lvl>
    <w:lvl w:ilvl="3" w:tplc="5FA49E7C">
      <w:start w:val="1"/>
      <w:numFmt w:val="bullet"/>
      <w:lvlText w:val="•"/>
      <w:lvlJc w:val="left"/>
      <w:pPr>
        <w:ind w:left="3431" w:hanging="360"/>
      </w:pPr>
      <w:rPr>
        <w:rFonts w:hint="default"/>
      </w:rPr>
    </w:lvl>
    <w:lvl w:ilvl="4" w:tplc="823E089E">
      <w:start w:val="1"/>
      <w:numFmt w:val="bullet"/>
      <w:lvlText w:val="•"/>
      <w:lvlJc w:val="left"/>
      <w:pPr>
        <w:ind w:left="4242" w:hanging="360"/>
      </w:pPr>
      <w:rPr>
        <w:rFonts w:hint="default"/>
      </w:rPr>
    </w:lvl>
    <w:lvl w:ilvl="5" w:tplc="E0BE7A6C">
      <w:start w:val="1"/>
      <w:numFmt w:val="bullet"/>
      <w:lvlText w:val="•"/>
      <w:lvlJc w:val="left"/>
      <w:pPr>
        <w:ind w:left="5053" w:hanging="360"/>
      </w:pPr>
      <w:rPr>
        <w:rFonts w:hint="default"/>
      </w:rPr>
    </w:lvl>
    <w:lvl w:ilvl="6" w:tplc="14C4F19E">
      <w:start w:val="1"/>
      <w:numFmt w:val="bullet"/>
      <w:lvlText w:val="•"/>
      <w:lvlJc w:val="left"/>
      <w:pPr>
        <w:ind w:left="5863" w:hanging="360"/>
      </w:pPr>
      <w:rPr>
        <w:rFonts w:hint="default"/>
      </w:rPr>
    </w:lvl>
    <w:lvl w:ilvl="7" w:tplc="DAF8E262">
      <w:start w:val="1"/>
      <w:numFmt w:val="bullet"/>
      <w:lvlText w:val="•"/>
      <w:lvlJc w:val="left"/>
      <w:pPr>
        <w:ind w:left="6674" w:hanging="360"/>
      </w:pPr>
      <w:rPr>
        <w:rFonts w:hint="default"/>
      </w:rPr>
    </w:lvl>
    <w:lvl w:ilvl="8" w:tplc="5B62293C">
      <w:start w:val="1"/>
      <w:numFmt w:val="bullet"/>
      <w:lvlText w:val="•"/>
      <w:lvlJc w:val="left"/>
      <w:pPr>
        <w:ind w:left="7485" w:hanging="360"/>
      </w:pPr>
      <w:rPr>
        <w:rFonts w:hint="default"/>
      </w:rPr>
    </w:lvl>
  </w:abstractNum>
  <w:num w:numId="1">
    <w:abstractNumId w:val="6"/>
  </w:num>
  <w:num w:numId="2">
    <w:abstractNumId w:val="2"/>
  </w:num>
  <w:num w:numId="3">
    <w:abstractNumId w:val="4"/>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4237E"/>
    <w:rsid w:val="00B4237E"/>
    <w:rsid w:val="00BD31A0"/>
    <w:rsid w:val="00D64C39"/>
    <w:rsid w:val="00F0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C0D095"/>
  <w15:docId w15:val="{2CD7919D-7191-4F8D-BAF8-C6DA6100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ind w:left="202"/>
      <w:outlineLvl w:val="0"/>
    </w:pPr>
    <w:rPr>
      <w:rFonts w:ascii="Arial" w:eastAsia="Arial" w:hAnsi="Arial"/>
      <w:b/>
      <w:bCs/>
      <w:sz w:val="28"/>
      <w:szCs w:val="28"/>
    </w:rPr>
  </w:style>
  <w:style w:type="paragraph" w:styleId="Titre2">
    <w:name w:val="heading 2"/>
    <w:basedOn w:val="Normal"/>
    <w:uiPriority w:val="1"/>
    <w:qFormat/>
    <w:pPr>
      <w:ind w:left="116"/>
      <w:outlineLvl w:val="1"/>
    </w:pPr>
    <w:rPr>
      <w:rFonts w:ascii="Arial" w:eastAsia="Arial" w:hAnsi="Arial"/>
      <w:b/>
      <w:bCs/>
      <w:sz w:val="24"/>
      <w:szCs w:val="24"/>
    </w:rPr>
  </w:style>
  <w:style w:type="paragraph" w:styleId="Titre3">
    <w:name w:val="heading 3"/>
    <w:basedOn w:val="Normal"/>
    <w:uiPriority w:val="1"/>
    <w:qFormat/>
    <w:pPr>
      <w:ind w:left="476" w:hanging="360"/>
      <w:outlineLvl w:val="2"/>
    </w:pPr>
    <w:rPr>
      <w:rFonts w:ascii="Arial" w:eastAsia="Arial" w:hAnsi="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476"/>
    </w:pPr>
    <w:rPr>
      <w:rFonts w:ascii="Arial" w:eastAsia="Arial" w:hAnsi="Arial"/>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D64C39"/>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4C39"/>
    <w:rPr>
      <w:rFonts w:ascii="Segoe UI" w:hAnsi="Segoe UI" w:cs="Segoe UI"/>
      <w:sz w:val="18"/>
      <w:szCs w:val="18"/>
    </w:rPr>
  </w:style>
  <w:style w:type="paragraph" w:styleId="En-tte">
    <w:name w:val="header"/>
    <w:basedOn w:val="Normal"/>
    <w:link w:val="En-tteCar"/>
    <w:uiPriority w:val="99"/>
    <w:unhideWhenUsed/>
    <w:rsid w:val="00D64C39"/>
    <w:pPr>
      <w:tabs>
        <w:tab w:val="center" w:pos="4703"/>
        <w:tab w:val="right" w:pos="9406"/>
      </w:tabs>
    </w:pPr>
  </w:style>
  <w:style w:type="character" w:customStyle="1" w:styleId="En-tteCar">
    <w:name w:val="En-tête Car"/>
    <w:basedOn w:val="Policepardfaut"/>
    <w:link w:val="En-tte"/>
    <w:uiPriority w:val="99"/>
    <w:rsid w:val="00D64C39"/>
  </w:style>
  <w:style w:type="paragraph" w:styleId="Pieddepage">
    <w:name w:val="footer"/>
    <w:basedOn w:val="Normal"/>
    <w:link w:val="PieddepageCar"/>
    <w:uiPriority w:val="99"/>
    <w:unhideWhenUsed/>
    <w:rsid w:val="00D64C39"/>
    <w:pPr>
      <w:tabs>
        <w:tab w:val="center" w:pos="4703"/>
        <w:tab w:val="right" w:pos="9406"/>
      </w:tabs>
    </w:pPr>
  </w:style>
  <w:style w:type="character" w:customStyle="1" w:styleId="PieddepageCar">
    <w:name w:val="Pied de page Car"/>
    <w:basedOn w:val="Policepardfaut"/>
    <w:link w:val="Pieddepage"/>
    <w:uiPriority w:val="99"/>
    <w:rsid w:val="00D64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yperlink" Target="mailto:mike.kongolo@ptntic.gouv.cd" TargetMode="External"/><Relationship Id="rId3" Type="http://schemas.openxmlformats.org/officeDocument/2006/relationships/settings" Target="settings.xml"/><Relationship Id="rId21" Type="http://schemas.openxmlformats.org/officeDocument/2006/relationships/hyperlink" Target="mailto:alainmumba@unlimitedrdc.com"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www.evisa.gouv.cd/" TargetMode="External"/><Relationship Id="rId20" Type="http://schemas.openxmlformats.org/officeDocument/2006/relationships/hyperlink" Target="mailto:florent.muteba@ptntic.gouv.c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rotana.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leon.teganyi@ptntic.gouv.c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1663</Words>
  <Characters>9480</Characters>
  <Application>Microsoft Office Word</Application>
  <DocSecurity>0</DocSecurity>
  <Lines>79</Lines>
  <Paragraphs>22</Paragraphs>
  <ScaleCrop>false</ScaleCrop>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LASSE</dc:creator>
  <cp:lastModifiedBy>ANANGA</cp:lastModifiedBy>
  <cp:revision>3</cp:revision>
  <dcterms:created xsi:type="dcterms:W3CDTF">2024-05-30T09:24:00Z</dcterms:created>
  <dcterms:modified xsi:type="dcterms:W3CDTF">2024-05-30T14:12:00Z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2016</vt:lpwstr>
  </property>
  <property fmtid="{D5CDD505-2E9C-101B-9397-08002B2CF9AE}" pid="4" name="LastSaved">
    <vt:filetime>2024-05-30T00:00:00Z</vt:filetime>
  </property>
</Properties>
</file>