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8C273" w14:textId="32A3F3B5" w:rsidR="00B71448" w:rsidRPr="005707AF" w:rsidRDefault="00B71448" w:rsidP="005707AF">
      <w:pPr>
        <w:pStyle w:val="NoSpacing"/>
        <w:rPr>
          <w:rFonts w:ascii="Tahoma" w:hAnsi="Tahoma" w:cs="Tahoma"/>
          <w:b/>
        </w:rPr>
      </w:pPr>
      <w:r w:rsidRPr="005707AF">
        <w:rPr>
          <w:rFonts w:ascii="Tahoma" w:hAnsi="Tahoma" w:cs="Tahoma"/>
          <w:b/>
        </w:rPr>
        <w:t xml:space="preserve">Speech by the </w:t>
      </w:r>
      <w:r w:rsidR="000C528A" w:rsidRPr="005707AF">
        <w:rPr>
          <w:rFonts w:ascii="Tahoma" w:hAnsi="Tahoma" w:cs="Tahoma"/>
          <w:b/>
        </w:rPr>
        <w:t>S</w:t>
      </w:r>
      <w:r w:rsidRPr="005707AF">
        <w:rPr>
          <w:rFonts w:ascii="Tahoma" w:hAnsi="Tahoma" w:cs="Tahoma"/>
          <w:b/>
        </w:rPr>
        <w:t>G at the Opening of the Online Capacity Building Programme on Non-Geostationary Satellite Orbit network</w:t>
      </w:r>
      <w:r w:rsidR="00935C0B" w:rsidRPr="005707AF">
        <w:rPr>
          <w:rFonts w:ascii="Tahoma" w:hAnsi="Tahoma" w:cs="Tahoma"/>
          <w:b/>
        </w:rPr>
        <w:t xml:space="preserve"> – 16 February, 2026</w:t>
      </w:r>
    </w:p>
    <w:p w14:paraId="56C931D5" w14:textId="77777777" w:rsidR="005707AF" w:rsidRPr="008E2459" w:rsidRDefault="005707AF" w:rsidP="005707AF">
      <w:pPr>
        <w:pStyle w:val="NoSpacing"/>
      </w:pPr>
    </w:p>
    <w:p w14:paraId="72D914E2" w14:textId="3CFE7DF8" w:rsidR="00935C0B" w:rsidRPr="008E2459" w:rsidRDefault="00935C0B" w:rsidP="00935C0B">
      <w:pPr>
        <w:pStyle w:val="ListParagraph"/>
        <w:numPr>
          <w:ilvl w:val="0"/>
          <w:numId w:val="1"/>
        </w:numPr>
        <w:autoSpaceDE w:val="0"/>
        <w:autoSpaceDN w:val="0"/>
        <w:adjustRightInd w:val="0"/>
        <w:jc w:val="both"/>
        <w:rPr>
          <w:rFonts w:ascii="Tahoma" w:hAnsi="Tahoma" w:cs="Tahoma"/>
          <w:i/>
          <w:iCs/>
          <w:kern w:val="0"/>
          <w:sz w:val="25"/>
          <w:szCs w:val="25"/>
        </w:rPr>
      </w:pPr>
      <w:r w:rsidRPr="008E2459">
        <w:rPr>
          <w:rFonts w:ascii="Tahoma" w:hAnsi="Tahoma" w:cs="Tahoma"/>
          <w:i/>
          <w:iCs/>
          <w:kern w:val="0"/>
          <w:sz w:val="25"/>
          <w:szCs w:val="25"/>
        </w:rPr>
        <w:t>ITU BR Director, Mr. Mario Maniewicz,</w:t>
      </w:r>
    </w:p>
    <w:p w14:paraId="6E08C244" w14:textId="7DDEFCD6" w:rsidR="00B71448" w:rsidRPr="008E2459" w:rsidRDefault="00935C0B" w:rsidP="00935C0B">
      <w:pPr>
        <w:pStyle w:val="ListParagraph"/>
        <w:numPr>
          <w:ilvl w:val="0"/>
          <w:numId w:val="1"/>
        </w:numPr>
        <w:autoSpaceDE w:val="0"/>
        <w:autoSpaceDN w:val="0"/>
        <w:adjustRightInd w:val="0"/>
        <w:jc w:val="both"/>
        <w:rPr>
          <w:rFonts w:ascii="Tahoma" w:hAnsi="Tahoma" w:cs="Tahoma"/>
          <w:i/>
          <w:iCs/>
          <w:kern w:val="0"/>
          <w:sz w:val="25"/>
          <w:szCs w:val="25"/>
        </w:rPr>
      </w:pPr>
      <w:r w:rsidRPr="008E2459">
        <w:rPr>
          <w:rFonts w:ascii="Tahoma" w:hAnsi="Tahoma" w:cs="Tahoma"/>
          <w:i/>
          <w:iCs/>
          <w:kern w:val="0"/>
          <w:sz w:val="25"/>
          <w:szCs w:val="25"/>
        </w:rPr>
        <w:t>UNOOSA Director Mme Aarti Holla-Maini (video) or her representative, Mme Rosanna Hoffmann,</w:t>
      </w:r>
      <w:r w:rsidR="00B71448" w:rsidRPr="008E2459">
        <w:rPr>
          <w:rFonts w:ascii="Tahoma" w:hAnsi="Tahoma" w:cs="Tahoma"/>
          <w:i/>
          <w:iCs/>
          <w:sz w:val="25"/>
          <w:szCs w:val="25"/>
        </w:rPr>
        <w:t xml:space="preserve"> </w:t>
      </w:r>
    </w:p>
    <w:p w14:paraId="7B5FE441" w14:textId="1FCC45FA" w:rsidR="00935C0B" w:rsidRPr="008E2459" w:rsidRDefault="00935C0B" w:rsidP="00935C0B">
      <w:pPr>
        <w:pStyle w:val="ListParagraph"/>
        <w:numPr>
          <w:ilvl w:val="0"/>
          <w:numId w:val="1"/>
        </w:numPr>
        <w:autoSpaceDE w:val="0"/>
        <w:autoSpaceDN w:val="0"/>
        <w:adjustRightInd w:val="0"/>
        <w:jc w:val="both"/>
        <w:rPr>
          <w:rFonts w:ascii="Tahoma" w:hAnsi="Tahoma" w:cs="Tahoma"/>
          <w:i/>
          <w:iCs/>
          <w:kern w:val="0"/>
          <w:sz w:val="25"/>
          <w:szCs w:val="25"/>
        </w:rPr>
      </w:pPr>
      <w:r w:rsidRPr="008E2459">
        <w:rPr>
          <w:rFonts w:ascii="Tahoma" w:hAnsi="Tahoma" w:cs="Tahoma"/>
          <w:i/>
          <w:iCs/>
          <w:kern w:val="0"/>
          <w:sz w:val="25"/>
          <w:szCs w:val="25"/>
        </w:rPr>
        <w:t>AMAZON Representative,</w:t>
      </w:r>
    </w:p>
    <w:p w14:paraId="61119AB8" w14:textId="7952DFC8" w:rsidR="00B71448" w:rsidRPr="008E2459" w:rsidRDefault="00935C0B" w:rsidP="00935C0B">
      <w:pPr>
        <w:pStyle w:val="ListParagraph"/>
        <w:numPr>
          <w:ilvl w:val="0"/>
          <w:numId w:val="1"/>
        </w:numPr>
        <w:autoSpaceDE w:val="0"/>
        <w:autoSpaceDN w:val="0"/>
        <w:adjustRightInd w:val="0"/>
        <w:jc w:val="both"/>
        <w:rPr>
          <w:rFonts w:ascii="Tahoma" w:hAnsi="Tahoma" w:cs="Tahoma"/>
          <w:i/>
          <w:iCs/>
          <w:kern w:val="0"/>
          <w:sz w:val="25"/>
          <w:szCs w:val="25"/>
        </w:rPr>
      </w:pPr>
      <w:r w:rsidRPr="008E2459">
        <w:rPr>
          <w:rFonts w:ascii="Tahoma" w:hAnsi="Tahoma" w:cs="Tahoma"/>
          <w:i/>
          <w:iCs/>
          <w:kern w:val="0"/>
          <w:sz w:val="25"/>
          <w:szCs w:val="25"/>
        </w:rPr>
        <w:t xml:space="preserve">Excellencies, </w:t>
      </w:r>
      <w:r w:rsidR="00B71448" w:rsidRPr="008E2459">
        <w:rPr>
          <w:rFonts w:ascii="Tahoma" w:hAnsi="Tahoma" w:cs="Tahoma"/>
          <w:i/>
          <w:iCs/>
          <w:kern w:val="0"/>
          <w:sz w:val="25"/>
          <w:szCs w:val="25"/>
        </w:rPr>
        <w:t>Policymakers, Regulators, and Technical Experts</w:t>
      </w:r>
      <w:r w:rsidRPr="008E2459">
        <w:rPr>
          <w:rFonts w:ascii="Tahoma" w:hAnsi="Tahoma" w:cs="Tahoma"/>
          <w:i/>
          <w:iCs/>
          <w:kern w:val="0"/>
          <w:sz w:val="25"/>
          <w:szCs w:val="25"/>
        </w:rPr>
        <w:t>;</w:t>
      </w:r>
    </w:p>
    <w:p w14:paraId="7B6973F6" w14:textId="77777777" w:rsidR="00B71448" w:rsidRPr="008E2459" w:rsidRDefault="00B71448" w:rsidP="00935C0B">
      <w:pPr>
        <w:pStyle w:val="ListParagraph"/>
        <w:numPr>
          <w:ilvl w:val="0"/>
          <w:numId w:val="1"/>
        </w:numPr>
        <w:autoSpaceDE w:val="0"/>
        <w:autoSpaceDN w:val="0"/>
        <w:adjustRightInd w:val="0"/>
        <w:jc w:val="both"/>
        <w:rPr>
          <w:rFonts w:ascii="Tahoma" w:hAnsi="Tahoma" w:cs="Tahoma"/>
          <w:kern w:val="0"/>
          <w:sz w:val="25"/>
          <w:szCs w:val="25"/>
        </w:rPr>
      </w:pPr>
      <w:r w:rsidRPr="008E2459">
        <w:rPr>
          <w:rFonts w:ascii="Tahoma" w:hAnsi="Tahoma" w:cs="Tahoma"/>
          <w:i/>
          <w:iCs/>
          <w:kern w:val="0"/>
          <w:sz w:val="25"/>
          <w:szCs w:val="25"/>
        </w:rPr>
        <w:t xml:space="preserve">Ladies and Gentlemen, </w:t>
      </w:r>
    </w:p>
    <w:p w14:paraId="17928C85" w14:textId="77777777"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 xml:space="preserve">On behalf of the African Telecommunications Union, I welcome you to this Online Capacity Building Programme on Non-Geostationary Satellite Orbit networks. </w:t>
      </w:r>
    </w:p>
    <w:p w14:paraId="6C25905F" w14:textId="77777777"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 xml:space="preserve">I wish to convey ATU’s appreciation to our strategic partners, the International Telecommunication Union, the United Nations Office for Outer Space Affairs, and Amazon, for the close collaboration that has made this engagement possible, and for the technical depth you bring to it. </w:t>
      </w:r>
    </w:p>
    <w:p w14:paraId="78208658" w14:textId="77777777"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I assure you of Africa’s readiness in satellite communications and space governance, and that the continuity of that readiness will be built through sustained, technically credible cooperation of this kind, matched with national follow-through that turns learning into practice.</w:t>
      </w:r>
    </w:p>
    <w:p w14:paraId="12CEC54C" w14:textId="77777777"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As we run this programme over the coming days, it is my sincere hope that it becomes a practical space for shared clarity on what NGSO systems make possible for our people, and clarity on the regulatory choices that must guide that promise toward public value.</w:t>
      </w:r>
    </w:p>
    <w:p w14:paraId="2173BAAB" w14:textId="59CD12A3"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As we all can appreciate, NGSO has moved from a specialised conversation to a core question of national connectivity strategy. That shift is happening globally, and it is being felt most sharply where the cost of delay is highest. International evidence continues to show that many people remain offline even as networks expand, and the barrier is no longer only the presence of a signal</w:t>
      </w:r>
      <w:r w:rsidR="00F3419B" w:rsidRPr="008E2459">
        <w:rPr>
          <w:rFonts w:ascii="Tahoma" w:hAnsi="Tahoma" w:cs="Tahoma"/>
          <w:kern w:val="0"/>
          <w:sz w:val="25"/>
          <w:szCs w:val="25"/>
        </w:rPr>
        <w:t>;</w:t>
      </w:r>
      <w:r w:rsidRPr="008E2459">
        <w:rPr>
          <w:rFonts w:ascii="Tahoma" w:hAnsi="Tahoma" w:cs="Tahoma"/>
          <w:kern w:val="0"/>
          <w:sz w:val="25"/>
          <w:szCs w:val="25"/>
        </w:rPr>
        <w:t xml:space="preserve"> </w:t>
      </w:r>
      <w:r w:rsidR="00F3419B" w:rsidRPr="008E2459">
        <w:rPr>
          <w:rFonts w:ascii="Tahoma" w:hAnsi="Tahoma" w:cs="Tahoma"/>
          <w:kern w:val="0"/>
          <w:sz w:val="25"/>
          <w:szCs w:val="25"/>
        </w:rPr>
        <w:t xml:space="preserve">it </w:t>
      </w:r>
      <w:r w:rsidRPr="008E2459">
        <w:rPr>
          <w:rFonts w:ascii="Tahoma" w:hAnsi="Tahoma" w:cs="Tahoma"/>
          <w:kern w:val="0"/>
          <w:sz w:val="25"/>
          <w:szCs w:val="25"/>
        </w:rPr>
        <w:t xml:space="preserve">is affordability, devices, skills, trust, and relevance. </w:t>
      </w:r>
    </w:p>
    <w:p w14:paraId="6FCD0597" w14:textId="58877FB4"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In Africa, those realities sit alongside a further burden: fragile redundanc</w:t>
      </w:r>
      <w:r w:rsidR="00F3419B" w:rsidRPr="008E2459">
        <w:rPr>
          <w:rFonts w:ascii="Tahoma" w:hAnsi="Tahoma" w:cs="Tahoma"/>
          <w:kern w:val="0"/>
          <w:sz w:val="25"/>
          <w:szCs w:val="25"/>
        </w:rPr>
        <w:t>ies</w:t>
      </w:r>
      <w:r w:rsidRPr="008E2459">
        <w:rPr>
          <w:rFonts w:ascii="Tahoma" w:hAnsi="Tahoma" w:cs="Tahoma"/>
          <w:kern w:val="0"/>
          <w:sz w:val="25"/>
          <w:szCs w:val="25"/>
        </w:rPr>
        <w:t>, uneven backbone capacity, and exposure to disruptions that can take essential services offline for long periods. In such a setting, satellite services are becoming part of the architecture for education, health, public safety, humanitarian response, and the continuity of government and business.</w:t>
      </w:r>
    </w:p>
    <w:p w14:paraId="275C5909" w14:textId="77777777"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lastRenderedPageBreak/>
        <w:t>For our Mem</w:t>
      </w:r>
      <w:bookmarkStart w:id="0" w:name="_GoBack"/>
      <w:bookmarkEnd w:id="0"/>
      <w:r w:rsidRPr="008E2459">
        <w:rPr>
          <w:rFonts w:ascii="Tahoma" w:hAnsi="Tahoma" w:cs="Tahoma"/>
          <w:kern w:val="0"/>
          <w:sz w:val="25"/>
          <w:szCs w:val="25"/>
        </w:rPr>
        <w:t>ber States, this state of affairs opens a practical window for NGSO systems to extend broadband to remote and hard-to-reach communities where terrestrial roll-out is slow or uneconomic. In moments when storms, floods, conflict, or major faults compromise terrestrial networks, these systems can also serve as rapid restoration pathways, restoring continuity where it is most urgently needed. They can further widen the space for innovation and competition, particularly in markets where citizens and institutions still face high prices and uneven service quality. Precisely because the opportunity is substantial, the duty of governance becomes heavier, not lighter.</w:t>
      </w:r>
    </w:p>
    <w:p w14:paraId="1CD06665" w14:textId="4821F448"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The policy questions raised by NGSO touch on licensing design, spectrum assignment, coordination, interference management, service quality expectations, consumer protection, cybersecurity posture, lawful use, and the public-interest conditions that accompany market access</w:t>
      </w:r>
      <w:r w:rsidR="00F3419B" w:rsidRPr="008E2459">
        <w:rPr>
          <w:rFonts w:ascii="Tahoma" w:hAnsi="Tahoma" w:cs="Tahoma"/>
          <w:kern w:val="0"/>
          <w:sz w:val="25"/>
          <w:szCs w:val="25"/>
        </w:rPr>
        <w:t xml:space="preserve"> and universal service obligations, more so vis-à-vis existing operators</w:t>
      </w:r>
      <w:r w:rsidRPr="008E2459">
        <w:rPr>
          <w:rFonts w:ascii="Tahoma" w:hAnsi="Tahoma" w:cs="Tahoma"/>
          <w:kern w:val="0"/>
          <w:sz w:val="25"/>
          <w:szCs w:val="25"/>
        </w:rPr>
        <w:t xml:space="preserve">. They also reach beyond telecommunications into the sustainability of the orbital environment itself, where responsible operations and long-term stewardship are now central to the credibility of the sector. </w:t>
      </w:r>
    </w:p>
    <w:p w14:paraId="01F4E60B" w14:textId="6610C61B"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 xml:space="preserve">It is the considered view of ATU that Africa cannot approach this space as a bystander, which is one </w:t>
      </w:r>
      <w:r w:rsidR="00F275E1" w:rsidRPr="008E2459">
        <w:rPr>
          <w:rFonts w:ascii="Tahoma" w:hAnsi="Tahoma" w:cs="Tahoma"/>
          <w:kern w:val="0"/>
          <w:sz w:val="25"/>
          <w:szCs w:val="25"/>
        </w:rPr>
        <w:t>o</w:t>
      </w:r>
      <w:r w:rsidRPr="008E2459">
        <w:rPr>
          <w:rFonts w:ascii="Tahoma" w:hAnsi="Tahoma" w:cs="Tahoma"/>
          <w:kern w:val="0"/>
          <w:sz w:val="25"/>
          <w:szCs w:val="25"/>
        </w:rPr>
        <w:t>f the reasons we are here today. A continent that seeks universal connectivity, resilient infrastructure, and fair participation in global digital markets must have the capability to regulate, coordinate, and negotiate with confidence.</w:t>
      </w:r>
    </w:p>
    <w:p w14:paraId="2B29F410" w14:textId="77777777"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 xml:space="preserve">This programme has been convened with this understanding in mind; and I encourage us to use it to strengthen national decision-making, and to support a more enduring African posture in the global satellite environment. </w:t>
      </w:r>
    </w:p>
    <w:p w14:paraId="0384C8E9" w14:textId="77777777"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I therefore invite each participant to approach this programme with seriousness and candour. Bring national experience into the room. Test assumptions. Ask the questions that are difficult in practice, not only elegant in theory. Use this platform to build professional links that outlast the programme itself, because effective regulation is strengthened by trusted networks and shared learning.</w:t>
      </w:r>
    </w:p>
    <w:p w14:paraId="54D538A2" w14:textId="0FDE4AD1" w:rsidR="001770FD" w:rsidRPr="008E2459" w:rsidRDefault="00B71448" w:rsidP="001770FD">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 xml:space="preserve">Once again, I thank all Member States who responded to our call for participation and it is always my honour to give you the guarantee that ATU banks on your trust and involvement in our activities, which essentially are your activities. </w:t>
      </w:r>
      <w:r w:rsidR="001770FD" w:rsidRPr="008E2459">
        <w:rPr>
          <w:rFonts w:ascii="Tahoma" w:hAnsi="Tahoma" w:cs="Tahoma"/>
          <w:kern w:val="0"/>
          <w:sz w:val="25"/>
          <w:szCs w:val="25"/>
        </w:rPr>
        <w:t>May I also thank the ITU, UNOOSA and Amazon for their partnership.</w:t>
      </w:r>
    </w:p>
    <w:p w14:paraId="181C3484" w14:textId="12EA8D13" w:rsidR="00B71448" w:rsidRPr="008E2459" w:rsidRDefault="001770FD" w:rsidP="001770FD">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I wish you all fruitful deliberations and a successful training programme.</w:t>
      </w:r>
    </w:p>
    <w:p w14:paraId="554A49E8" w14:textId="7EC1C6F8" w:rsidR="00B71448" w:rsidRPr="008E2459" w:rsidRDefault="00B71448" w:rsidP="00B71448">
      <w:pPr>
        <w:autoSpaceDE w:val="0"/>
        <w:autoSpaceDN w:val="0"/>
        <w:adjustRightInd w:val="0"/>
        <w:spacing w:before="100" w:beforeAutospacing="1" w:after="100" w:afterAutospacing="1"/>
        <w:jc w:val="both"/>
        <w:rPr>
          <w:rFonts w:ascii="Tahoma" w:hAnsi="Tahoma" w:cs="Tahoma"/>
          <w:kern w:val="0"/>
          <w:sz w:val="25"/>
          <w:szCs w:val="25"/>
        </w:rPr>
      </w:pPr>
      <w:r w:rsidRPr="008E2459">
        <w:rPr>
          <w:rFonts w:ascii="Tahoma" w:hAnsi="Tahoma" w:cs="Tahoma"/>
          <w:kern w:val="0"/>
          <w:sz w:val="25"/>
          <w:szCs w:val="25"/>
        </w:rPr>
        <w:t>Thank you!</w:t>
      </w:r>
    </w:p>
    <w:p w14:paraId="1E02328F" w14:textId="77777777" w:rsidR="00295760" w:rsidRPr="008E2459" w:rsidRDefault="00295760" w:rsidP="00B71448">
      <w:pPr>
        <w:spacing w:before="100" w:beforeAutospacing="1" w:after="100" w:afterAutospacing="1"/>
        <w:rPr>
          <w:rFonts w:ascii="Tahoma" w:hAnsi="Tahoma" w:cs="Tahoma"/>
          <w:sz w:val="25"/>
          <w:szCs w:val="25"/>
        </w:rPr>
      </w:pPr>
    </w:p>
    <w:sectPr w:rsidR="00295760" w:rsidRPr="008E2459" w:rsidSect="008E2459">
      <w:headerReference w:type="first" r:id="rId7"/>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30E4F" w14:textId="77777777" w:rsidR="00F241C1" w:rsidRDefault="00F241C1" w:rsidP="008E2459">
      <w:r>
        <w:separator/>
      </w:r>
    </w:p>
  </w:endnote>
  <w:endnote w:type="continuationSeparator" w:id="0">
    <w:p w14:paraId="39A8E0C2" w14:textId="77777777" w:rsidR="00F241C1" w:rsidRDefault="00F241C1" w:rsidP="008E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6134B" w14:textId="77777777" w:rsidR="00F241C1" w:rsidRDefault="00F241C1" w:rsidP="008E2459">
      <w:r>
        <w:separator/>
      </w:r>
    </w:p>
  </w:footnote>
  <w:footnote w:type="continuationSeparator" w:id="0">
    <w:p w14:paraId="19C27015" w14:textId="77777777" w:rsidR="00F241C1" w:rsidRDefault="00F241C1" w:rsidP="008E2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92AE" w14:textId="1A67497E" w:rsidR="008E2459" w:rsidRDefault="008E2459" w:rsidP="008E2459">
    <w:pPr>
      <w:pStyle w:val="Header"/>
      <w:jc w:val="center"/>
    </w:pPr>
    <w:r w:rsidRPr="008E2459">
      <w:rPr>
        <w:rFonts w:ascii="Arial" w:hAnsi="Arial" w:cs="Arial"/>
        <w:b/>
        <w:noProof/>
        <w:lang w:val="en-US"/>
      </w:rPr>
      <w:drawing>
        <wp:inline distT="0" distB="0" distL="0" distR="0" wp14:anchorId="077B2B1D" wp14:editId="1B319DD3">
          <wp:extent cx="1003300" cy="696506"/>
          <wp:effectExtent l="0" t="0" r="0" b="8890"/>
          <wp:docPr id="2" name="Picture 2" descr="C:\Users\user\Desktop\alicekoech\desktop\documents\ATU Logo\ATU_UAT LOGO PRESS_No tag-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icekoech\desktop\documents\ATU Logo\ATU_UAT LOGO PRESS_No tag-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832" cy="7177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A7674"/>
    <w:multiLevelType w:val="hybridMultilevel"/>
    <w:tmpl w:val="3B5830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8"/>
    <w:rsid w:val="000C528A"/>
    <w:rsid w:val="001643A7"/>
    <w:rsid w:val="001770FD"/>
    <w:rsid w:val="0022280F"/>
    <w:rsid w:val="00295760"/>
    <w:rsid w:val="00342124"/>
    <w:rsid w:val="004D1174"/>
    <w:rsid w:val="005707AF"/>
    <w:rsid w:val="00616864"/>
    <w:rsid w:val="0062386C"/>
    <w:rsid w:val="00896D74"/>
    <w:rsid w:val="008E2459"/>
    <w:rsid w:val="00935C0B"/>
    <w:rsid w:val="0094589B"/>
    <w:rsid w:val="009B1632"/>
    <w:rsid w:val="00B71448"/>
    <w:rsid w:val="00B934F9"/>
    <w:rsid w:val="00F12CE8"/>
    <w:rsid w:val="00F241C1"/>
    <w:rsid w:val="00F275E1"/>
    <w:rsid w:val="00F3419B"/>
    <w:rsid w:val="00FD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38B2"/>
  <w15:chartTrackingRefBased/>
  <w15:docId w15:val="{7EAECB1B-B8D3-524C-A5D0-FE4976A3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CE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F12CE8"/>
    <w:rPr>
      <w:color w:val="0000FF"/>
      <w:u w:val="single"/>
    </w:rPr>
  </w:style>
  <w:style w:type="paragraph" w:styleId="ListParagraph">
    <w:name w:val="List Paragraph"/>
    <w:basedOn w:val="Normal"/>
    <w:uiPriority w:val="34"/>
    <w:qFormat/>
    <w:rsid w:val="00935C0B"/>
    <w:pPr>
      <w:ind w:left="720"/>
      <w:contextualSpacing/>
    </w:pPr>
  </w:style>
  <w:style w:type="paragraph" w:styleId="Revision">
    <w:name w:val="Revision"/>
    <w:hidden/>
    <w:uiPriority w:val="99"/>
    <w:semiHidden/>
    <w:rsid w:val="00F3419B"/>
    <w:rPr>
      <w:lang w:val="en-GB"/>
    </w:rPr>
  </w:style>
  <w:style w:type="paragraph" w:styleId="Header">
    <w:name w:val="header"/>
    <w:basedOn w:val="Normal"/>
    <w:link w:val="HeaderChar"/>
    <w:uiPriority w:val="99"/>
    <w:unhideWhenUsed/>
    <w:rsid w:val="008E2459"/>
    <w:pPr>
      <w:tabs>
        <w:tab w:val="center" w:pos="4680"/>
        <w:tab w:val="right" w:pos="9360"/>
      </w:tabs>
    </w:pPr>
  </w:style>
  <w:style w:type="character" w:customStyle="1" w:styleId="HeaderChar">
    <w:name w:val="Header Char"/>
    <w:basedOn w:val="DefaultParagraphFont"/>
    <w:link w:val="Header"/>
    <w:uiPriority w:val="99"/>
    <w:rsid w:val="008E2459"/>
    <w:rPr>
      <w:lang w:val="en-GB"/>
    </w:rPr>
  </w:style>
  <w:style w:type="paragraph" w:styleId="Footer">
    <w:name w:val="footer"/>
    <w:basedOn w:val="Normal"/>
    <w:link w:val="FooterChar"/>
    <w:uiPriority w:val="99"/>
    <w:unhideWhenUsed/>
    <w:rsid w:val="008E2459"/>
    <w:pPr>
      <w:tabs>
        <w:tab w:val="center" w:pos="4680"/>
        <w:tab w:val="right" w:pos="9360"/>
      </w:tabs>
    </w:pPr>
  </w:style>
  <w:style w:type="character" w:customStyle="1" w:styleId="FooterChar">
    <w:name w:val="Footer Char"/>
    <w:basedOn w:val="DefaultParagraphFont"/>
    <w:link w:val="Footer"/>
    <w:uiPriority w:val="99"/>
    <w:rsid w:val="008E2459"/>
    <w:rPr>
      <w:lang w:val="en-GB"/>
    </w:rPr>
  </w:style>
  <w:style w:type="paragraph" w:styleId="BalloonText">
    <w:name w:val="Balloon Text"/>
    <w:basedOn w:val="Normal"/>
    <w:link w:val="BalloonTextChar"/>
    <w:uiPriority w:val="99"/>
    <w:semiHidden/>
    <w:unhideWhenUsed/>
    <w:rsid w:val="008E2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459"/>
    <w:rPr>
      <w:rFonts w:ascii="Segoe UI" w:hAnsi="Segoe UI" w:cs="Segoe UI"/>
      <w:sz w:val="18"/>
      <w:szCs w:val="18"/>
      <w:lang w:val="en-GB"/>
    </w:rPr>
  </w:style>
  <w:style w:type="paragraph" w:styleId="NoSpacing">
    <w:name w:val="No Spacing"/>
    <w:uiPriority w:val="1"/>
    <w:qFormat/>
    <w:rsid w:val="005707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800">
      <w:bodyDiv w:val="1"/>
      <w:marLeft w:val="0"/>
      <w:marRight w:val="0"/>
      <w:marTop w:val="0"/>
      <w:marBottom w:val="0"/>
      <w:divBdr>
        <w:top w:val="none" w:sz="0" w:space="0" w:color="auto"/>
        <w:left w:val="none" w:sz="0" w:space="0" w:color="auto"/>
        <w:bottom w:val="none" w:sz="0" w:space="0" w:color="auto"/>
        <w:right w:val="none" w:sz="0" w:space="0" w:color="auto"/>
      </w:divBdr>
    </w:div>
    <w:div w:id="13212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`Dell</cp:lastModifiedBy>
  <cp:revision>7</cp:revision>
  <dcterms:created xsi:type="dcterms:W3CDTF">2026-02-16T06:48:00Z</dcterms:created>
  <dcterms:modified xsi:type="dcterms:W3CDTF">2026-02-16T07:13:00Z</dcterms:modified>
</cp:coreProperties>
</file>